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9556C" w:rsidRDefault="0079556C" w:rsidP="0079556C">
      <w:pPr>
        <w:spacing w:line="360" w:lineRule="auto"/>
        <w:ind w:right="760"/>
        <w:jc w:val="center"/>
        <w:rPr>
          <w:sz w:val="20"/>
          <w:szCs w:val="20"/>
          <w:lang w:val="fr-FR"/>
        </w:rPr>
      </w:pPr>
      <w:r>
        <w:rPr>
          <w:noProof/>
          <w:sz w:val="24"/>
          <w:szCs w:val="24"/>
          <w:lang w:val="fr-FR" w:eastAsia="fr-FR"/>
        </w:rPr>
        <w:drawing>
          <wp:anchor distT="0" distB="0" distL="114300" distR="114300" simplePos="0" relativeHeight="251617280" behindDoc="1" locked="0" layoutInCell="0" allowOverlap="1">
            <wp:simplePos x="0" y="0"/>
            <wp:positionH relativeFrom="column">
              <wp:posOffset>5258435</wp:posOffset>
            </wp:positionH>
            <wp:positionV relativeFrom="paragraph">
              <wp:posOffset>-101600</wp:posOffset>
            </wp:positionV>
            <wp:extent cx="892810" cy="102743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blip>
                    <a:srcRect/>
                    <a:stretch>
                      <a:fillRect/>
                    </a:stretch>
                  </pic:blipFill>
                  <pic:spPr bwMode="auto">
                    <a:xfrm>
                      <a:off x="0" y="0"/>
                      <a:ext cx="892810" cy="1027430"/>
                    </a:xfrm>
                    <a:prstGeom prst="rect">
                      <a:avLst/>
                    </a:prstGeom>
                    <a:noFill/>
                  </pic:spPr>
                </pic:pic>
              </a:graphicData>
            </a:graphic>
          </wp:anchor>
        </w:drawing>
      </w:r>
      <w:r>
        <w:rPr>
          <w:noProof/>
          <w:sz w:val="24"/>
          <w:szCs w:val="24"/>
          <w:lang w:val="fr-FR" w:eastAsia="fr-FR"/>
        </w:rPr>
        <w:drawing>
          <wp:anchor distT="0" distB="0" distL="114300" distR="114300" simplePos="0" relativeHeight="251613184" behindDoc="1" locked="0" layoutInCell="0" allowOverlap="1">
            <wp:simplePos x="0" y="0"/>
            <wp:positionH relativeFrom="column">
              <wp:posOffset>-608330</wp:posOffset>
            </wp:positionH>
            <wp:positionV relativeFrom="paragraph">
              <wp:posOffset>-102235</wp:posOffset>
            </wp:positionV>
            <wp:extent cx="892810" cy="102743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blip>
                    <a:srcRect/>
                    <a:stretch>
                      <a:fillRect/>
                    </a:stretch>
                  </pic:blipFill>
                  <pic:spPr bwMode="auto">
                    <a:xfrm>
                      <a:off x="0" y="0"/>
                      <a:ext cx="892810" cy="1027430"/>
                    </a:xfrm>
                    <a:prstGeom prst="rect">
                      <a:avLst/>
                    </a:prstGeom>
                    <a:noFill/>
                  </pic:spPr>
                </pic:pic>
              </a:graphicData>
            </a:graphic>
          </wp:anchor>
        </w:drawing>
      </w:r>
      <w:r w:rsidRPr="0079556C">
        <w:rPr>
          <w:rFonts w:eastAsia="Times New Roman"/>
          <w:sz w:val="24"/>
          <w:szCs w:val="24"/>
          <w:lang w:val="fr-FR"/>
        </w:rPr>
        <w:t xml:space="preserve">République Algérienne Démocratique et Populaire Ministère de l’Enseignement        </w:t>
      </w:r>
      <w:r>
        <w:rPr>
          <w:rFonts w:eastAsia="Times New Roman"/>
          <w:sz w:val="24"/>
          <w:szCs w:val="24"/>
          <w:lang w:val="fr-FR"/>
        </w:rPr>
        <w:t xml:space="preserve">     </w:t>
      </w:r>
      <w:r w:rsidRPr="0079556C">
        <w:rPr>
          <w:rFonts w:eastAsia="Times New Roman"/>
          <w:sz w:val="24"/>
          <w:szCs w:val="24"/>
          <w:lang w:val="fr-FR"/>
        </w:rPr>
        <w:t>supérieur et de la Recherche Scientifique Université Larbi Tébessi - Tébessa -</w:t>
      </w:r>
      <w:bookmarkStart w:id="0" w:name="page1"/>
      <w:bookmarkEnd w:id="0"/>
    </w:p>
    <w:p w:rsidR="00CD3967" w:rsidRPr="0079556C" w:rsidRDefault="0079556C" w:rsidP="0079556C">
      <w:pPr>
        <w:spacing w:line="360" w:lineRule="auto"/>
        <w:ind w:right="760"/>
        <w:jc w:val="center"/>
        <w:rPr>
          <w:sz w:val="20"/>
          <w:szCs w:val="20"/>
          <w:lang w:val="fr-FR"/>
        </w:rPr>
      </w:pPr>
      <w:r w:rsidRPr="0079556C">
        <w:rPr>
          <w:rFonts w:eastAsia="Times New Roman"/>
          <w:sz w:val="24"/>
          <w:szCs w:val="24"/>
          <w:lang w:val="fr-FR"/>
        </w:rPr>
        <w:t>Faculté des Sciences Exactes et des Sciences de la Nature et de la vie</w:t>
      </w:r>
    </w:p>
    <w:p w:rsidR="00CD3967" w:rsidRPr="0079556C" w:rsidRDefault="00CD3967" w:rsidP="0079556C">
      <w:pPr>
        <w:spacing w:line="137" w:lineRule="exact"/>
        <w:jc w:val="center"/>
        <w:rPr>
          <w:sz w:val="24"/>
          <w:szCs w:val="24"/>
          <w:lang w:val="fr-FR"/>
        </w:rPr>
      </w:pPr>
    </w:p>
    <w:p w:rsidR="00CD3967" w:rsidRPr="0079556C" w:rsidRDefault="0079556C" w:rsidP="001404D9">
      <w:pPr>
        <w:ind w:left="2640"/>
        <w:rPr>
          <w:sz w:val="20"/>
          <w:szCs w:val="20"/>
          <w:lang w:val="fr-FR"/>
        </w:rPr>
      </w:pPr>
      <w:r w:rsidRPr="0079556C">
        <w:rPr>
          <w:rFonts w:eastAsia="Times New Roman"/>
          <w:sz w:val="24"/>
          <w:szCs w:val="24"/>
          <w:lang w:val="fr-FR"/>
        </w:rPr>
        <w:t xml:space="preserve">Département de Biologie </w:t>
      </w:r>
      <w:r w:rsidR="001404D9">
        <w:rPr>
          <w:rFonts w:eastAsia="Times New Roman"/>
          <w:sz w:val="24"/>
          <w:szCs w:val="24"/>
          <w:lang w:val="fr-FR"/>
        </w:rPr>
        <w:t xml:space="preserve">applique </w:t>
      </w:r>
    </w:p>
    <w:p w:rsidR="00CD3967" w:rsidRPr="0079556C" w:rsidRDefault="00CD3967" w:rsidP="0079556C">
      <w:pPr>
        <w:spacing w:line="200" w:lineRule="exact"/>
        <w:rPr>
          <w:sz w:val="24"/>
          <w:szCs w:val="24"/>
          <w:lang w:val="fr-FR"/>
        </w:rPr>
      </w:pPr>
    </w:p>
    <w:p w:rsidR="00CD3967" w:rsidRPr="0079556C" w:rsidRDefault="00CD3967">
      <w:pPr>
        <w:spacing w:line="345" w:lineRule="exact"/>
        <w:rPr>
          <w:sz w:val="24"/>
          <w:szCs w:val="24"/>
          <w:lang w:val="fr-FR"/>
        </w:rPr>
      </w:pPr>
    </w:p>
    <w:p w:rsidR="00CD3967" w:rsidRPr="0079556C" w:rsidRDefault="0079556C">
      <w:pPr>
        <w:jc w:val="center"/>
        <w:rPr>
          <w:sz w:val="20"/>
          <w:szCs w:val="20"/>
          <w:lang w:val="fr-FR"/>
        </w:rPr>
      </w:pPr>
      <w:r w:rsidRPr="0079556C">
        <w:rPr>
          <w:rFonts w:eastAsia="Times New Roman"/>
          <w:sz w:val="24"/>
          <w:szCs w:val="24"/>
          <w:lang w:val="fr-FR"/>
        </w:rPr>
        <w:t xml:space="preserve">Domaine </w:t>
      </w:r>
      <w:r w:rsidRPr="0079556C">
        <w:rPr>
          <w:rFonts w:eastAsia="Times New Roman"/>
          <w:b/>
          <w:bCs/>
          <w:sz w:val="24"/>
          <w:szCs w:val="24"/>
          <w:lang w:val="fr-FR"/>
        </w:rPr>
        <w:t>: Science de la Nature et de la Vie</w:t>
      </w:r>
    </w:p>
    <w:p w:rsidR="00CD3967" w:rsidRPr="0079556C" w:rsidRDefault="00CD3967">
      <w:pPr>
        <w:spacing w:line="142" w:lineRule="exact"/>
        <w:rPr>
          <w:sz w:val="24"/>
          <w:szCs w:val="24"/>
          <w:lang w:val="fr-FR"/>
        </w:rPr>
      </w:pPr>
    </w:p>
    <w:p w:rsidR="00CD3967" w:rsidRPr="0079556C" w:rsidRDefault="0079556C">
      <w:pPr>
        <w:jc w:val="center"/>
        <w:rPr>
          <w:sz w:val="20"/>
          <w:szCs w:val="20"/>
          <w:lang w:val="fr-FR"/>
        </w:rPr>
      </w:pPr>
      <w:r w:rsidRPr="0079556C">
        <w:rPr>
          <w:rFonts w:eastAsia="Times New Roman"/>
          <w:sz w:val="24"/>
          <w:szCs w:val="24"/>
          <w:lang w:val="fr-FR"/>
        </w:rPr>
        <w:t xml:space="preserve">Filière </w:t>
      </w:r>
      <w:r w:rsidRPr="0079556C">
        <w:rPr>
          <w:rFonts w:eastAsia="Times New Roman"/>
          <w:b/>
          <w:bCs/>
          <w:sz w:val="24"/>
          <w:szCs w:val="24"/>
          <w:lang w:val="fr-FR"/>
        </w:rPr>
        <w:t>: Sciences Biologiques</w:t>
      </w:r>
    </w:p>
    <w:p w:rsidR="00CD3967" w:rsidRPr="0079556C" w:rsidRDefault="00CD3967">
      <w:pPr>
        <w:spacing w:line="137" w:lineRule="exact"/>
        <w:rPr>
          <w:sz w:val="24"/>
          <w:szCs w:val="24"/>
          <w:lang w:val="fr-FR"/>
        </w:rPr>
      </w:pPr>
    </w:p>
    <w:p w:rsidR="00CD3967" w:rsidRPr="0079556C" w:rsidRDefault="0079556C">
      <w:pPr>
        <w:jc w:val="center"/>
        <w:rPr>
          <w:sz w:val="20"/>
          <w:szCs w:val="20"/>
          <w:lang w:val="fr-FR"/>
        </w:rPr>
      </w:pPr>
      <w:r w:rsidRPr="0079556C">
        <w:rPr>
          <w:rFonts w:eastAsia="Times New Roman"/>
          <w:sz w:val="24"/>
          <w:szCs w:val="24"/>
          <w:lang w:val="fr-FR"/>
        </w:rPr>
        <w:t xml:space="preserve">Option </w:t>
      </w:r>
      <w:r w:rsidRPr="0079556C">
        <w:rPr>
          <w:rFonts w:eastAsia="Times New Roman"/>
          <w:b/>
          <w:bCs/>
          <w:sz w:val="24"/>
          <w:szCs w:val="24"/>
          <w:lang w:val="fr-FR"/>
        </w:rPr>
        <w:t>: Pharmacologie-Toxicologie</w:t>
      </w:r>
    </w:p>
    <w:p w:rsidR="00CD3967" w:rsidRPr="0079556C" w:rsidRDefault="00CD3967">
      <w:pPr>
        <w:spacing w:line="114" w:lineRule="exact"/>
        <w:rPr>
          <w:sz w:val="24"/>
          <w:szCs w:val="24"/>
          <w:lang w:val="fr-FR"/>
        </w:rPr>
      </w:pPr>
    </w:p>
    <w:p w:rsidR="00CD3967" w:rsidRPr="0079556C" w:rsidRDefault="0079556C">
      <w:pPr>
        <w:jc w:val="center"/>
        <w:rPr>
          <w:sz w:val="20"/>
          <w:szCs w:val="20"/>
          <w:lang w:val="fr-FR"/>
        </w:rPr>
      </w:pPr>
      <w:r w:rsidRPr="0079556C">
        <w:rPr>
          <w:rFonts w:eastAsia="Times New Roman"/>
          <w:sz w:val="44"/>
          <w:szCs w:val="44"/>
          <w:lang w:val="fr-FR"/>
        </w:rPr>
        <w:t>Thème :</w:t>
      </w:r>
    </w:p>
    <w:p w:rsidR="00CD3967" w:rsidRPr="0079556C" w:rsidRDefault="0079556C">
      <w:pPr>
        <w:spacing w:line="20" w:lineRule="exact"/>
        <w:rPr>
          <w:sz w:val="24"/>
          <w:szCs w:val="24"/>
          <w:lang w:val="fr-FR"/>
        </w:rPr>
      </w:pPr>
      <w:r>
        <w:rPr>
          <w:noProof/>
          <w:sz w:val="24"/>
          <w:szCs w:val="24"/>
          <w:lang w:val="fr-FR" w:eastAsia="fr-FR"/>
        </w:rPr>
        <w:drawing>
          <wp:anchor distT="0" distB="0" distL="114300" distR="114300" simplePos="0" relativeHeight="251526144" behindDoc="1" locked="0" layoutInCell="0" allowOverlap="1">
            <wp:simplePos x="0" y="0"/>
            <wp:positionH relativeFrom="column">
              <wp:posOffset>-3175</wp:posOffset>
            </wp:positionH>
            <wp:positionV relativeFrom="paragraph">
              <wp:posOffset>222250</wp:posOffset>
            </wp:positionV>
            <wp:extent cx="5716270" cy="156146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blip>
                    <a:srcRect/>
                    <a:stretch>
                      <a:fillRect/>
                    </a:stretch>
                  </pic:blipFill>
                  <pic:spPr bwMode="auto">
                    <a:xfrm>
                      <a:off x="0" y="0"/>
                      <a:ext cx="5716270" cy="1561465"/>
                    </a:xfrm>
                    <a:prstGeom prst="rect">
                      <a:avLst/>
                    </a:prstGeom>
                    <a:noFill/>
                  </pic:spPr>
                </pic:pic>
              </a:graphicData>
            </a:graphic>
          </wp:anchor>
        </w:drawing>
      </w:r>
    </w:p>
    <w:p w:rsidR="00CD3967" w:rsidRPr="0079556C" w:rsidRDefault="00CD3967">
      <w:pPr>
        <w:spacing w:line="200" w:lineRule="exact"/>
        <w:rPr>
          <w:sz w:val="24"/>
          <w:szCs w:val="24"/>
          <w:lang w:val="fr-FR"/>
        </w:rPr>
      </w:pPr>
    </w:p>
    <w:p w:rsidR="00CD3967" w:rsidRPr="0079556C" w:rsidRDefault="00CD3967">
      <w:pPr>
        <w:spacing w:line="200" w:lineRule="exact"/>
        <w:rPr>
          <w:sz w:val="24"/>
          <w:szCs w:val="24"/>
          <w:lang w:val="fr-FR"/>
        </w:rPr>
      </w:pPr>
    </w:p>
    <w:p w:rsidR="00CD3967" w:rsidRPr="0079556C" w:rsidRDefault="00CD3967">
      <w:pPr>
        <w:spacing w:line="358" w:lineRule="exact"/>
        <w:rPr>
          <w:sz w:val="24"/>
          <w:szCs w:val="24"/>
          <w:lang w:val="fr-FR"/>
        </w:rPr>
      </w:pPr>
    </w:p>
    <w:p w:rsidR="00CD3967" w:rsidRPr="0079556C" w:rsidRDefault="0079556C">
      <w:pPr>
        <w:ind w:right="380"/>
        <w:jc w:val="center"/>
        <w:rPr>
          <w:sz w:val="20"/>
          <w:szCs w:val="20"/>
          <w:lang w:val="fr-FR"/>
        </w:rPr>
      </w:pPr>
      <w:r w:rsidRPr="0079556C">
        <w:rPr>
          <w:rFonts w:eastAsia="Times New Roman"/>
          <w:b/>
          <w:bCs/>
          <w:sz w:val="44"/>
          <w:szCs w:val="44"/>
          <w:lang w:val="fr-FR"/>
        </w:rPr>
        <w:t>Molécules bioactives d’origine animale :</w:t>
      </w:r>
    </w:p>
    <w:p w:rsidR="00CD3967" w:rsidRPr="0079556C" w:rsidRDefault="00CD3967">
      <w:pPr>
        <w:spacing w:line="252" w:lineRule="exact"/>
        <w:rPr>
          <w:sz w:val="24"/>
          <w:szCs w:val="24"/>
          <w:lang w:val="fr-FR"/>
        </w:rPr>
      </w:pPr>
    </w:p>
    <w:p w:rsidR="00CD3967" w:rsidRPr="0079556C" w:rsidRDefault="0079556C">
      <w:pPr>
        <w:ind w:left="2700"/>
        <w:rPr>
          <w:sz w:val="20"/>
          <w:szCs w:val="20"/>
          <w:lang w:val="fr-FR"/>
        </w:rPr>
      </w:pPr>
      <w:r w:rsidRPr="0079556C">
        <w:rPr>
          <w:rFonts w:eastAsia="Times New Roman"/>
          <w:b/>
          <w:bCs/>
          <w:sz w:val="44"/>
          <w:szCs w:val="44"/>
          <w:lang w:val="fr-FR"/>
        </w:rPr>
        <w:t>Cas des amphibiens</w:t>
      </w:r>
    </w:p>
    <w:p w:rsidR="00CD3967" w:rsidRPr="0079556C" w:rsidRDefault="00CD3967">
      <w:pPr>
        <w:spacing w:line="200" w:lineRule="exact"/>
        <w:rPr>
          <w:sz w:val="24"/>
          <w:szCs w:val="24"/>
          <w:lang w:val="fr-FR"/>
        </w:rPr>
      </w:pPr>
    </w:p>
    <w:p w:rsidR="00CD3967" w:rsidRPr="0079556C" w:rsidRDefault="00CD3967">
      <w:pPr>
        <w:spacing w:line="200" w:lineRule="exact"/>
        <w:rPr>
          <w:sz w:val="24"/>
          <w:szCs w:val="24"/>
          <w:lang w:val="fr-FR"/>
        </w:rPr>
      </w:pPr>
    </w:p>
    <w:p w:rsidR="00CD3967" w:rsidRPr="0079556C" w:rsidRDefault="00CD3967">
      <w:pPr>
        <w:spacing w:line="200" w:lineRule="exact"/>
        <w:rPr>
          <w:sz w:val="24"/>
          <w:szCs w:val="24"/>
          <w:lang w:val="fr-FR"/>
        </w:rPr>
      </w:pPr>
    </w:p>
    <w:p w:rsidR="00CD3967" w:rsidRPr="0079556C" w:rsidRDefault="00CD3967">
      <w:pPr>
        <w:spacing w:line="200" w:lineRule="exact"/>
        <w:rPr>
          <w:sz w:val="24"/>
          <w:szCs w:val="24"/>
          <w:lang w:val="fr-FR"/>
        </w:rPr>
      </w:pPr>
    </w:p>
    <w:p w:rsidR="00CD3967" w:rsidRPr="0079556C" w:rsidRDefault="00CD3967">
      <w:pPr>
        <w:spacing w:line="200" w:lineRule="exact"/>
        <w:rPr>
          <w:sz w:val="24"/>
          <w:szCs w:val="24"/>
          <w:lang w:val="fr-FR"/>
        </w:rPr>
      </w:pPr>
    </w:p>
    <w:p w:rsidR="00CD3967" w:rsidRPr="0079556C" w:rsidRDefault="00CD3967">
      <w:pPr>
        <w:spacing w:line="328" w:lineRule="exact"/>
        <w:rPr>
          <w:sz w:val="24"/>
          <w:szCs w:val="24"/>
          <w:lang w:val="fr-FR"/>
        </w:rPr>
      </w:pPr>
    </w:p>
    <w:p w:rsidR="00CD3967" w:rsidRPr="0079556C" w:rsidRDefault="0079556C">
      <w:pPr>
        <w:jc w:val="center"/>
        <w:rPr>
          <w:sz w:val="20"/>
          <w:szCs w:val="20"/>
          <w:lang w:val="fr-FR"/>
        </w:rPr>
      </w:pPr>
      <w:r w:rsidRPr="0079556C">
        <w:rPr>
          <w:rFonts w:eastAsia="Times New Roman"/>
          <w:sz w:val="24"/>
          <w:szCs w:val="24"/>
          <w:lang w:val="fr-FR"/>
        </w:rPr>
        <w:t>Pr</w:t>
      </w:r>
      <w:r w:rsidRPr="0079556C">
        <w:rPr>
          <w:rFonts w:ascii="Calibri" w:eastAsia="Calibri" w:hAnsi="Calibri" w:cs="Calibri"/>
          <w:sz w:val="24"/>
          <w:szCs w:val="24"/>
          <w:lang w:val="fr-FR"/>
        </w:rPr>
        <w:t>é</w:t>
      </w:r>
      <w:r w:rsidRPr="0079556C">
        <w:rPr>
          <w:rFonts w:eastAsia="Times New Roman"/>
          <w:sz w:val="24"/>
          <w:szCs w:val="24"/>
          <w:lang w:val="fr-FR"/>
        </w:rPr>
        <w:t>sent</w:t>
      </w:r>
      <w:r w:rsidRPr="0079556C">
        <w:rPr>
          <w:rFonts w:ascii="Calibri" w:eastAsia="Calibri" w:hAnsi="Calibri" w:cs="Calibri"/>
          <w:sz w:val="24"/>
          <w:szCs w:val="24"/>
          <w:lang w:val="fr-FR"/>
        </w:rPr>
        <w:t>é</w:t>
      </w:r>
      <w:r w:rsidRPr="0079556C">
        <w:rPr>
          <w:rFonts w:eastAsia="Times New Roman"/>
          <w:sz w:val="24"/>
          <w:szCs w:val="24"/>
          <w:lang w:val="fr-FR"/>
        </w:rPr>
        <w:t xml:space="preserve"> par :</w:t>
      </w:r>
    </w:p>
    <w:p w:rsidR="00CD3967" w:rsidRPr="0079556C" w:rsidRDefault="00CD3967">
      <w:pPr>
        <w:spacing w:line="373" w:lineRule="exact"/>
        <w:rPr>
          <w:sz w:val="24"/>
          <w:szCs w:val="24"/>
          <w:lang w:val="fr-FR"/>
        </w:rPr>
      </w:pPr>
    </w:p>
    <w:tbl>
      <w:tblPr>
        <w:tblW w:w="0" w:type="auto"/>
        <w:tblLayout w:type="fixed"/>
        <w:tblCellMar>
          <w:left w:w="0" w:type="dxa"/>
          <w:right w:w="0" w:type="dxa"/>
        </w:tblCellMar>
        <w:tblLook w:val="04A0" w:firstRow="1" w:lastRow="0" w:firstColumn="1" w:lastColumn="0" w:noHBand="0" w:noVBand="1"/>
      </w:tblPr>
      <w:tblGrid>
        <w:gridCol w:w="2700"/>
        <w:gridCol w:w="1020"/>
        <w:gridCol w:w="3220"/>
        <w:gridCol w:w="2400"/>
      </w:tblGrid>
      <w:tr w:rsidR="00CD3967">
        <w:trPr>
          <w:trHeight w:val="382"/>
        </w:trPr>
        <w:tc>
          <w:tcPr>
            <w:tcW w:w="2700" w:type="dxa"/>
            <w:vAlign w:val="bottom"/>
          </w:tcPr>
          <w:p w:rsidR="00CD3967" w:rsidRDefault="0079556C">
            <w:pPr>
              <w:rPr>
                <w:sz w:val="20"/>
                <w:szCs w:val="20"/>
              </w:rPr>
            </w:pPr>
            <w:r>
              <w:rPr>
                <w:rFonts w:eastAsia="Times New Roman"/>
                <w:b/>
                <w:bCs/>
                <w:sz w:val="28"/>
                <w:szCs w:val="28"/>
              </w:rPr>
              <w:t>Boussahia Chaima</w:t>
            </w:r>
          </w:p>
        </w:tc>
        <w:tc>
          <w:tcPr>
            <w:tcW w:w="1020" w:type="dxa"/>
            <w:vAlign w:val="bottom"/>
          </w:tcPr>
          <w:p w:rsidR="00CD3967" w:rsidRDefault="00CD3967">
            <w:pPr>
              <w:rPr>
                <w:sz w:val="24"/>
                <w:szCs w:val="24"/>
              </w:rPr>
            </w:pPr>
          </w:p>
        </w:tc>
        <w:tc>
          <w:tcPr>
            <w:tcW w:w="3220" w:type="dxa"/>
            <w:vAlign w:val="bottom"/>
          </w:tcPr>
          <w:p w:rsidR="00CD3967" w:rsidRDefault="0079556C">
            <w:pPr>
              <w:ind w:left="760"/>
              <w:rPr>
                <w:sz w:val="20"/>
                <w:szCs w:val="20"/>
              </w:rPr>
            </w:pPr>
            <w:r>
              <w:rPr>
                <w:rFonts w:eastAsia="Times New Roman"/>
                <w:b/>
                <w:bCs/>
                <w:sz w:val="28"/>
                <w:szCs w:val="28"/>
              </w:rPr>
              <w:t>&amp;</w:t>
            </w:r>
          </w:p>
        </w:tc>
        <w:tc>
          <w:tcPr>
            <w:tcW w:w="2400" w:type="dxa"/>
            <w:vAlign w:val="bottom"/>
          </w:tcPr>
          <w:p w:rsidR="00CD3967" w:rsidRDefault="0079556C">
            <w:pPr>
              <w:ind w:left="220"/>
              <w:rPr>
                <w:sz w:val="20"/>
                <w:szCs w:val="20"/>
              </w:rPr>
            </w:pPr>
            <w:r>
              <w:rPr>
                <w:rFonts w:eastAsia="Times New Roman"/>
                <w:b/>
                <w:bCs/>
                <w:w w:val="98"/>
                <w:sz w:val="28"/>
                <w:szCs w:val="28"/>
              </w:rPr>
              <w:t>Boussahia Intissar</w:t>
            </w:r>
          </w:p>
        </w:tc>
      </w:tr>
      <w:tr w:rsidR="00CD3967">
        <w:trPr>
          <w:trHeight w:val="659"/>
        </w:trPr>
        <w:tc>
          <w:tcPr>
            <w:tcW w:w="2700" w:type="dxa"/>
            <w:vAlign w:val="bottom"/>
          </w:tcPr>
          <w:p w:rsidR="00CD3967" w:rsidRDefault="00CD3967">
            <w:pPr>
              <w:rPr>
                <w:sz w:val="24"/>
                <w:szCs w:val="24"/>
              </w:rPr>
            </w:pPr>
          </w:p>
        </w:tc>
        <w:tc>
          <w:tcPr>
            <w:tcW w:w="1020" w:type="dxa"/>
            <w:vAlign w:val="bottom"/>
          </w:tcPr>
          <w:p w:rsidR="00CD3967" w:rsidRDefault="00CD3967">
            <w:pPr>
              <w:rPr>
                <w:sz w:val="24"/>
                <w:szCs w:val="24"/>
              </w:rPr>
            </w:pPr>
          </w:p>
        </w:tc>
        <w:tc>
          <w:tcPr>
            <w:tcW w:w="3220" w:type="dxa"/>
            <w:vAlign w:val="bottom"/>
          </w:tcPr>
          <w:p w:rsidR="00CD3967" w:rsidRDefault="0079556C">
            <w:pPr>
              <w:ind w:left="220"/>
              <w:rPr>
                <w:sz w:val="20"/>
                <w:szCs w:val="20"/>
              </w:rPr>
            </w:pPr>
            <w:r>
              <w:rPr>
                <w:rFonts w:eastAsia="Times New Roman"/>
                <w:sz w:val="24"/>
                <w:szCs w:val="24"/>
              </w:rPr>
              <w:t>Devant le jury :</w:t>
            </w:r>
          </w:p>
        </w:tc>
        <w:tc>
          <w:tcPr>
            <w:tcW w:w="2400" w:type="dxa"/>
            <w:vAlign w:val="bottom"/>
          </w:tcPr>
          <w:p w:rsidR="00CD3967" w:rsidRDefault="00CD3967">
            <w:pPr>
              <w:rPr>
                <w:sz w:val="24"/>
                <w:szCs w:val="24"/>
              </w:rPr>
            </w:pPr>
          </w:p>
        </w:tc>
      </w:tr>
      <w:tr w:rsidR="00CD3967">
        <w:trPr>
          <w:trHeight w:val="625"/>
        </w:trPr>
        <w:tc>
          <w:tcPr>
            <w:tcW w:w="2700" w:type="dxa"/>
            <w:vAlign w:val="bottom"/>
          </w:tcPr>
          <w:p w:rsidR="00CD3967" w:rsidRDefault="0079556C">
            <w:pPr>
              <w:ind w:left="100"/>
              <w:rPr>
                <w:sz w:val="20"/>
                <w:szCs w:val="20"/>
              </w:rPr>
            </w:pPr>
            <w:r>
              <w:rPr>
                <w:rFonts w:eastAsia="Times New Roman"/>
                <w:b/>
                <w:bCs/>
                <w:sz w:val="24"/>
                <w:szCs w:val="24"/>
              </w:rPr>
              <w:t>Dr. MENACER Fouad</w:t>
            </w:r>
          </w:p>
        </w:tc>
        <w:tc>
          <w:tcPr>
            <w:tcW w:w="1020" w:type="dxa"/>
            <w:vAlign w:val="bottom"/>
          </w:tcPr>
          <w:p w:rsidR="00CD3967" w:rsidRDefault="0079556C">
            <w:pPr>
              <w:ind w:left="220"/>
              <w:rPr>
                <w:sz w:val="20"/>
                <w:szCs w:val="20"/>
              </w:rPr>
            </w:pPr>
            <w:r>
              <w:rPr>
                <w:rFonts w:eastAsia="Times New Roman"/>
                <w:b/>
                <w:bCs/>
                <w:sz w:val="24"/>
                <w:szCs w:val="24"/>
              </w:rPr>
              <w:t>MCA</w:t>
            </w:r>
          </w:p>
        </w:tc>
        <w:tc>
          <w:tcPr>
            <w:tcW w:w="3220" w:type="dxa"/>
            <w:vAlign w:val="bottom"/>
          </w:tcPr>
          <w:p w:rsidR="00CD3967" w:rsidRDefault="0079556C">
            <w:pPr>
              <w:ind w:left="800"/>
              <w:rPr>
                <w:sz w:val="20"/>
                <w:szCs w:val="20"/>
              </w:rPr>
            </w:pPr>
            <w:r>
              <w:rPr>
                <w:rFonts w:eastAsia="Times New Roman"/>
                <w:b/>
                <w:bCs/>
                <w:sz w:val="24"/>
                <w:szCs w:val="24"/>
              </w:rPr>
              <w:t>Université de Tébessa</w:t>
            </w:r>
          </w:p>
        </w:tc>
        <w:tc>
          <w:tcPr>
            <w:tcW w:w="2400" w:type="dxa"/>
            <w:vAlign w:val="bottom"/>
          </w:tcPr>
          <w:p w:rsidR="00CD3967" w:rsidRDefault="0079556C">
            <w:pPr>
              <w:ind w:left="460"/>
              <w:rPr>
                <w:sz w:val="20"/>
                <w:szCs w:val="20"/>
              </w:rPr>
            </w:pPr>
            <w:r>
              <w:rPr>
                <w:rFonts w:eastAsia="Times New Roman"/>
                <w:b/>
                <w:bCs/>
                <w:sz w:val="24"/>
                <w:szCs w:val="24"/>
              </w:rPr>
              <w:t>Président</w:t>
            </w:r>
          </w:p>
        </w:tc>
      </w:tr>
      <w:tr w:rsidR="00CD3967">
        <w:trPr>
          <w:trHeight w:val="418"/>
        </w:trPr>
        <w:tc>
          <w:tcPr>
            <w:tcW w:w="2700" w:type="dxa"/>
            <w:vAlign w:val="bottom"/>
          </w:tcPr>
          <w:p w:rsidR="00CD3967" w:rsidRDefault="0079556C">
            <w:pPr>
              <w:ind w:left="100"/>
              <w:rPr>
                <w:sz w:val="20"/>
                <w:szCs w:val="20"/>
              </w:rPr>
            </w:pPr>
            <w:r>
              <w:rPr>
                <w:rFonts w:eastAsia="Times New Roman"/>
                <w:b/>
                <w:bCs/>
                <w:sz w:val="24"/>
                <w:szCs w:val="24"/>
              </w:rPr>
              <w:t>Dr. DJABRI Belgacem</w:t>
            </w:r>
          </w:p>
        </w:tc>
        <w:tc>
          <w:tcPr>
            <w:tcW w:w="1020" w:type="dxa"/>
            <w:vAlign w:val="bottom"/>
          </w:tcPr>
          <w:p w:rsidR="00CD3967" w:rsidRDefault="0079556C">
            <w:pPr>
              <w:ind w:left="220"/>
              <w:rPr>
                <w:sz w:val="20"/>
                <w:szCs w:val="20"/>
              </w:rPr>
            </w:pPr>
            <w:r>
              <w:rPr>
                <w:rFonts w:eastAsia="Times New Roman"/>
                <w:b/>
                <w:bCs/>
                <w:sz w:val="24"/>
                <w:szCs w:val="24"/>
              </w:rPr>
              <w:t>Pr.</w:t>
            </w:r>
          </w:p>
        </w:tc>
        <w:tc>
          <w:tcPr>
            <w:tcW w:w="3220" w:type="dxa"/>
            <w:vAlign w:val="bottom"/>
          </w:tcPr>
          <w:p w:rsidR="00CD3967" w:rsidRDefault="0079556C">
            <w:pPr>
              <w:ind w:left="800"/>
              <w:rPr>
                <w:sz w:val="20"/>
                <w:szCs w:val="20"/>
              </w:rPr>
            </w:pPr>
            <w:r>
              <w:rPr>
                <w:rFonts w:eastAsia="Times New Roman"/>
                <w:b/>
                <w:bCs/>
                <w:sz w:val="24"/>
                <w:szCs w:val="24"/>
              </w:rPr>
              <w:t>Université de Tébessa</w:t>
            </w:r>
          </w:p>
        </w:tc>
        <w:tc>
          <w:tcPr>
            <w:tcW w:w="2400" w:type="dxa"/>
            <w:vAlign w:val="bottom"/>
          </w:tcPr>
          <w:p w:rsidR="00CD3967" w:rsidRDefault="0079556C">
            <w:pPr>
              <w:ind w:left="460"/>
              <w:rPr>
                <w:sz w:val="20"/>
                <w:szCs w:val="20"/>
              </w:rPr>
            </w:pPr>
            <w:r>
              <w:rPr>
                <w:rFonts w:eastAsia="Times New Roman"/>
                <w:b/>
                <w:bCs/>
                <w:sz w:val="24"/>
                <w:szCs w:val="24"/>
              </w:rPr>
              <w:t>Promoteur</w:t>
            </w:r>
          </w:p>
        </w:tc>
      </w:tr>
      <w:tr w:rsidR="00CD3967">
        <w:trPr>
          <w:trHeight w:val="413"/>
        </w:trPr>
        <w:tc>
          <w:tcPr>
            <w:tcW w:w="2700" w:type="dxa"/>
            <w:vAlign w:val="bottom"/>
          </w:tcPr>
          <w:p w:rsidR="00CD3967" w:rsidRDefault="0079556C">
            <w:pPr>
              <w:ind w:left="100"/>
              <w:rPr>
                <w:sz w:val="20"/>
                <w:szCs w:val="20"/>
              </w:rPr>
            </w:pPr>
            <w:r>
              <w:rPr>
                <w:rFonts w:eastAsia="Times New Roman"/>
                <w:b/>
                <w:bCs/>
                <w:sz w:val="24"/>
                <w:szCs w:val="24"/>
              </w:rPr>
              <w:t>Dr. GASMI Salim</w:t>
            </w:r>
          </w:p>
        </w:tc>
        <w:tc>
          <w:tcPr>
            <w:tcW w:w="1020" w:type="dxa"/>
            <w:vAlign w:val="bottom"/>
          </w:tcPr>
          <w:p w:rsidR="00CD3967" w:rsidRDefault="0079556C">
            <w:pPr>
              <w:ind w:left="220"/>
              <w:rPr>
                <w:sz w:val="20"/>
                <w:szCs w:val="20"/>
              </w:rPr>
            </w:pPr>
            <w:r>
              <w:rPr>
                <w:rFonts w:eastAsia="Times New Roman"/>
                <w:b/>
                <w:bCs/>
                <w:sz w:val="24"/>
                <w:szCs w:val="24"/>
              </w:rPr>
              <w:t>MCB</w:t>
            </w:r>
          </w:p>
        </w:tc>
        <w:tc>
          <w:tcPr>
            <w:tcW w:w="3220" w:type="dxa"/>
            <w:vAlign w:val="bottom"/>
          </w:tcPr>
          <w:p w:rsidR="00CD3967" w:rsidRDefault="0079556C">
            <w:pPr>
              <w:ind w:left="800"/>
              <w:rPr>
                <w:sz w:val="20"/>
                <w:szCs w:val="20"/>
              </w:rPr>
            </w:pPr>
            <w:r>
              <w:rPr>
                <w:rFonts w:eastAsia="Times New Roman"/>
                <w:b/>
                <w:bCs/>
                <w:sz w:val="24"/>
                <w:szCs w:val="24"/>
              </w:rPr>
              <w:t>Université de Tébessa</w:t>
            </w:r>
          </w:p>
        </w:tc>
        <w:tc>
          <w:tcPr>
            <w:tcW w:w="2400" w:type="dxa"/>
            <w:vAlign w:val="bottom"/>
          </w:tcPr>
          <w:p w:rsidR="00CD3967" w:rsidRDefault="0079556C">
            <w:pPr>
              <w:ind w:left="460"/>
              <w:rPr>
                <w:sz w:val="20"/>
                <w:szCs w:val="20"/>
              </w:rPr>
            </w:pPr>
            <w:r>
              <w:rPr>
                <w:rFonts w:eastAsia="Times New Roman"/>
                <w:b/>
                <w:bCs/>
                <w:sz w:val="24"/>
                <w:szCs w:val="24"/>
              </w:rPr>
              <w:t>Examinateur</w:t>
            </w:r>
          </w:p>
        </w:tc>
      </w:tr>
    </w:tbl>
    <w:p w:rsidR="00CD3967" w:rsidRDefault="00CD3967">
      <w:pPr>
        <w:spacing w:line="200" w:lineRule="exact"/>
        <w:rPr>
          <w:sz w:val="24"/>
          <w:szCs w:val="24"/>
        </w:rPr>
      </w:pPr>
    </w:p>
    <w:p w:rsidR="00CD3967" w:rsidRDefault="00CD3967">
      <w:pPr>
        <w:spacing w:line="200" w:lineRule="exact"/>
        <w:rPr>
          <w:sz w:val="24"/>
          <w:szCs w:val="24"/>
        </w:rPr>
      </w:pPr>
    </w:p>
    <w:p w:rsidR="00CD3967" w:rsidRDefault="00CD3967">
      <w:pPr>
        <w:spacing w:line="200" w:lineRule="exact"/>
        <w:rPr>
          <w:sz w:val="24"/>
          <w:szCs w:val="24"/>
        </w:rPr>
      </w:pPr>
    </w:p>
    <w:p w:rsidR="00CD3967" w:rsidRDefault="00CD3967">
      <w:pPr>
        <w:spacing w:line="331" w:lineRule="exact"/>
        <w:rPr>
          <w:sz w:val="24"/>
          <w:szCs w:val="24"/>
        </w:rPr>
      </w:pPr>
    </w:p>
    <w:p w:rsidR="00CD3967" w:rsidRDefault="0079556C">
      <w:pPr>
        <w:jc w:val="center"/>
        <w:rPr>
          <w:sz w:val="20"/>
          <w:szCs w:val="20"/>
        </w:rPr>
      </w:pPr>
      <w:r>
        <w:rPr>
          <w:rFonts w:eastAsia="Times New Roman"/>
          <w:sz w:val="24"/>
          <w:szCs w:val="24"/>
        </w:rPr>
        <w:t>Date de soutenance : Le 07/06/2021</w:t>
      </w:r>
    </w:p>
    <w:p w:rsidR="00CD3967" w:rsidRDefault="00CD3967">
      <w:pPr>
        <w:sectPr w:rsidR="00CD3967">
          <w:pgSz w:w="12240" w:h="15840"/>
          <w:pgMar w:top="1407" w:right="1440" w:bottom="1440" w:left="1440" w:header="0" w:footer="0" w:gutter="0"/>
          <w:cols w:space="720" w:equalWidth="0">
            <w:col w:w="9360"/>
          </w:cols>
        </w:sectPr>
      </w:pPr>
    </w:p>
    <w:p w:rsidR="00CD3967" w:rsidRDefault="00CD3967">
      <w:pPr>
        <w:spacing w:line="338" w:lineRule="exact"/>
        <w:rPr>
          <w:sz w:val="24"/>
          <w:szCs w:val="24"/>
        </w:rPr>
      </w:pPr>
    </w:p>
    <w:p w:rsidR="00CD3967" w:rsidRDefault="0079556C">
      <w:pPr>
        <w:tabs>
          <w:tab w:val="left" w:pos="6920"/>
          <w:tab w:val="left" w:pos="7880"/>
        </w:tabs>
        <w:rPr>
          <w:sz w:val="20"/>
          <w:szCs w:val="20"/>
        </w:rPr>
      </w:pPr>
      <w:r>
        <w:rPr>
          <w:rFonts w:eastAsia="Times New Roman"/>
          <w:sz w:val="24"/>
          <w:szCs w:val="24"/>
        </w:rPr>
        <w:t>Année 2020/2021</w:t>
      </w:r>
      <w:r>
        <w:rPr>
          <w:sz w:val="20"/>
          <w:szCs w:val="20"/>
        </w:rPr>
        <w:tab/>
      </w:r>
      <w:r>
        <w:rPr>
          <w:rFonts w:eastAsia="Times New Roman"/>
          <w:sz w:val="24"/>
          <w:szCs w:val="24"/>
        </w:rPr>
        <w:t>Note</w:t>
      </w:r>
      <w:r>
        <w:rPr>
          <w:sz w:val="20"/>
          <w:szCs w:val="20"/>
        </w:rPr>
        <w:tab/>
      </w:r>
      <w:r>
        <w:rPr>
          <w:rFonts w:eastAsia="Times New Roman"/>
          <w:sz w:val="23"/>
          <w:szCs w:val="23"/>
        </w:rPr>
        <w:t>/20</w:t>
      </w:r>
    </w:p>
    <w:p w:rsidR="00CD3967" w:rsidRDefault="00CD3967"/>
    <w:p w:rsidR="001404D9" w:rsidRDefault="001404D9"/>
    <w:p w:rsidR="001404D9" w:rsidRPr="0079556C" w:rsidRDefault="001404D9" w:rsidP="001404D9">
      <w:pPr>
        <w:spacing w:line="200" w:lineRule="exact"/>
        <w:rPr>
          <w:sz w:val="20"/>
          <w:szCs w:val="20"/>
          <w:lang w:val="fr-FR"/>
        </w:rPr>
      </w:pPr>
    </w:p>
    <w:p w:rsidR="001404D9" w:rsidRPr="0079556C" w:rsidRDefault="001404D9" w:rsidP="001404D9">
      <w:pPr>
        <w:spacing w:line="200" w:lineRule="exact"/>
        <w:rPr>
          <w:sz w:val="20"/>
          <w:szCs w:val="20"/>
          <w:lang w:val="fr-FR"/>
        </w:rPr>
      </w:pPr>
      <w:r>
        <w:rPr>
          <w:noProof/>
          <w:sz w:val="20"/>
          <w:szCs w:val="20"/>
          <w:lang w:val="fr-FR" w:eastAsia="fr-FR"/>
        </w:rPr>
        <w:lastRenderedPageBreak/>
        <w:drawing>
          <wp:anchor distT="0" distB="0" distL="114300" distR="114300" simplePos="0" relativeHeight="251791360" behindDoc="1" locked="0" layoutInCell="0" allowOverlap="1" wp14:anchorId="030B734E" wp14:editId="69532770">
            <wp:simplePos x="0" y="0"/>
            <wp:positionH relativeFrom="page">
              <wp:posOffset>1824990</wp:posOffset>
            </wp:positionH>
            <wp:positionV relativeFrom="page">
              <wp:posOffset>514985</wp:posOffset>
            </wp:positionV>
            <wp:extent cx="4105910" cy="1466215"/>
            <wp:effectExtent l="0" t="0" r="8890" b="63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
                      <a:clrChange>
                        <a:clrFrom>
                          <a:srgbClr val="FFFFFF"/>
                        </a:clrFrom>
                        <a:clrTo>
                          <a:srgbClr val="FFFFFF">
                            <a:alpha val="0"/>
                          </a:srgbClr>
                        </a:clrTo>
                      </a:clrChange>
                      <a:extLst/>
                    </a:blip>
                    <a:srcRect/>
                    <a:stretch>
                      <a:fillRect/>
                    </a:stretch>
                  </pic:blipFill>
                  <pic:spPr bwMode="auto">
                    <a:xfrm>
                      <a:off x="0" y="0"/>
                      <a:ext cx="4105910" cy="1466215"/>
                    </a:xfrm>
                    <a:prstGeom prst="rect">
                      <a:avLst/>
                    </a:prstGeom>
                    <a:noFill/>
                  </pic:spPr>
                </pic:pic>
              </a:graphicData>
            </a:graphic>
          </wp:anchor>
        </w:drawing>
      </w:r>
    </w:p>
    <w:p w:rsidR="001404D9" w:rsidRPr="0079556C" w:rsidRDefault="001404D9" w:rsidP="001404D9">
      <w:pPr>
        <w:spacing w:line="200" w:lineRule="exact"/>
        <w:rPr>
          <w:sz w:val="20"/>
          <w:szCs w:val="20"/>
          <w:lang w:val="fr-FR"/>
        </w:rPr>
      </w:pPr>
    </w:p>
    <w:p w:rsidR="001404D9" w:rsidRPr="0079556C" w:rsidRDefault="001404D9" w:rsidP="001404D9">
      <w:pPr>
        <w:spacing w:line="200" w:lineRule="exact"/>
        <w:rPr>
          <w:sz w:val="20"/>
          <w:szCs w:val="20"/>
          <w:lang w:val="fr-FR"/>
        </w:rPr>
      </w:pPr>
    </w:p>
    <w:p w:rsidR="001404D9" w:rsidRPr="0079556C" w:rsidRDefault="001404D9" w:rsidP="001404D9">
      <w:pPr>
        <w:spacing w:line="200" w:lineRule="exact"/>
        <w:rPr>
          <w:sz w:val="20"/>
          <w:szCs w:val="20"/>
          <w:lang w:val="fr-FR"/>
        </w:rPr>
      </w:pPr>
    </w:p>
    <w:p w:rsidR="001404D9" w:rsidRPr="0079556C" w:rsidRDefault="001404D9" w:rsidP="001404D9">
      <w:pPr>
        <w:spacing w:line="200" w:lineRule="exact"/>
        <w:rPr>
          <w:sz w:val="20"/>
          <w:szCs w:val="20"/>
          <w:lang w:val="fr-FR"/>
        </w:rPr>
      </w:pPr>
    </w:p>
    <w:p w:rsidR="001404D9" w:rsidRPr="0079556C" w:rsidRDefault="001404D9" w:rsidP="001404D9">
      <w:pPr>
        <w:spacing w:line="200" w:lineRule="exact"/>
        <w:rPr>
          <w:sz w:val="20"/>
          <w:szCs w:val="20"/>
          <w:lang w:val="fr-FR"/>
        </w:rPr>
      </w:pPr>
    </w:p>
    <w:p w:rsidR="001404D9" w:rsidRPr="0079556C" w:rsidRDefault="001404D9" w:rsidP="001404D9">
      <w:pPr>
        <w:spacing w:line="200" w:lineRule="exact"/>
        <w:rPr>
          <w:sz w:val="20"/>
          <w:szCs w:val="20"/>
          <w:lang w:val="fr-FR"/>
        </w:rPr>
      </w:pPr>
    </w:p>
    <w:p w:rsidR="001404D9" w:rsidRPr="0079556C" w:rsidRDefault="001404D9" w:rsidP="001404D9">
      <w:pPr>
        <w:spacing w:line="200" w:lineRule="exact"/>
        <w:rPr>
          <w:sz w:val="20"/>
          <w:szCs w:val="20"/>
          <w:lang w:val="fr-FR"/>
        </w:rPr>
      </w:pPr>
    </w:p>
    <w:p w:rsidR="001404D9" w:rsidRPr="0079556C" w:rsidRDefault="001404D9" w:rsidP="001404D9">
      <w:pPr>
        <w:spacing w:line="200" w:lineRule="exact"/>
        <w:rPr>
          <w:sz w:val="20"/>
          <w:szCs w:val="20"/>
          <w:lang w:val="fr-FR"/>
        </w:rPr>
      </w:pPr>
    </w:p>
    <w:p w:rsidR="001404D9" w:rsidRPr="0079556C" w:rsidRDefault="001404D9" w:rsidP="001404D9">
      <w:pPr>
        <w:spacing w:line="200" w:lineRule="exact"/>
        <w:rPr>
          <w:sz w:val="20"/>
          <w:szCs w:val="20"/>
          <w:lang w:val="fr-FR"/>
        </w:rPr>
      </w:pPr>
    </w:p>
    <w:p w:rsidR="001404D9" w:rsidRPr="0079556C" w:rsidRDefault="001404D9" w:rsidP="001404D9">
      <w:pPr>
        <w:spacing w:line="200" w:lineRule="exact"/>
        <w:rPr>
          <w:sz w:val="20"/>
          <w:szCs w:val="20"/>
          <w:lang w:val="fr-FR"/>
        </w:rPr>
      </w:pPr>
    </w:p>
    <w:p w:rsidR="001404D9" w:rsidRPr="0079556C" w:rsidRDefault="001404D9" w:rsidP="001404D9">
      <w:pPr>
        <w:spacing w:line="254" w:lineRule="exact"/>
        <w:rPr>
          <w:sz w:val="20"/>
          <w:szCs w:val="20"/>
          <w:lang w:val="fr-FR"/>
        </w:rPr>
      </w:pPr>
    </w:p>
    <w:p w:rsidR="001404D9" w:rsidRPr="0079556C" w:rsidRDefault="001404D9" w:rsidP="001404D9">
      <w:pPr>
        <w:spacing w:line="384" w:lineRule="auto"/>
        <w:ind w:firstLine="706"/>
        <w:rPr>
          <w:sz w:val="20"/>
          <w:szCs w:val="20"/>
          <w:lang w:val="fr-FR"/>
        </w:rPr>
      </w:pPr>
      <w:r w:rsidRPr="0079556C">
        <w:rPr>
          <w:rFonts w:ascii="Monotype Corsiva" w:eastAsia="Monotype Corsiva" w:hAnsi="Monotype Corsiva" w:cs="Monotype Corsiva"/>
          <w:b/>
          <w:bCs/>
          <w:i/>
          <w:iCs/>
          <w:sz w:val="32"/>
          <w:szCs w:val="32"/>
          <w:lang w:val="fr-FR"/>
        </w:rPr>
        <w:t>A</w:t>
      </w:r>
      <w:r w:rsidRPr="0079556C">
        <w:rPr>
          <w:rFonts w:ascii="Monotype Corsiva" w:eastAsia="Monotype Corsiva" w:hAnsi="Monotype Corsiva" w:cs="Monotype Corsiva"/>
          <w:i/>
          <w:iCs/>
          <w:sz w:val="32"/>
          <w:szCs w:val="32"/>
          <w:lang w:val="fr-FR"/>
        </w:rPr>
        <w:t>vant tout, louange à</w:t>
      </w:r>
      <w:r w:rsidRPr="0079556C">
        <w:rPr>
          <w:rFonts w:ascii="Monotype Corsiva" w:eastAsia="Monotype Corsiva" w:hAnsi="Monotype Corsiva" w:cs="Monotype Corsiva"/>
          <w:b/>
          <w:bCs/>
          <w:i/>
          <w:iCs/>
          <w:sz w:val="32"/>
          <w:szCs w:val="32"/>
          <w:lang w:val="fr-FR"/>
        </w:rPr>
        <w:t xml:space="preserve"> DIEU </w:t>
      </w:r>
      <w:r w:rsidRPr="0079556C">
        <w:rPr>
          <w:rFonts w:ascii="Monotype Corsiva" w:eastAsia="Monotype Corsiva" w:hAnsi="Monotype Corsiva" w:cs="Monotype Corsiva"/>
          <w:i/>
          <w:iCs/>
          <w:sz w:val="32"/>
          <w:szCs w:val="32"/>
          <w:lang w:val="fr-FR"/>
        </w:rPr>
        <w:t xml:space="preserve">qui a illuminé notre chemin et qui nous a </w:t>
      </w:r>
      <w:proofErr w:type="gramStart"/>
      <w:r w:rsidRPr="0079556C">
        <w:rPr>
          <w:rFonts w:ascii="Monotype Corsiva" w:eastAsia="Monotype Corsiva" w:hAnsi="Monotype Corsiva" w:cs="Monotype Corsiva"/>
          <w:i/>
          <w:iCs/>
          <w:sz w:val="32"/>
          <w:szCs w:val="32"/>
          <w:lang w:val="fr-FR"/>
        </w:rPr>
        <w:t>armé</w:t>
      </w:r>
      <w:proofErr w:type="gramEnd"/>
      <w:r w:rsidRPr="0079556C">
        <w:rPr>
          <w:rFonts w:ascii="Monotype Corsiva" w:eastAsia="Monotype Corsiva" w:hAnsi="Monotype Corsiva" w:cs="Monotype Corsiva"/>
          <w:b/>
          <w:bCs/>
          <w:i/>
          <w:iCs/>
          <w:sz w:val="32"/>
          <w:szCs w:val="32"/>
          <w:lang w:val="fr-FR"/>
        </w:rPr>
        <w:t xml:space="preserve"> </w:t>
      </w:r>
      <w:r w:rsidRPr="0079556C">
        <w:rPr>
          <w:rFonts w:ascii="Monotype Corsiva" w:eastAsia="Monotype Corsiva" w:hAnsi="Monotype Corsiva" w:cs="Monotype Corsiva"/>
          <w:i/>
          <w:iCs/>
          <w:sz w:val="32"/>
          <w:szCs w:val="32"/>
          <w:lang w:val="fr-FR"/>
        </w:rPr>
        <w:t>de courage pour achever mes études.</w:t>
      </w:r>
    </w:p>
    <w:p w:rsidR="001404D9" w:rsidRPr="0079556C" w:rsidRDefault="001404D9" w:rsidP="001404D9">
      <w:pPr>
        <w:spacing w:line="128" w:lineRule="exact"/>
        <w:rPr>
          <w:sz w:val="20"/>
          <w:szCs w:val="20"/>
          <w:lang w:val="fr-FR"/>
        </w:rPr>
      </w:pPr>
    </w:p>
    <w:p w:rsidR="001404D9" w:rsidRPr="0079556C" w:rsidRDefault="001404D9" w:rsidP="001404D9">
      <w:pPr>
        <w:rPr>
          <w:sz w:val="20"/>
          <w:szCs w:val="20"/>
          <w:lang w:val="fr-FR"/>
        </w:rPr>
      </w:pPr>
      <w:r w:rsidRPr="0079556C">
        <w:rPr>
          <w:rFonts w:ascii="Monotype Corsiva" w:eastAsia="Monotype Corsiva" w:hAnsi="Monotype Corsiva" w:cs="Monotype Corsiva"/>
          <w:i/>
          <w:iCs/>
          <w:sz w:val="32"/>
          <w:szCs w:val="32"/>
          <w:lang w:val="fr-FR"/>
        </w:rPr>
        <w:t>Et « quiconque ne remercie pas les gens, ne remercie pas Dieu »</w:t>
      </w:r>
    </w:p>
    <w:p w:rsidR="001404D9" w:rsidRPr="0079556C" w:rsidRDefault="001404D9" w:rsidP="001404D9">
      <w:pPr>
        <w:spacing w:line="380" w:lineRule="exact"/>
        <w:rPr>
          <w:sz w:val="20"/>
          <w:szCs w:val="20"/>
          <w:lang w:val="fr-FR"/>
        </w:rPr>
      </w:pPr>
    </w:p>
    <w:p w:rsidR="001404D9" w:rsidRPr="0079556C" w:rsidRDefault="001404D9" w:rsidP="001404D9">
      <w:pPr>
        <w:spacing w:line="381" w:lineRule="auto"/>
        <w:ind w:firstLine="706"/>
        <w:rPr>
          <w:sz w:val="20"/>
          <w:szCs w:val="20"/>
          <w:lang w:val="fr-FR"/>
        </w:rPr>
      </w:pPr>
      <w:r w:rsidRPr="0079556C">
        <w:rPr>
          <w:rFonts w:ascii="Monotype Corsiva" w:eastAsia="Monotype Corsiva" w:hAnsi="Monotype Corsiva" w:cs="Monotype Corsiva"/>
          <w:i/>
          <w:iCs/>
          <w:sz w:val="32"/>
          <w:szCs w:val="32"/>
          <w:lang w:val="fr-FR"/>
        </w:rPr>
        <w:t xml:space="preserve">Nous remercions fortement mon encadreur: Pr. </w:t>
      </w:r>
      <w:r w:rsidRPr="0079556C">
        <w:rPr>
          <w:rFonts w:ascii="Monotype Corsiva" w:eastAsia="Monotype Corsiva" w:hAnsi="Monotype Corsiva" w:cs="Monotype Corsiva"/>
          <w:b/>
          <w:bCs/>
          <w:i/>
          <w:iCs/>
          <w:sz w:val="32"/>
          <w:szCs w:val="32"/>
          <w:lang w:val="fr-FR"/>
        </w:rPr>
        <w:t>DJABRI Belgacem</w:t>
      </w:r>
      <w:r w:rsidRPr="0079556C">
        <w:rPr>
          <w:rFonts w:ascii="Monotype Corsiva" w:eastAsia="Monotype Corsiva" w:hAnsi="Monotype Corsiva" w:cs="Monotype Corsiva"/>
          <w:i/>
          <w:iCs/>
          <w:sz w:val="32"/>
          <w:szCs w:val="32"/>
          <w:lang w:val="fr-FR"/>
        </w:rPr>
        <w:t xml:space="preserve"> de nous avoir orienté par ses conseils judicieux dans le but de mener à bien ce travail.</w:t>
      </w:r>
    </w:p>
    <w:p w:rsidR="001404D9" w:rsidRPr="0079556C" w:rsidRDefault="001404D9" w:rsidP="001404D9">
      <w:pPr>
        <w:spacing w:line="137" w:lineRule="exact"/>
        <w:rPr>
          <w:sz w:val="20"/>
          <w:szCs w:val="20"/>
          <w:lang w:val="fr-FR"/>
        </w:rPr>
      </w:pPr>
    </w:p>
    <w:p w:rsidR="001404D9" w:rsidRPr="0079556C" w:rsidRDefault="001404D9" w:rsidP="001404D9">
      <w:pPr>
        <w:spacing w:line="384" w:lineRule="auto"/>
        <w:ind w:firstLine="706"/>
        <w:rPr>
          <w:sz w:val="20"/>
          <w:szCs w:val="20"/>
          <w:lang w:val="fr-FR"/>
        </w:rPr>
      </w:pPr>
      <w:r w:rsidRPr="0079556C">
        <w:rPr>
          <w:rFonts w:ascii="Monotype Corsiva" w:eastAsia="Monotype Corsiva" w:hAnsi="Monotype Corsiva" w:cs="Monotype Corsiva"/>
          <w:i/>
          <w:iCs/>
          <w:sz w:val="32"/>
          <w:szCs w:val="32"/>
          <w:lang w:val="fr-FR"/>
        </w:rPr>
        <w:t>Nous remercions également tous ceux qui nous ont donné la volonté de suivre nos études.</w:t>
      </w:r>
    </w:p>
    <w:p w:rsidR="001404D9" w:rsidRPr="0079556C" w:rsidRDefault="001404D9" w:rsidP="001404D9">
      <w:pPr>
        <w:spacing w:line="128" w:lineRule="exact"/>
        <w:rPr>
          <w:sz w:val="20"/>
          <w:szCs w:val="20"/>
          <w:lang w:val="fr-FR"/>
        </w:rPr>
      </w:pPr>
    </w:p>
    <w:p w:rsidR="001404D9" w:rsidRPr="0079556C" w:rsidRDefault="001404D9" w:rsidP="001404D9">
      <w:pPr>
        <w:ind w:left="560"/>
        <w:rPr>
          <w:sz w:val="20"/>
          <w:szCs w:val="20"/>
          <w:lang w:val="fr-FR"/>
        </w:rPr>
      </w:pPr>
      <w:r w:rsidRPr="0079556C">
        <w:rPr>
          <w:rFonts w:ascii="Monotype Corsiva" w:eastAsia="Monotype Corsiva" w:hAnsi="Monotype Corsiva" w:cs="Monotype Corsiva"/>
          <w:i/>
          <w:iCs/>
          <w:sz w:val="32"/>
          <w:szCs w:val="32"/>
          <w:lang w:val="fr-FR"/>
        </w:rPr>
        <w:t>Nous tenons à remercier aussi :</w:t>
      </w:r>
    </w:p>
    <w:p w:rsidR="001404D9" w:rsidRPr="0079556C" w:rsidRDefault="001404D9" w:rsidP="001404D9">
      <w:pPr>
        <w:spacing w:line="399" w:lineRule="exact"/>
        <w:rPr>
          <w:sz w:val="20"/>
          <w:szCs w:val="20"/>
          <w:lang w:val="fr-FR"/>
        </w:rPr>
      </w:pPr>
    </w:p>
    <w:p w:rsidR="001404D9" w:rsidRPr="0079556C" w:rsidRDefault="001404D9" w:rsidP="001404D9">
      <w:pPr>
        <w:ind w:left="900"/>
        <w:rPr>
          <w:sz w:val="20"/>
          <w:szCs w:val="20"/>
          <w:lang w:val="fr-FR"/>
        </w:rPr>
      </w:pPr>
      <w:r>
        <w:rPr>
          <w:noProof/>
          <w:sz w:val="1"/>
          <w:szCs w:val="1"/>
          <w:lang w:val="fr-FR" w:eastAsia="fr-FR"/>
        </w:rPr>
        <w:drawing>
          <wp:inline distT="0" distB="0" distL="0" distR="0" wp14:anchorId="34764C46" wp14:editId="3958E1F6">
            <wp:extent cx="176530" cy="17653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3">
                      <a:extLst/>
                    </a:blip>
                    <a:srcRect/>
                    <a:stretch>
                      <a:fillRect/>
                    </a:stretch>
                  </pic:blipFill>
                  <pic:spPr bwMode="auto">
                    <a:xfrm>
                      <a:off x="0" y="0"/>
                      <a:ext cx="176530" cy="176530"/>
                    </a:xfrm>
                    <a:prstGeom prst="rect">
                      <a:avLst/>
                    </a:prstGeom>
                    <a:noFill/>
                    <a:ln>
                      <a:noFill/>
                    </a:ln>
                  </pic:spPr>
                </pic:pic>
              </a:graphicData>
            </a:graphic>
          </wp:inline>
        </w:drawing>
      </w:r>
      <w:r w:rsidRPr="0079556C">
        <w:rPr>
          <w:rFonts w:ascii="Monotype Corsiva" w:eastAsia="Monotype Corsiva" w:hAnsi="Monotype Corsiva" w:cs="Monotype Corsiva"/>
          <w:i/>
          <w:iCs/>
          <w:sz w:val="32"/>
          <w:szCs w:val="32"/>
          <w:lang w:val="fr-FR"/>
        </w:rPr>
        <w:t xml:space="preserve"> Les membres de jury pour avoir accepté d’évaluer notre travail : Dr.</w:t>
      </w:r>
    </w:p>
    <w:p w:rsidR="001404D9" w:rsidRPr="0079556C" w:rsidRDefault="001404D9" w:rsidP="001404D9">
      <w:pPr>
        <w:spacing w:line="162" w:lineRule="exact"/>
        <w:rPr>
          <w:sz w:val="20"/>
          <w:szCs w:val="20"/>
          <w:lang w:val="fr-FR"/>
        </w:rPr>
      </w:pPr>
    </w:p>
    <w:p w:rsidR="001404D9" w:rsidRPr="0079556C" w:rsidRDefault="001404D9" w:rsidP="001404D9">
      <w:pPr>
        <w:ind w:left="1260"/>
        <w:rPr>
          <w:sz w:val="20"/>
          <w:szCs w:val="20"/>
          <w:lang w:val="fr-FR"/>
        </w:rPr>
      </w:pPr>
      <w:r w:rsidRPr="0079556C">
        <w:rPr>
          <w:rFonts w:ascii="Monotype Corsiva" w:eastAsia="Monotype Corsiva" w:hAnsi="Monotype Corsiva" w:cs="Monotype Corsiva"/>
          <w:i/>
          <w:iCs/>
          <w:sz w:val="32"/>
          <w:szCs w:val="32"/>
          <w:lang w:val="fr-FR"/>
        </w:rPr>
        <w:t>Menaceur F. et Dr. Gasmi S.</w:t>
      </w:r>
    </w:p>
    <w:p w:rsidR="001404D9" w:rsidRPr="0079556C" w:rsidRDefault="001404D9" w:rsidP="001404D9">
      <w:pPr>
        <w:spacing w:line="198" w:lineRule="exact"/>
        <w:rPr>
          <w:sz w:val="20"/>
          <w:szCs w:val="20"/>
          <w:lang w:val="fr-FR"/>
        </w:rPr>
      </w:pPr>
    </w:p>
    <w:p w:rsidR="001404D9" w:rsidRPr="0079556C" w:rsidRDefault="001404D9" w:rsidP="001404D9">
      <w:pPr>
        <w:ind w:left="900"/>
        <w:rPr>
          <w:sz w:val="20"/>
          <w:szCs w:val="20"/>
          <w:lang w:val="fr-FR"/>
        </w:rPr>
      </w:pPr>
      <w:r>
        <w:rPr>
          <w:noProof/>
          <w:sz w:val="1"/>
          <w:szCs w:val="1"/>
          <w:lang w:val="fr-FR" w:eastAsia="fr-FR"/>
        </w:rPr>
        <w:drawing>
          <wp:inline distT="0" distB="0" distL="0" distR="0" wp14:anchorId="21E16D9D" wp14:editId="6036F24E">
            <wp:extent cx="176530" cy="17653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3">
                      <a:extLst/>
                    </a:blip>
                    <a:srcRect/>
                    <a:stretch>
                      <a:fillRect/>
                    </a:stretch>
                  </pic:blipFill>
                  <pic:spPr bwMode="auto">
                    <a:xfrm>
                      <a:off x="0" y="0"/>
                      <a:ext cx="176530" cy="176530"/>
                    </a:xfrm>
                    <a:prstGeom prst="rect">
                      <a:avLst/>
                    </a:prstGeom>
                    <a:noFill/>
                    <a:ln>
                      <a:noFill/>
                    </a:ln>
                  </pic:spPr>
                </pic:pic>
              </a:graphicData>
            </a:graphic>
          </wp:inline>
        </w:drawing>
      </w:r>
      <w:r w:rsidRPr="0079556C">
        <w:rPr>
          <w:rFonts w:ascii="Monotype Corsiva" w:eastAsia="Monotype Corsiva" w:hAnsi="Monotype Corsiva" w:cs="Monotype Corsiva"/>
          <w:i/>
          <w:iCs/>
          <w:sz w:val="32"/>
          <w:szCs w:val="32"/>
          <w:lang w:val="fr-FR"/>
        </w:rPr>
        <w:t xml:space="preserve"> Le corps d’enseignants et les étudiants d’Université de TEBESSA.</w:t>
      </w:r>
    </w:p>
    <w:p w:rsidR="001404D9" w:rsidRPr="0079556C" w:rsidRDefault="001404D9" w:rsidP="001404D9">
      <w:pPr>
        <w:spacing w:line="182" w:lineRule="exact"/>
        <w:rPr>
          <w:sz w:val="20"/>
          <w:szCs w:val="20"/>
          <w:lang w:val="fr-FR"/>
        </w:rPr>
      </w:pPr>
    </w:p>
    <w:p w:rsidR="001404D9" w:rsidRPr="0079556C" w:rsidRDefault="001404D9" w:rsidP="001404D9">
      <w:pPr>
        <w:ind w:left="1260" w:hanging="359"/>
        <w:rPr>
          <w:sz w:val="20"/>
          <w:szCs w:val="20"/>
          <w:lang w:val="fr-FR"/>
        </w:rPr>
      </w:pPr>
      <w:r>
        <w:rPr>
          <w:noProof/>
          <w:sz w:val="1"/>
          <w:szCs w:val="1"/>
          <w:lang w:val="fr-FR" w:eastAsia="fr-FR"/>
        </w:rPr>
        <w:drawing>
          <wp:inline distT="0" distB="0" distL="0" distR="0" wp14:anchorId="36FA851C" wp14:editId="43D156CB">
            <wp:extent cx="176530" cy="17653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
                      <a:extLst/>
                    </a:blip>
                    <a:srcRect/>
                    <a:stretch>
                      <a:fillRect/>
                    </a:stretch>
                  </pic:blipFill>
                  <pic:spPr bwMode="auto">
                    <a:xfrm>
                      <a:off x="0" y="0"/>
                      <a:ext cx="176530" cy="176530"/>
                    </a:xfrm>
                    <a:prstGeom prst="rect">
                      <a:avLst/>
                    </a:prstGeom>
                    <a:noFill/>
                    <a:ln>
                      <a:noFill/>
                    </a:ln>
                  </pic:spPr>
                </pic:pic>
              </a:graphicData>
            </a:graphic>
          </wp:inline>
        </w:drawing>
      </w:r>
      <w:r w:rsidRPr="0079556C">
        <w:rPr>
          <w:rFonts w:ascii="Monotype Corsiva" w:eastAsia="Monotype Corsiva" w:hAnsi="Monotype Corsiva" w:cs="Monotype Corsiva"/>
          <w:i/>
          <w:iCs/>
          <w:sz w:val="32"/>
          <w:szCs w:val="32"/>
          <w:lang w:val="fr-FR"/>
        </w:rPr>
        <w:t xml:space="preserve"> Tous ceux qui ont contribué de près ou de loin dans l’élaboration de mon mémoire.</w:t>
      </w:r>
    </w:p>
    <w:p w:rsidR="001404D9" w:rsidRDefault="001404D9">
      <w:pPr>
        <w:rPr>
          <w:lang w:val="fr-FR"/>
        </w:rPr>
      </w:pPr>
    </w:p>
    <w:p w:rsidR="001404D9" w:rsidRPr="001404D9" w:rsidRDefault="001404D9">
      <w:pPr>
        <w:rPr>
          <w:lang w:val="fr-FR"/>
        </w:rPr>
      </w:pPr>
    </w:p>
    <w:p w:rsidR="001404D9" w:rsidRDefault="001404D9"/>
    <w:p w:rsidR="001404D9" w:rsidRDefault="001404D9">
      <w:pPr>
        <w:sectPr w:rsidR="001404D9">
          <w:type w:val="continuous"/>
          <w:pgSz w:w="12240" w:h="15840"/>
          <w:pgMar w:top="1407" w:right="1440" w:bottom="1440" w:left="1440" w:header="0" w:footer="0" w:gutter="0"/>
          <w:cols w:space="720" w:equalWidth="0">
            <w:col w:w="9360"/>
          </w:cols>
        </w:sectPr>
      </w:pPr>
    </w:p>
    <w:p w:rsidR="00CD3967" w:rsidRDefault="0079556C">
      <w:pPr>
        <w:spacing w:line="200" w:lineRule="exact"/>
        <w:rPr>
          <w:sz w:val="20"/>
          <w:szCs w:val="20"/>
        </w:rPr>
      </w:pPr>
      <w:bookmarkStart w:id="1" w:name="page2"/>
      <w:bookmarkEnd w:id="1"/>
      <w:r>
        <w:rPr>
          <w:noProof/>
          <w:sz w:val="20"/>
          <w:szCs w:val="20"/>
          <w:lang w:val="fr-FR" w:eastAsia="fr-FR"/>
        </w:rPr>
        <w:lastRenderedPageBreak/>
        <w:drawing>
          <wp:anchor distT="0" distB="0" distL="114300" distR="114300" simplePos="0" relativeHeight="251527168" behindDoc="1" locked="0" layoutInCell="0" allowOverlap="1" wp14:anchorId="610F04CE" wp14:editId="18382E53">
            <wp:simplePos x="0" y="0"/>
            <wp:positionH relativeFrom="page">
              <wp:posOffset>2145665</wp:posOffset>
            </wp:positionH>
            <wp:positionV relativeFrom="page">
              <wp:posOffset>911225</wp:posOffset>
            </wp:positionV>
            <wp:extent cx="3481070" cy="120713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clrChange>
                        <a:clrFrom>
                          <a:srgbClr val="FFFFFF"/>
                        </a:clrFrom>
                        <a:clrTo>
                          <a:srgbClr val="FFFFFF">
                            <a:alpha val="0"/>
                          </a:srgbClr>
                        </a:clrTo>
                      </a:clrChange>
                      <a:extLst/>
                    </a:blip>
                    <a:srcRect/>
                    <a:stretch>
                      <a:fillRect/>
                    </a:stretch>
                  </pic:blipFill>
                  <pic:spPr bwMode="auto">
                    <a:xfrm>
                      <a:off x="0" y="0"/>
                      <a:ext cx="3481070" cy="1207135"/>
                    </a:xfrm>
                    <a:prstGeom prst="rect">
                      <a:avLst/>
                    </a:prstGeom>
                    <a:noFill/>
                  </pic:spPr>
                </pic:pic>
              </a:graphicData>
            </a:graphic>
          </wp:anchor>
        </w:drawing>
      </w:r>
    </w:p>
    <w:p w:rsidR="00CD3967" w:rsidRDefault="00CD3967">
      <w:pPr>
        <w:spacing w:line="200" w:lineRule="exact"/>
        <w:rPr>
          <w:sz w:val="20"/>
          <w:szCs w:val="20"/>
        </w:rPr>
      </w:pPr>
    </w:p>
    <w:p w:rsidR="00CD3967" w:rsidRDefault="00CD3967">
      <w:pPr>
        <w:spacing w:line="200" w:lineRule="exact"/>
        <w:rPr>
          <w:sz w:val="20"/>
          <w:szCs w:val="20"/>
        </w:rPr>
      </w:pPr>
    </w:p>
    <w:p w:rsidR="00CD3967" w:rsidRDefault="00CD3967">
      <w:pPr>
        <w:spacing w:line="200" w:lineRule="exact"/>
        <w:rPr>
          <w:sz w:val="20"/>
          <w:szCs w:val="20"/>
        </w:rPr>
      </w:pPr>
    </w:p>
    <w:p w:rsidR="00CD3967" w:rsidRDefault="00CD3967">
      <w:pPr>
        <w:spacing w:line="200" w:lineRule="exact"/>
        <w:rPr>
          <w:sz w:val="20"/>
          <w:szCs w:val="20"/>
        </w:rPr>
      </w:pPr>
    </w:p>
    <w:p w:rsidR="00CD3967" w:rsidRDefault="00CD3967">
      <w:pPr>
        <w:spacing w:line="200" w:lineRule="exact"/>
        <w:rPr>
          <w:sz w:val="20"/>
          <w:szCs w:val="20"/>
        </w:rPr>
      </w:pPr>
    </w:p>
    <w:p w:rsidR="00CD3967" w:rsidRDefault="00CD3967">
      <w:pPr>
        <w:spacing w:line="200" w:lineRule="exact"/>
        <w:rPr>
          <w:sz w:val="20"/>
          <w:szCs w:val="20"/>
        </w:rPr>
      </w:pPr>
    </w:p>
    <w:p w:rsidR="00CD3967" w:rsidRDefault="00CD3967">
      <w:pPr>
        <w:spacing w:line="200" w:lineRule="exact"/>
        <w:rPr>
          <w:sz w:val="20"/>
          <w:szCs w:val="20"/>
        </w:rPr>
      </w:pPr>
    </w:p>
    <w:p w:rsidR="00CD3967" w:rsidRDefault="00CD3967">
      <w:pPr>
        <w:spacing w:line="200" w:lineRule="exact"/>
        <w:rPr>
          <w:sz w:val="20"/>
          <w:szCs w:val="20"/>
        </w:rPr>
      </w:pPr>
    </w:p>
    <w:p w:rsidR="00CD3967" w:rsidRDefault="00CD3967">
      <w:pPr>
        <w:spacing w:line="200" w:lineRule="exact"/>
        <w:rPr>
          <w:sz w:val="20"/>
          <w:szCs w:val="20"/>
        </w:rPr>
      </w:pPr>
    </w:p>
    <w:p w:rsidR="00CD3967" w:rsidRDefault="00CD3967">
      <w:pPr>
        <w:spacing w:line="200" w:lineRule="exact"/>
        <w:rPr>
          <w:sz w:val="20"/>
          <w:szCs w:val="20"/>
        </w:rPr>
      </w:pPr>
    </w:p>
    <w:p w:rsidR="00CD3967" w:rsidRDefault="00CD3967">
      <w:pPr>
        <w:spacing w:line="200" w:lineRule="exact"/>
        <w:rPr>
          <w:sz w:val="20"/>
          <w:szCs w:val="20"/>
        </w:rPr>
      </w:pPr>
    </w:p>
    <w:p w:rsidR="00CD3967" w:rsidRDefault="00CD3967">
      <w:pPr>
        <w:spacing w:line="200" w:lineRule="exact"/>
        <w:rPr>
          <w:sz w:val="20"/>
          <w:szCs w:val="20"/>
        </w:rPr>
      </w:pPr>
    </w:p>
    <w:p w:rsidR="00CD3967" w:rsidRDefault="00CD3967">
      <w:pPr>
        <w:spacing w:line="202" w:lineRule="exact"/>
        <w:rPr>
          <w:sz w:val="20"/>
          <w:szCs w:val="20"/>
        </w:rPr>
      </w:pPr>
    </w:p>
    <w:p w:rsidR="00CD3967" w:rsidRPr="0079556C" w:rsidRDefault="0079556C">
      <w:pPr>
        <w:ind w:left="700"/>
        <w:rPr>
          <w:sz w:val="20"/>
          <w:szCs w:val="20"/>
          <w:lang w:val="fr-FR"/>
        </w:rPr>
      </w:pPr>
      <w:r w:rsidRPr="0079556C">
        <w:rPr>
          <w:rFonts w:ascii="Monotype Corsiva" w:eastAsia="Monotype Corsiva" w:hAnsi="Monotype Corsiva" w:cs="Monotype Corsiva"/>
          <w:i/>
          <w:iCs/>
          <w:sz w:val="32"/>
          <w:szCs w:val="32"/>
          <w:lang w:val="fr-FR"/>
        </w:rPr>
        <w:t>Je dédie ce modeste travail en signe de respect et de reconnaissance à :</w:t>
      </w: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308" w:lineRule="exact"/>
        <w:rPr>
          <w:sz w:val="20"/>
          <w:szCs w:val="20"/>
          <w:lang w:val="fr-FR"/>
        </w:rPr>
      </w:pPr>
    </w:p>
    <w:p w:rsidR="00CD3967" w:rsidRPr="0079556C" w:rsidRDefault="0079556C">
      <w:pPr>
        <w:ind w:left="720" w:hanging="359"/>
        <w:jc w:val="both"/>
        <w:rPr>
          <w:sz w:val="20"/>
          <w:szCs w:val="20"/>
          <w:lang w:val="fr-FR"/>
        </w:rPr>
      </w:pPr>
      <w:r>
        <w:rPr>
          <w:noProof/>
          <w:sz w:val="1"/>
          <w:szCs w:val="1"/>
          <w:lang w:val="fr-FR" w:eastAsia="fr-FR"/>
        </w:rPr>
        <w:drawing>
          <wp:inline distT="0" distB="0" distL="0" distR="0">
            <wp:extent cx="176530" cy="17653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blip>
                    <a:srcRect/>
                    <a:stretch>
                      <a:fillRect/>
                    </a:stretch>
                  </pic:blipFill>
                  <pic:spPr bwMode="auto">
                    <a:xfrm>
                      <a:off x="0" y="0"/>
                      <a:ext cx="176530" cy="176530"/>
                    </a:xfrm>
                    <a:prstGeom prst="rect">
                      <a:avLst/>
                    </a:prstGeom>
                    <a:noFill/>
                    <a:ln>
                      <a:noFill/>
                    </a:ln>
                  </pic:spPr>
                </pic:pic>
              </a:graphicData>
            </a:graphic>
          </wp:inline>
        </w:drawing>
      </w:r>
      <w:r w:rsidRPr="0079556C">
        <w:rPr>
          <w:rFonts w:ascii="Monotype Corsiva" w:eastAsia="Monotype Corsiva" w:hAnsi="Monotype Corsiva" w:cs="Monotype Corsiva"/>
          <w:i/>
          <w:iCs/>
          <w:sz w:val="32"/>
          <w:szCs w:val="32"/>
          <w:lang w:val="fr-FR"/>
        </w:rPr>
        <w:t xml:space="preserve"> A mon cher Papa qui a su se montrer patient, compréhensif et encourageant, sa chaleur paternelle a été et sera toujours pour moi d’un grand réconfort.</w:t>
      </w:r>
    </w:p>
    <w:p w:rsidR="00CD3967" w:rsidRPr="0079556C" w:rsidRDefault="00CD3967">
      <w:pPr>
        <w:spacing w:line="40" w:lineRule="exact"/>
        <w:rPr>
          <w:sz w:val="20"/>
          <w:szCs w:val="20"/>
          <w:lang w:val="fr-FR"/>
        </w:rPr>
      </w:pPr>
    </w:p>
    <w:p w:rsidR="00CD3967" w:rsidRPr="0079556C" w:rsidRDefault="0079556C">
      <w:pPr>
        <w:ind w:left="360"/>
        <w:rPr>
          <w:sz w:val="20"/>
          <w:szCs w:val="20"/>
          <w:lang w:val="fr-FR"/>
        </w:rPr>
      </w:pPr>
      <w:r>
        <w:rPr>
          <w:noProof/>
          <w:sz w:val="1"/>
          <w:szCs w:val="1"/>
          <w:lang w:val="fr-FR" w:eastAsia="fr-FR"/>
        </w:rPr>
        <w:drawing>
          <wp:inline distT="0" distB="0" distL="0" distR="0">
            <wp:extent cx="176530" cy="17653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blip>
                    <a:srcRect/>
                    <a:stretch>
                      <a:fillRect/>
                    </a:stretch>
                  </pic:blipFill>
                  <pic:spPr bwMode="auto">
                    <a:xfrm>
                      <a:off x="0" y="0"/>
                      <a:ext cx="176530" cy="176530"/>
                    </a:xfrm>
                    <a:prstGeom prst="rect">
                      <a:avLst/>
                    </a:prstGeom>
                    <a:noFill/>
                    <a:ln>
                      <a:noFill/>
                    </a:ln>
                  </pic:spPr>
                </pic:pic>
              </a:graphicData>
            </a:graphic>
          </wp:inline>
        </w:drawing>
      </w:r>
      <w:r w:rsidRPr="0079556C">
        <w:rPr>
          <w:rFonts w:ascii="Monotype Corsiva" w:eastAsia="Monotype Corsiva" w:hAnsi="Monotype Corsiva" w:cs="Monotype Corsiva"/>
          <w:i/>
          <w:iCs/>
          <w:sz w:val="32"/>
          <w:szCs w:val="32"/>
          <w:lang w:val="fr-FR"/>
        </w:rPr>
        <w:t xml:space="preserve"> Ma chère Mère, qui a beaucoup souffert pour moi, et qui sans elle je ne serais</w:t>
      </w:r>
    </w:p>
    <w:p w:rsidR="00CD3967" w:rsidRPr="0079556C" w:rsidRDefault="00CD3967">
      <w:pPr>
        <w:spacing w:line="162" w:lineRule="exact"/>
        <w:rPr>
          <w:sz w:val="20"/>
          <w:szCs w:val="20"/>
          <w:lang w:val="fr-FR"/>
        </w:rPr>
      </w:pPr>
    </w:p>
    <w:p w:rsidR="00CD3967" w:rsidRPr="0079556C" w:rsidRDefault="0079556C">
      <w:pPr>
        <w:ind w:left="720"/>
        <w:rPr>
          <w:sz w:val="20"/>
          <w:szCs w:val="20"/>
          <w:lang w:val="fr-FR"/>
        </w:rPr>
      </w:pPr>
      <w:proofErr w:type="gramStart"/>
      <w:r w:rsidRPr="0079556C">
        <w:rPr>
          <w:rFonts w:ascii="Monotype Corsiva" w:eastAsia="Monotype Corsiva" w:hAnsi="Monotype Corsiva" w:cs="Monotype Corsiva"/>
          <w:i/>
          <w:iCs/>
          <w:sz w:val="32"/>
          <w:szCs w:val="32"/>
          <w:lang w:val="fr-FR"/>
        </w:rPr>
        <w:t>pas</w:t>
      </w:r>
      <w:proofErr w:type="gramEnd"/>
      <w:r w:rsidRPr="0079556C">
        <w:rPr>
          <w:rFonts w:ascii="Monotype Corsiva" w:eastAsia="Monotype Corsiva" w:hAnsi="Monotype Corsiva" w:cs="Monotype Corsiva"/>
          <w:i/>
          <w:iCs/>
          <w:sz w:val="32"/>
          <w:szCs w:val="32"/>
          <w:lang w:val="fr-FR"/>
        </w:rPr>
        <w:t xml:space="preserve"> parvenu à grand-chose.</w:t>
      </w:r>
    </w:p>
    <w:p w:rsidR="00CD3967" w:rsidRPr="0079556C" w:rsidRDefault="00CD3967">
      <w:pPr>
        <w:spacing w:line="198" w:lineRule="exact"/>
        <w:rPr>
          <w:sz w:val="20"/>
          <w:szCs w:val="20"/>
          <w:lang w:val="fr-FR"/>
        </w:rPr>
      </w:pPr>
    </w:p>
    <w:p w:rsidR="00CD3967" w:rsidRPr="0079556C" w:rsidRDefault="0079556C">
      <w:pPr>
        <w:ind w:left="360"/>
        <w:rPr>
          <w:sz w:val="20"/>
          <w:szCs w:val="20"/>
          <w:lang w:val="fr-FR"/>
        </w:rPr>
      </w:pPr>
      <w:r>
        <w:rPr>
          <w:noProof/>
          <w:sz w:val="1"/>
          <w:szCs w:val="1"/>
          <w:lang w:val="fr-FR" w:eastAsia="fr-FR"/>
        </w:rPr>
        <w:drawing>
          <wp:inline distT="0" distB="0" distL="0" distR="0">
            <wp:extent cx="176530" cy="17653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blip>
                    <a:srcRect/>
                    <a:stretch>
                      <a:fillRect/>
                    </a:stretch>
                  </pic:blipFill>
                  <pic:spPr bwMode="auto">
                    <a:xfrm>
                      <a:off x="0" y="0"/>
                      <a:ext cx="176530" cy="176530"/>
                    </a:xfrm>
                    <a:prstGeom prst="rect">
                      <a:avLst/>
                    </a:prstGeom>
                    <a:noFill/>
                    <a:ln>
                      <a:noFill/>
                    </a:ln>
                  </pic:spPr>
                </pic:pic>
              </a:graphicData>
            </a:graphic>
          </wp:inline>
        </w:drawing>
      </w:r>
      <w:r w:rsidRPr="0079556C">
        <w:rPr>
          <w:rFonts w:ascii="Monotype Corsiva" w:eastAsia="Monotype Corsiva" w:hAnsi="Monotype Corsiva" w:cs="Monotype Corsiva"/>
          <w:i/>
          <w:iCs/>
          <w:sz w:val="32"/>
          <w:szCs w:val="32"/>
          <w:lang w:val="fr-FR"/>
        </w:rPr>
        <w:t xml:space="preserve"> Mes frères RACHID et MOUNIR et toutes mes sœurs et leurs maris.</w:t>
      </w:r>
    </w:p>
    <w:p w:rsidR="00CD3967" w:rsidRPr="0079556C" w:rsidRDefault="00CD3967">
      <w:pPr>
        <w:spacing w:line="182" w:lineRule="exact"/>
        <w:rPr>
          <w:sz w:val="20"/>
          <w:szCs w:val="20"/>
          <w:lang w:val="fr-FR"/>
        </w:rPr>
      </w:pPr>
    </w:p>
    <w:p w:rsidR="00CD3967" w:rsidRPr="0079556C" w:rsidRDefault="0079556C">
      <w:pPr>
        <w:ind w:left="360"/>
        <w:rPr>
          <w:sz w:val="20"/>
          <w:szCs w:val="20"/>
          <w:lang w:val="fr-FR"/>
        </w:rPr>
      </w:pPr>
      <w:r>
        <w:rPr>
          <w:noProof/>
          <w:sz w:val="1"/>
          <w:szCs w:val="1"/>
          <w:lang w:val="fr-FR" w:eastAsia="fr-FR"/>
        </w:rPr>
        <w:drawing>
          <wp:inline distT="0" distB="0" distL="0" distR="0">
            <wp:extent cx="176530" cy="17653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blip>
                    <a:srcRect/>
                    <a:stretch>
                      <a:fillRect/>
                    </a:stretch>
                  </pic:blipFill>
                  <pic:spPr bwMode="auto">
                    <a:xfrm>
                      <a:off x="0" y="0"/>
                      <a:ext cx="176530" cy="176530"/>
                    </a:xfrm>
                    <a:prstGeom prst="rect">
                      <a:avLst/>
                    </a:prstGeom>
                    <a:noFill/>
                    <a:ln>
                      <a:noFill/>
                    </a:ln>
                  </pic:spPr>
                </pic:pic>
              </a:graphicData>
            </a:graphic>
          </wp:inline>
        </w:drawing>
      </w:r>
      <w:r w:rsidRPr="0079556C">
        <w:rPr>
          <w:rFonts w:ascii="Monotype Corsiva" w:eastAsia="Monotype Corsiva" w:hAnsi="Monotype Corsiva" w:cs="Monotype Corsiva"/>
          <w:i/>
          <w:iCs/>
          <w:sz w:val="32"/>
          <w:szCs w:val="32"/>
          <w:lang w:val="fr-FR"/>
        </w:rPr>
        <w:t xml:space="preserve"> A mes petits neveux : KOUSSAI, TOUKA, YAKINE, MERIAM, ASMA,</w:t>
      </w:r>
    </w:p>
    <w:p w:rsidR="00CD3967" w:rsidRPr="0079556C" w:rsidRDefault="00CD3967">
      <w:pPr>
        <w:spacing w:line="162" w:lineRule="exact"/>
        <w:rPr>
          <w:sz w:val="20"/>
          <w:szCs w:val="20"/>
          <w:lang w:val="fr-FR"/>
        </w:rPr>
      </w:pPr>
    </w:p>
    <w:p w:rsidR="00CD3967" w:rsidRPr="0079556C" w:rsidRDefault="0079556C">
      <w:pPr>
        <w:ind w:left="720"/>
        <w:rPr>
          <w:sz w:val="20"/>
          <w:szCs w:val="20"/>
          <w:lang w:val="fr-FR"/>
        </w:rPr>
      </w:pPr>
      <w:r w:rsidRPr="0079556C">
        <w:rPr>
          <w:rFonts w:ascii="Monotype Corsiva" w:eastAsia="Monotype Corsiva" w:hAnsi="Monotype Corsiva" w:cs="Monotype Corsiva"/>
          <w:i/>
          <w:iCs/>
          <w:sz w:val="32"/>
          <w:szCs w:val="32"/>
          <w:lang w:val="fr-FR"/>
        </w:rPr>
        <w:t>AMOUNA et CHAHD, ZAYNEB, CHAABANE, LAYANE ET MIRAL.</w:t>
      </w:r>
    </w:p>
    <w:p w:rsidR="00CD3967" w:rsidRPr="0079556C" w:rsidRDefault="00CD3967">
      <w:pPr>
        <w:spacing w:line="198" w:lineRule="exact"/>
        <w:rPr>
          <w:sz w:val="20"/>
          <w:szCs w:val="20"/>
          <w:lang w:val="fr-FR"/>
        </w:rPr>
      </w:pPr>
    </w:p>
    <w:p w:rsidR="00CD3967" w:rsidRPr="0079556C" w:rsidRDefault="0079556C">
      <w:pPr>
        <w:ind w:left="360"/>
        <w:rPr>
          <w:sz w:val="20"/>
          <w:szCs w:val="20"/>
          <w:lang w:val="fr-FR"/>
        </w:rPr>
      </w:pPr>
      <w:r>
        <w:rPr>
          <w:noProof/>
          <w:sz w:val="1"/>
          <w:szCs w:val="1"/>
          <w:lang w:val="fr-FR" w:eastAsia="fr-FR"/>
        </w:rPr>
        <w:drawing>
          <wp:inline distT="0" distB="0" distL="0" distR="0">
            <wp:extent cx="176530" cy="17653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blip>
                    <a:srcRect/>
                    <a:stretch>
                      <a:fillRect/>
                    </a:stretch>
                  </pic:blipFill>
                  <pic:spPr bwMode="auto">
                    <a:xfrm>
                      <a:off x="0" y="0"/>
                      <a:ext cx="176530" cy="176530"/>
                    </a:xfrm>
                    <a:prstGeom prst="rect">
                      <a:avLst/>
                    </a:prstGeom>
                    <a:noFill/>
                    <a:ln>
                      <a:noFill/>
                    </a:ln>
                  </pic:spPr>
                </pic:pic>
              </a:graphicData>
            </a:graphic>
          </wp:inline>
        </w:drawing>
      </w:r>
      <w:r w:rsidRPr="0079556C">
        <w:rPr>
          <w:rFonts w:ascii="Monotype Corsiva" w:eastAsia="Monotype Corsiva" w:hAnsi="Monotype Corsiva" w:cs="Monotype Corsiva"/>
          <w:i/>
          <w:iCs/>
          <w:sz w:val="32"/>
          <w:szCs w:val="32"/>
          <w:lang w:val="fr-FR"/>
        </w:rPr>
        <w:t xml:space="preserve"> Toute ma famille.</w:t>
      </w:r>
    </w:p>
    <w:p w:rsidR="00CD3967" w:rsidRPr="0079556C" w:rsidRDefault="00CD3967">
      <w:pPr>
        <w:spacing w:line="182" w:lineRule="exact"/>
        <w:rPr>
          <w:sz w:val="20"/>
          <w:szCs w:val="20"/>
          <w:lang w:val="fr-FR"/>
        </w:rPr>
      </w:pPr>
    </w:p>
    <w:p w:rsidR="00CD3967" w:rsidRPr="0079556C" w:rsidRDefault="0079556C">
      <w:pPr>
        <w:ind w:left="360"/>
        <w:rPr>
          <w:sz w:val="20"/>
          <w:szCs w:val="20"/>
          <w:lang w:val="fr-FR"/>
        </w:rPr>
      </w:pPr>
      <w:r>
        <w:rPr>
          <w:noProof/>
          <w:sz w:val="1"/>
          <w:szCs w:val="1"/>
          <w:lang w:val="fr-FR" w:eastAsia="fr-FR"/>
        </w:rPr>
        <w:drawing>
          <wp:inline distT="0" distB="0" distL="0" distR="0">
            <wp:extent cx="176530" cy="17653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blip>
                    <a:srcRect/>
                    <a:stretch>
                      <a:fillRect/>
                    </a:stretch>
                  </pic:blipFill>
                  <pic:spPr bwMode="auto">
                    <a:xfrm>
                      <a:off x="0" y="0"/>
                      <a:ext cx="176530" cy="176530"/>
                    </a:xfrm>
                    <a:prstGeom prst="rect">
                      <a:avLst/>
                    </a:prstGeom>
                    <a:noFill/>
                    <a:ln>
                      <a:noFill/>
                    </a:ln>
                  </pic:spPr>
                </pic:pic>
              </a:graphicData>
            </a:graphic>
          </wp:inline>
        </w:drawing>
      </w:r>
      <w:r w:rsidRPr="0079556C">
        <w:rPr>
          <w:rFonts w:ascii="Monotype Corsiva" w:eastAsia="Monotype Corsiva" w:hAnsi="Monotype Corsiva" w:cs="Monotype Corsiva"/>
          <w:i/>
          <w:iCs/>
          <w:sz w:val="32"/>
          <w:szCs w:val="32"/>
          <w:lang w:val="fr-FR"/>
        </w:rPr>
        <w:t xml:space="preserve"> Tous mes amis sans exception.</w:t>
      </w:r>
    </w:p>
    <w:p w:rsidR="00CD3967" w:rsidRPr="0079556C" w:rsidRDefault="00CD3967">
      <w:pPr>
        <w:spacing w:line="182" w:lineRule="exact"/>
        <w:rPr>
          <w:sz w:val="20"/>
          <w:szCs w:val="20"/>
          <w:lang w:val="fr-FR"/>
        </w:rPr>
      </w:pPr>
    </w:p>
    <w:p w:rsidR="00CD3967" w:rsidRPr="0079556C" w:rsidRDefault="0079556C">
      <w:pPr>
        <w:ind w:left="360"/>
        <w:rPr>
          <w:sz w:val="20"/>
          <w:szCs w:val="20"/>
          <w:lang w:val="fr-FR"/>
        </w:rPr>
      </w:pPr>
      <w:r>
        <w:rPr>
          <w:noProof/>
          <w:sz w:val="1"/>
          <w:szCs w:val="1"/>
          <w:lang w:val="fr-FR" w:eastAsia="fr-FR"/>
        </w:rPr>
        <w:drawing>
          <wp:inline distT="0" distB="0" distL="0" distR="0">
            <wp:extent cx="176530" cy="17653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blip>
                    <a:srcRect/>
                    <a:stretch>
                      <a:fillRect/>
                    </a:stretch>
                  </pic:blipFill>
                  <pic:spPr bwMode="auto">
                    <a:xfrm>
                      <a:off x="0" y="0"/>
                      <a:ext cx="176530" cy="176530"/>
                    </a:xfrm>
                    <a:prstGeom prst="rect">
                      <a:avLst/>
                    </a:prstGeom>
                    <a:noFill/>
                    <a:ln>
                      <a:noFill/>
                    </a:ln>
                  </pic:spPr>
                </pic:pic>
              </a:graphicData>
            </a:graphic>
          </wp:inline>
        </w:drawing>
      </w:r>
      <w:r w:rsidRPr="0079556C">
        <w:rPr>
          <w:rFonts w:ascii="Monotype Corsiva" w:eastAsia="Monotype Corsiva" w:hAnsi="Monotype Corsiva" w:cs="Monotype Corsiva"/>
          <w:i/>
          <w:iCs/>
          <w:sz w:val="32"/>
          <w:szCs w:val="32"/>
          <w:lang w:val="fr-FR"/>
        </w:rPr>
        <w:t xml:space="preserve"> Une spéciale dédicace à mon encadreur “Mr Djabri B " qui m'a soutenu dans</w:t>
      </w:r>
    </w:p>
    <w:p w:rsidR="00CD3967" w:rsidRPr="0079556C" w:rsidRDefault="00CD3967">
      <w:pPr>
        <w:spacing w:line="162" w:lineRule="exact"/>
        <w:rPr>
          <w:sz w:val="20"/>
          <w:szCs w:val="20"/>
          <w:lang w:val="fr-FR"/>
        </w:rPr>
      </w:pPr>
    </w:p>
    <w:p w:rsidR="00CD3967" w:rsidRPr="0079556C" w:rsidRDefault="0079556C">
      <w:pPr>
        <w:ind w:left="720"/>
        <w:rPr>
          <w:sz w:val="20"/>
          <w:szCs w:val="20"/>
          <w:lang w:val="fr-FR"/>
        </w:rPr>
      </w:pPr>
      <w:proofErr w:type="gramStart"/>
      <w:r w:rsidRPr="0079556C">
        <w:rPr>
          <w:rFonts w:ascii="Monotype Corsiva" w:eastAsia="Monotype Corsiva" w:hAnsi="Monotype Corsiva" w:cs="Monotype Corsiva"/>
          <w:i/>
          <w:iCs/>
          <w:sz w:val="32"/>
          <w:szCs w:val="32"/>
          <w:lang w:val="fr-FR"/>
        </w:rPr>
        <w:t>la</w:t>
      </w:r>
      <w:proofErr w:type="gramEnd"/>
      <w:r w:rsidRPr="0079556C">
        <w:rPr>
          <w:rFonts w:ascii="Monotype Corsiva" w:eastAsia="Monotype Corsiva" w:hAnsi="Monotype Corsiva" w:cs="Monotype Corsiva"/>
          <w:i/>
          <w:iCs/>
          <w:sz w:val="32"/>
          <w:szCs w:val="32"/>
          <w:lang w:val="fr-FR"/>
        </w:rPr>
        <w:t xml:space="preserve"> rédaction de ce mémoire.</w:t>
      </w:r>
    </w:p>
    <w:p w:rsidR="00CD3967" w:rsidRPr="0079556C" w:rsidRDefault="0079556C">
      <w:pPr>
        <w:spacing w:line="20" w:lineRule="exact"/>
        <w:rPr>
          <w:sz w:val="20"/>
          <w:szCs w:val="20"/>
          <w:lang w:val="fr-FR"/>
        </w:rPr>
      </w:pPr>
      <w:r>
        <w:rPr>
          <w:noProof/>
          <w:sz w:val="20"/>
          <w:szCs w:val="20"/>
          <w:lang w:val="fr-FR" w:eastAsia="fr-FR"/>
        </w:rPr>
        <w:drawing>
          <wp:anchor distT="0" distB="0" distL="114300" distR="114300" simplePos="0" relativeHeight="251528192" behindDoc="1" locked="0" layoutInCell="0" allowOverlap="1">
            <wp:simplePos x="0" y="0"/>
            <wp:positionH relativeFrom="column">
              <wp:posOffset>4434840</wp:posOffset>
            </wp:positionH>
            <wp:positionV relativeFrom="paragraph">
              <wp:posOffset>132080</wp:posOffset>
            </wp:positionV>
            <wp:extent cx="1502410" cy="835025"/>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blip>
                    <a:srcRect/>
                    <a:stretch>
                      <a:fillRect/>
                    </a:stretch>
                  </pic:blipFill>
                  <pic:spPr bwMode="auto">
                    <a:xfrm>
                      <a:off x="0" y="0"/>
                      <a:ext cx="1502410" cy="835025"/>
                    </a:xfrm>
                    <a:prstGeom prst="rect">
                      <a:avLst/>
                    </a:prstGeom>
                    <a:noFill/>
                  </pic:spPr>
                </pic:pic>
              </a:graphicData>
            </a:graphic>
          </wp:anchor>
        </w:drawing>
      </w:r>
    </w:p>
    <w:p w:rsidR="00CD3967" w:rsidRPr="0079556C" w:rsidRDefault="00CD3967">
      <w:pPr>
        <w:rPr>
          <w:lang w:val="fr-FR"/>
        </w:rPr>
        <w:sectPr w:rsidR="00CD3967" w:rsidRPr="0079556C">
          <w:pgSz w:w="12240" w:h="15840"/>
          <w:pgMar w:top="1440" w:right="1440" w:bottom="1440" w:left="1440" w:header="0" w:footer="0" w:gutter="0"/>
          <w:cols w:space="720" w:equalWidth="0">
            <w:col w:w="9360"/>
          </w:cols>
        </w:sectPr>
      </w:pPr>
    </w:p>
    <w:p w:rsidR="00CD3967" w:rsidRPr="0079556C" w:rsidRDefault="0079556C">
      <w:pPr>
        <w:spacing w:line="200" w:lineRule="exact"/>
        <w:rPr>
          <w:sz w:val="20"/>
          <w:szCs w:val="20"/>
          <w:lang w:val="fr-FR"/>
        </w:rPr>
      </w:pPr>
      <w:bookmarkStart w:id="2" w:name="page3"/>
      <w:bookmarkEnd w:id="2"/>
      <w:r>
        <w:rPr>
          <w:noProof/>
          <w:sz w:val="20"/>
          <w:szCs w:val="20"/>
          <w:lang w:val="fr-FR" w:eastAsia="fr-FR"/>
        </w:rPr>
        <w:lastRenderedPageBreak/>
        <w:drawing>
          <wp:anchor distT="0" distB="0" distL="114300" distR="114300" simplePos="0" relativeHeight="251529216" behindDoc="1" locked="0" layoutInCell="0" allowOverlap="1">
            <wp:simplePos x="0" y="0"/>
            <wp:positionH relativeFrom="page">
              <wp:posOffset>2186371</wp:posOffset>
            </wp:positionH>
            <wp:positionV relativeFrom="page">
              <wp:posOffset>911225</wp:posOffset>
            </wp:positionV>
            <wp:extent cx="3474720" cy="1207135"/>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clrChange>
                        <a:clrFrom>
                          <a:srgbClr val="FFFFFF"/>
                        </a:clrFrom>
                        <a:clrTo>
                          <a:srgbClr val="FFFFFF">
                            <a:alpha val="0"/>
                          </a:srgbClr>
                        </a:clrTo>
                      </a:clrChange>
                      <a:extLst/>
                    </a:blip>
                    <a:srcRect/>
                    <a:stretch>
                      <a:fillRect/>
                    </a:stretch>
                  </pic:blipFill>
                  <pic:spPr bwMode="auto">
                    <a:xfrm>
                      <a:off x="0" y="0"/>
                      <a:ext cx="3474720" cy="1207135"/>
                    </a:xfrm>
                    <a:prstGeom prst="rect">
                      <a:avLst/>
                    </a:prstGeom>
                    <a:noFill/>
                  </pic:spPr>
                </pic:pic>
              </a:graphicData>
            </a:graphic>
          </wp:anchor>
        </w:drawing>
      </w: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391" w:lineRule="exact"/>
        <w:rPr>
          <w:sz w:val="20"/>
          <w:szCs w:val="20"/>
          <w:lang w:val="fr-FR"/>
        </w:rPr>
      </w:pPr>
    </w:p>
    <w:p w:rsidR="00CD3967" w:rsidRPr="0079556C" w:rsidRDefault="0079556C">
      <w:pPr>
        <w:ind w:left="720" w:hanging="359"/>
        <w:jc w:val="both"/>
        <w:rPr>
          <w:sz w:val="20"/>
          <w:szCs w:val="20"/>
          <w:lang w:val="fr-FR"/>
        </w:rPr>
      </w:pPr>
      <w:r>
        <w:rPr>
          <w:noProof/>
          <w:sz w:val="1"/>
          <w:szCs w:val="1"/>
          <w:lang w:val="fr-FR" w:eastAsia="fr-FR"/>
        </w:rPr>
        <w:drawing>
          <wp:inline distT="0" distB="0" distL="0" distR="0">
            <wp:extent cx="176530" cy="17653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a:extLst/>
                    </a:blip>
                    <a:srcRect/>
                    <a:stretch>
                      <a:fillRect/>
                    </a:stretch>
                  </pic:blipFill>
                  <pic:spPr bwMode="auto">
                    <a:xfrm>
                      <a:off x="0" y="0"/>
                      <a:ext cx="176530" cy="176530"/>
                    </a:xfrm>
                    <a:prstGeom prst="rect">
                      <a:avLst/>
                    </a:prstGeom>
                    <a:noFill/>
                    <a:ln>
                      <a:noFill/>
                    </a:ln>
                  </pic:spPr>
                </pic:pic>
              </a:graphicData>
            </a:graphic>
          </wp:inline>
        </w:drawing>
      </w:r>
      <w:r w:rsidRPr="0079556C">
        <w:rPr>
          <w:rFonts w:ascii="Monotype Corsiva" w:eastAsia="Monotype Corsiva" w:hAnsi="Monotype Corsiva" w:cs="Monotype Corsiva"/>
          <w:i/>
          <w:iCs/>
          <w:sz w:val="32"/>
          <w:szCs w:val="32"/>
          <w:lang w:val="fr-FR"/>
        </w:rPr>
        <w:t xml:space="preserve"> Je dédie ce mémoire à l'âme de mon père " ABED ERAHMEN "qui a dormi longtemps, malgré ton corps absent tu étais mon soutien à ton esprit présent, Paix à son âme.</w:t>
      </w:r>
    </w:p>
    <w:p w:rsidR="00CD3967" w:rsidRPr="0079556C" w:rsidRDefault="00CD3967">
      <w:pPr>
        <w:spacing w:line="170" w:lineRule="exact"/>
        <w:rPr>
          <w:sz w:val="20"/>
          <w:szCs w:val="20"/>
          <w:lang w:val="fr-FR"/>
        </w:rPr>
      </w:pPr>
    </w:p>
    <w:p w:rsidR="00CD3967" w:rsidRPr="0079556C" w:rsidRDefault="0079556C">
      <w:pPr>
        <w:ind w:left="720" w:hanging="359"/>
        <w:jc w:val="both"/>
        <w:rPr>
          <w:sz w:val="20"/>
          <w:szCs w:val="20"/>
          <w:lang w:val="fr-FR"/>
        </w:rPr>
      </w:pPr>
      <w:r>
        <w:rPr>
          <w:noProof/>
          <w:sz w:val="1"/>
          <w:szCs w:val="1"/>
          <w:lang w:val="fr-FR" w:eastAsia="fr-FR"/>
        </w:rPr>
        <w:drawing>
          <wp:inline distT="0" distB="0" distL="0" distR="0">
            <wp:extent cx="176530" cy="17653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extLst/>
                    </a:blip>
                    <a:srcRect/>
                    <a:stretch>
                      <a:fillRect/>
                    </a:stretch>
                  </pic:blipFill>
                  <pic:spPr bwMode="auto">
                    <a:xfrm>
                      <a:off x="0" y="0"/>
                      <a:ext cx="176530" cy="176530"/>
                    </a:xfrm>
                    <a:prstGeom prst="rect">
                      <a:avLst/>
                    </a:prstGeom>
                    <a:noFill/>
                    <a:ln>
                      <a:noFill/>
                    </a:ln>
                  </pic:spPr>
                </pic:pic>
              </a:graphicData>
            </a:graphic>
          </wp:inline>
        </w:drawing>
      </w:r>
      <w:r w:rsidRPr="0079556C">
        <w:rPr>
          <w:rFonts w:ascii="Monotype Corsiva" w:eastAsia="Monotype Corsiva" w:hAnsi="Monotype Corsiva" w:cs="Monotype Corsiva"/>
          <w:i/>
          <w:iCs/>
          <w:sz w:val="32"/>
          <w:szCs w:val="32"/>
          <w:lang w:val="fr-FR"/>
        </w:rPr>
        <w:t xml:space="preserve"> A ma mère " FATIHA" qui m'a encouragé à aller de l'avant et qui m'a donné tout son amour.</w:t>
      </w:r>
    </w:p>
    <w:p w:rsidR="00CD3967" w:rsidRPr="0079556C" w:rsidRDefault="00CD3967">
      <w:pPr>
        <w:spacing w:line="165" w:lineRule="exact"/>
        <w:rPr>
          <w:sz w:val="20"/>
          <w:szCs w:val="20"/>
          <w:lang w:val="fr-FR"/>
        </w:rPr>
      </w:pPr>
    </w:p>
    <w:p w:rsidR="00CD3967" w:rsidRPr="0079556C" w:rsidRDefault="0079556C">
      <w:pPr>
        <w:spacing w:line="310" w:lineRule="auto"/>
        <w:ind w:left="720" w:hanging="359"/>
        <w:jc w:val="both"/>
        <w:rPr>
          <w:sz w:val="20"/>
          <w:szCs w:val="20"/>
          <w:lang w:val="fr-FR"/>
        </w:rPr>
      </w:pPr>
      <w:r>
        <w:rPr>
          <w:noProof/>
          <w:sz w:val="1"/>
          <w:szCs w:val="1"/>
          <w:lang w:val="fr-FR" w:eastAsia="fr-FR"/>
        </w:rPr>
        <w:drawing>
          <wp:inline distT="0" distB="0" distL="0" distR="0">
            <wp:extent cx="176530" cy="17653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a:extLst/>
                    </a:blip>
                    <a:srcRect/>
                    <a:stretch>
                      <a:fillRect/>
                    </a:stretch>
                  </pic:blipFill>
                  <pic:spPr bwMode="auto">
                    <a:xfrm>
                      <a:off x="0" y="0"/>
                      <a:ext cx="176530" cy="176530"/>
                    </a:xfrm>
                    <a:prstGeom prst="rect">
                      <a:avLst/>
                    </a:prstGeom>
                    <a:noFill/>
                    <a:ln>
                      <a:noFill/>
                    </a:ln>
                  </pic:spPr>
                </pic:pic>
              </a:graphicData>
            </a:graphic>
          </wp:inline>
        </w:drawing>
      </w:r>
      <w:r w:rsidRPr="0079556C">
        <w:rPr>
          <w:rFonts w:ascii="Monotype Corsiva" w:eastAsia="Monotype Corsiva" w:hAnsi="Monotype Corsiva" w:cs="Monotype Corsiva"/>
          <w:i/>
          <w:iCs/>
          <w:sz w:val="32"/>
          <w:szCs w:val="32"/>
          <w:lang w:val="fr-FR"/>
        </w:rPr>
        <w:t xml:space="preserve"> A mes petits jumeaux " ABDOU et AYA “, et mes sœur</w:t>
      </w:r>
      <w:r w:rsidRPr="0079556C">
        <w:rPr>
          <w:sz w:val="20"/>
          <w:szCs w:val="20"/>
          <w:lang w:val="fr-FR"/>
        </w:rPr>
        <w:t xml:space="preserve"> </w:t>
      </w:r>
      <w:r w:rsidRPr="0079556C">
        <w:rPr>
          <w:rFonts w:ascii="Monotype Corsiva" w:eastAsia="Monotype Corsiva" w:hAnsi="Monotype Corsiva" w:cs="Monotype Corsiva"/>
          <w:i/>
          <w:iCs/>
          <w:sz w:val="32"/>
          <w:szCs w:val="32"/>
          <w:lang w:val="fr-FR"/>
        </w:rPr>
        <w:t>"CHOUROUK et YARA”.</w:t>
      </w: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231" w:lineRule="exact"/>
        <w:rPr>
          <w:sz w:val="20"/>
          <w:szCs w:val="20"/>
          <w:lang w:val="fr-FR"/>
        </w:rPr>
      </w:pPr>
    </w:p>
    <w:p w:rsidR="00CD3967" w:rsidRPr="0079556C" w:rsidRDefault="0079556C">
      <w:pPr>
        <w:ind w:left="360"/>
        <w:rPr>
          <w:sz w:val="20"/>
          <w:szCs w:val="20"/>
          <w:lang w:val="fr-FR"/>
        </w:rPr>
      </w:pPr>
      <w:r>
        <w:rPr>
          <w:noProof/>
          <w:sz w:val="1"/>
          <w:szCs w:val="1"/>
          <w:lang w:val="fr-FR" w:eastAsia="fr-FR"/>
        </w:rPr>
        <w:drawing>
          <wp:inline distT="0" distB="0" distL="0" distR="0">
            <wp:extent cx="176530" cy="17653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a:extLst/>
                    </a:blip>
                    <a:srcRect/>
                    <a:stretch>
                      <a:fillRect/>
                    </a:stretch>
                  </pic:blipFill>
                  <pic:spPr bwMode="auto">
                    <a:xfrm>
                      <a:off x="0" y="0"/>
                      <a:ext cx="176530" cy="176530"/>
                    </a:xfrm>
                    <a:prstGeom prst="rect">
                      <a:avLst/>
                    </a:prstGeom>
                    <a:noFill/>
                    <a:ln>
                      <a:noFill/>
                    </a:ln>
                  </pic:spPr>
                </pic:pic>
              </a:graphicData>
            </a:graphic>
          </wp:inline>
        </w:drawing>
      </w:r>
      <w:r w:rsidRPr="0079556C">
        <w:rPr>
          <w:rFonts w:ascii="Monotype Corsiva" w:eastAsia="Monotype Corsiva" w:hAnsi="Monotype Corsiva" w:cs="Monotype Corsiva"/>
          <w:i/>
          <w:iCs/>
          <w:sz w:val="32"/>
          <w:szCs w:val="32"/>
          <w:lang w:val="fr-FR"/>
        </w:rPr>
        <w:t xml:space="preserve"> D'ici tous mes respects à mes oncles " Zahwani, Abed Enour, Ismail, Issam".</w:t>
      </w:r>
    </w:p>
    <w:p w:rsidR="00CD3967" w:rsidRPr="0079556C" w:rsidRDefault="00CD3967">
      <w:pPr>
        <w:spacing w:line="182" w:lineRule="exact"/>
        <w:rPr>
          <w:sz w:val="20"/>
          <w:szCs w:val="20"/>
          <w:lang w:val="fr-FR"/>
        </w:rPr>
      </w:pPr>
    </w:p>
    <w:p w:rsidR="00CD3967" w:rsidRPr="0079556C" w:rsidRDefault="0079556C">
      <w:pPr>
        <w:ind w:left="720" w:hanging="359"/>
        <w:jc w:val="both"/>
        <w:rPr>
          <w:sz w:val="20"/>
          <w:szCs w:val="20"/>
          <w:lang w:val="fr-FR"/>
        </w:rPr>
      </w:pPr>
      <w:r>
        <w:rPr>
          <w:noProof/>
          <w:sz w:val="1"/>
          <w:szCs w:val="1"/>
          <w:lang w:val="fr-FR" w:eastAsia="fr-FR"/>
        </w:rPr>
        <w:drawing>
          <wp:inline distT="0" distB="0" distL="0" distR="0">
            <wp:extent cx="176530" cy="17653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
                      <a:extLst/>
                    </a:blip>
                    <a:srcRect/>
                    <a:stretch>
                      <a:fillRect/>
                    </a:stretch>
                  </pic:blipFill>
                  <pic:spPr bwMode="auto">
                    <a:xfrm>
                      <a:off x="0" y="0"/>
                      <a:ext cx="176530" cy="176530"/>
                    </a:xfrm>
                    <a:prstGeom prst="rect">
                      <a:avLst/>
                    </a:prstGeom>
                    <a:noFill/>
                    <a:ln>
                      <a:noFill/>
                    </a:ln>
                  </pic:spPr>
                </pic:pic>
              </a:graphicData>
            </a:graphic>
          </wp:inline>
        </w:drawing>
      </w:r>
      <w:r w:rsidRPr="0079556C">
        <w:rPr>
          <w:rFonts w:ascii="Monotype Corsiva" w:eastAsia="Monotype Corsiva" w:hAnsi="Monotype Corsiva" w:cs="Monotype Corsiva"/>
          <w:i/>
          <w:iCs/>
          <w:sz w:val="32"/>
          <w:szCs w:val="32"/>
          <w:lang w:val="fr-FR"/>
        </w:rPr>
        <w:t xml:space="preserve"> Les jours nous ont donné une nouvelle personne pour être un deuxième frère c'est " Haroun".</w:t>
      </w:r>
    </w:p>
    <w:p w:rsidR="00CD3967" w:rsidRPr="0079556C" w:rsidRDefault="00CD3967">
      <w:pPr>
        <w:spacing w:line="165" w:lineRule="exact"/>
        <w:rPr>
          <w:sz w:val="20"/>
          <w:szCs w:val="20"/>
          <w:lang w:val="fr-FR"/>
        </w:rPr>
      </w:pPr>
    </w:p>
    <w:p w:rsidR="00CD3967" w:rsidRPr="0079556C" w:rsidRDefault="0079556C">
      <w:pPr>
        <w:ind w:left="360"/>
        <w:rPr>
          <w:sz w:val="20"/>
          <w:szCs w:val="20"/>
          <w:lang w:val="fr-FR"/>
        </w:rPr>
      </w:pPr>
      <w:r>
        <w:rPr>
          <w:noProof/>
          <w:sz w:val="1"/>
          <w:szCs w:val="1"/>
          <w:lang w:val="fr-FR" w:eastAsia="fr-FR"/>
        </w:rPr>
        <w:drawing>
          <wp:inline distT="0" distB="0" distL="0" distR="0">
            <wp:extent cx="176530" cy="17653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a:extLst/>
                    </a:blip>
                    <a:srcRect/>
                    <a:stretch>
                      <a:fillRect/>
                    </a:stretch>
                  </pic:blipFill>
                  <pic:spPr bwMode="auto">
                    <a:xfrm>
                      <a:off x="0" y="0"/>
                      <a:ext cx="176530" cy="176530"/>
                    </a:xfrm>
                    <a:prstGeom prst="rect">
                      <a:avLst/>
                    </a:prstGeom>
                    <a:noFill/>
                    <a:ln>
                      <a:noFill/>
                    </a:ln>
                  </pic:spPr>
                </pic:pic>
              </a:graphicData>
            </a:graphic>
          </wp:inline>
        </w:drawing>
      </w:r>
      <w:r w:rsidRPr="0079556C">
        <w:rPr>
          <w:rFonts w:ascii="Monotype Corsiva" w:eastAsia="Monotype Corsiva" w:hAnsi="Monotype Corsiva" w:cs="Monotype Corsiva"/>
          <w:i/>
          <w:iCs/>
          <w:sz w:val="32"/>
          <w:szCs w:val="32"/>
          <w:lang w:val="fr-FR"/>
        </w:rPr>
        <w:t xml:space="preserve"> A tous les amies et tous mes camarades de la promotion 2016.</w:t>
      </w:r>
    </w:p>
    <w:p w:rsidR="00CD3967" w:rsidRPr="0079556C" w:rsidRDefault="00CD3967">
      <w:pPr>
        <w:spacing w:line="182" w:lineRule="exact"/>
        <w:rPr>
          <w:sz w:val="20"/>
          <w:szCs w:val="20"/>
          <w:lang w:val="fr-FR"/>
        </w:rPr>
      </w:pPr>
    </w:p>
    <w:p w:rsidR="00CD3967" w:rsidRPr="0079556C" w:rsidRDefault="0079556C">
      <w:pPr>
        <w:ind w:left="720" w:hanging="359"/>
        <w:jc w:val="both"/>
        <w:rPr>
          <w:sz w:val="20"/>
          <w:szCs w:val="20"/>
          <w:lang w:val="fr-FR"/>
        </w:rPr>
      </w:pPr>
      <w:r>
        <w:rPr>
          <w:noProof/>
          <w:sz w:val="1"/>
          <w:szCs w:val="1"/>
          <w:lang w:val="fr-FR" w:eastAsia="fr-FR"/>
        </w:rPr>
        <w:drawing>
          <wp:inline distT="0" distB="0" distL="0" distR="0">
            <wp:extent cx="176530" cy="17653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
                      <a:extLst/>
                    </a:blip>
                    <a:srcRect/>
                    <a:stretch>
                      <a:fillRect/>
                    </a:stretch>
                  </pic:blipFill>
                  <pic:spPr bwMode="auto">
                    <a:xfrm>
                      <a:off x="0" y="0"/>
                      <a:ext cx="176530" cy="176530"/>
                    </a:xfrm>
                    <a:prstGeom prst="rect">
                      <a:avLst/>
                    </a:prstGeom>
                    <a:noFill/>
                    <a:ln>
                      <a:noFill/>
                    </a:ln>
                  </pic:spPr>
                </pic:pic>
              </a:graphicData>
            </a:graphic>
          </wp:inline>
        </w:drawing>
      </w:r>
      <w:r w:rsidRPr="0079556C">
        <w:rPr>
          <w:rFonts w:ascii="Monotype Corsiva" w:eastAsia="Monotype Corsiva" w:hAnsi="Monotype Corsiva" w:cs="Monotype Corsiva"/>
          <w:i/>
          <w:iCs/>
          <w:sz w:val="32"/>
          <w:szCs w:val="32"/>
          <w:lang w:val="fr-FR"/>
        </w:rPr>
        <w:t xml:space="preserve"> Une spéciale dédicace à mon encadreur “Mr Djabri B " qui m'a soutenu dans la rédaction de ce mémoire.</w:t>
      </w:r>
    </w:p>
    <w:p w:rsidR="00CD3967" w:rsidRPr="0079556C" w:rsidRDefault="0079556C">
      <w:pPr>
        <w:spacing w:line="20" w:lineRule="exact"/>
        <w:rPr>
          <w:sz w:val="20"/>
          <w:szCs w:val="20"/>
          <w:lang w:val="fr-FR"/>
        </w:rPr>
      </w:pPr>
      <w:r>
        <w:rPr>
          <w:noProof/>
          <w:sz w:val="20"/>
          <w:szCs w:val="20"/>
          <w:lang w:val="fr-FR" w:eastAsia="fr-FR"/>
        </w:rPr>
        <w:drawing>
          <wp:anchor distT="0" distB="0" distL="114300" distR="114300" simplePos="0" relativeHeight="251530240" behindDoc="1" locked="0" layoutInCell="0" allowOverlap="1">
            <wp:simplePos x="0" y="0"/>
            <wp:positionH relativeFrom="column">
              <wp:posOffset>4547870</wp:posOffset>
            </wp:positionH>
            <wp:positionV relativeFrom="paragraph">
              <wp:posOffset>111760</wp:posOffset>
            </wp:positionV>
            <wp:extent cx="1390015" cy="79883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7">
                      <a:extLst/>
                    </a:blip>
                    <a:srcRect/>
                    <a:stretch>
                      <a:fillRect/>
                    </a:stretch>
                  </pic:blipFill>
                  <pic:spPr bwMode="auto">
                    <a:xfrm>
                      <a:off x="0" y="0"/>
                      <a:ext cx="1390015" cy="798830"/>
                    </a:xfrm>
                    <a:prstGeom prst="rect">
                      <a:avLst/>
                    </a:prstGeom>
                    <a:noFill/>
                  </pic:spPr>
                </pic:pic>
              </a:graphicData>
            </a:graphic>
          </wp:anchor>
        </w:drawing>
      </w:r>
    </w:p>
    <w:p w:rsidR="00CD3967" w:rsidRPr="0079556C" w:rsidRDefault="00CD3967">
      <w:pPr>
        <w:rPr>
          <w:lang w:val="fr-FR"/>
        </w:rPr>
        <w:sectPr w:rsidR="00CD3967" w:rsidRPr="0079556C">
          <w:pgSz w:w="12240" w:h="15840"/>
          <w:pgMar w:top="1440" w:right="1440" w:bottom="1440" w:left="1440" w:header="0" w:footer="0" w:gutter="0"/>
          <w:cols w:space="720" w:equalWidth="0">
            <w:col w:w="9360"/>
          </w:cols>
        </w:sectPr>
      </w:pPr>
    </w:p>
    <w:p w:rsidR="00CD3967" w:rsidRPr="0079556C" w:rsidRDefault="0079556C">
      <w:pPr>
        <w:spacing w:line="200" w:lineRule="exact"/>
        <w:rPr>
          <w:sz w:val="20"/>
          <w:szCs w:val="20"/>
          <w:lang w:val="fr-FR"/>
        </w:rPr>
      </w:pPr>
      <w:bookmarkStart w:id="3" w:name="page4"/>
      <w:bookmarkStart w:id="4" w:name="page5"/>
      <w:bookmarkEnd w:id="3"/>
      <w:bookmarkEnd w:id="4"/>
      <w:r>
        <w:rPr>
          <w:noProof/>
          <w:sz w:val="20"/>
          <w:szCs w:val="20"/>
          <w:lang w:val="fr-FR" w:eastAsia="fr-FR"/>
        </w:rPr>
        <w:lastRenderedPageBreak/>
        <w:drawing>
          <wp:anchor distT="0" distB="0" distL="114300" distR="114300" simplePos="0" relativeHeight="251532288" behindDoc="1" locked="0" layoutInCell="0" allowOverlap="1" wp14:anchorId="00D9B736" wp14:editId="3B563BC1">
            <wp:simplePos x="0" y="0"/>
            <wp:positionH relativeFrom="page">
              <wp:posOffset>2978150</wp:posOffset>
            </wp:positionH>
            <wp:positionV relativeFrom="page">
              <wp:posOffset>948055</wp:posOffset>
            </wp:positionV>
            <wp:extent cx="1953895" cy="438785"/>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8">
                      <a:extLst/>
                    </a:blip>
                    <a:srcRect/>
                    <a:stretch>
                      <a:fillRect/>
                    </a:stretch>
                  </pic:blipFill>
                  <pic:spPr bwMode="auto">
                    <a:xfrm>
                      <a:off x="0" y="0"/>
                      <a:ext cx="1953895" cy="438785"/>
                    </a:xfrm>
                    <a:prstGeom prst="rect">
                      <a:avLst/>
                    </a:prstGeom>
                    <a:noFill/>
                  </pic:spPr>
                </pic:pic>
              </a:graphicData>
            </a:graphic>
          </wp:anchor>
        </w:drawing>
      </w: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BF675D" w:rsidRDefault="00BF675D" w:rsidP="00BF675D">
      <w:pPr>
        <w:spacing w:after="200"/>
        <w:rPr>
          <w:rFonts w:eastAsia="Calibri"/>
          <w:sz w:val="24"/>
          <w:szCs w:val="24"/>
          <w:lang w:val="fr-FR"/>
        </w:rPr>
      </w:pPr>
      <w:r w:rsidRPr="0001632C">
        <w:rPr>
          <w:rFonts w:eastAsia="Calibri"/>
          <w:sz w:val="24"/>
          <w:szCs w:val="24"/>
          <w:lang w:val="fr-FR"/>
        </w:rPr>
        <w:t>Remercîment</w:t>
      </w:r>
      <w:bookmarkStart w:id="5" w:name="_GoBack"/>
      <w:bookmarkEnd w:id="5"/>
    </w:p>
    <w:p w:rsidR="0001632C" w:rsidRPr="0001632C" w:rsidRDefault="0001632C" w:rsidP="0001632C">
      <w:pPr>
        <w:spacing w:after="200"/>
        <w:rPr>
          <w:rFonts w:eastAsia="Calibri"/>
          <w:sz w:val="24"/>
          <w:szCs w:val="24"/>
          <w:lang w:val="fr-FR"/>
        </w:rPr>
      </w:pPr>
      <w:r w:rsidRPr="0001632C">
        <w:rPr>
          <w:rFonts w:eastAsia="Calibri"/>
          <w:sz w:val="24"/>
          <w:szCs w:val="24"/>
          <w:lang w:val="fr-FR"/>
        </w:rPr>
        <w:t>Dédicace</w:t>
      </w:r>
    </w:p>
    <w:p w:rsidR="0001632C" w:rsidRPr="0001632C" w:rsidRDefault="0001632C" w:rsidP="0001632C">
      <w:pPr>
        <w:spacing w:after="200"/>
        <w:rPr>
          <w:rFonts w:eastAsia="Calibri"/>
          <w:sz w:val="24"/>
          <w:szCs w:val="24"/>
          <w:lang w:val="fr-FR"/>
        </w:rPr>
      </w:pPr>
      <w:r w:rsidRPr="0001632C">
        <w:rPr>
          <w:rFonts w:eastAsia="Calibri"/>
          <w:sz w:val="24"/>
          <w:szCs w:val="24"/>
          <w:lang w:val="fr-FR"/>
        </w:rPr>
        <w:t>Sommaire</w:t>
      </w:r>
    </w:p>
    <w:p w:rsidR="0001632C" w:rsidRPr="0001632C" w:rsidRDefault="0001632C" w:rsidP="0001632C">
      <w:pPr>
        <w:spacing w:after="200"/>
        <w:rPr>
          <w:rFonts w:eastAsia="Calibri"/>
          <w:sz w:val="24"/>
          <w:szCs w:val="24"/>
          <w:lang w:val="fr-FR"/>
        </w:rPr>
      </w:pPr>
      <w:r w:rsidRPr="0001632C">
        <w:rPr>
          <w:rFonts w:eastAsia="Calibri"/>
          <w:sz w:val="24"/>
          <w:szCs w:val="24"/>
          <w:lang w:val="fr-FR"/>
        </w:rPr>
        <w:t>Liste des tableaux</w:t>
      </w:r>
    </w:p>
    <w:p w:rsidR="0001632C" w:rsidRPr="0001632C" w:rsidRDefault="0001632C" w:rsidP="0001632C">
      <w:pPr>
        <w:spacing w:after="200"/>
        <w:rPr>
          <w:rFonts w:eastAsia="Calibri"/>
          <w:sz w:val="24"/>
          <w:szCs w:val="24"/>
          <w:lang w:val="fr-FR"/>
        </w:rPr>
      </w:pPr>
      <w:r w:rsidRPr="0001632C">
        <w:rPr>
          <w:rFonts w:eastAsia="Calibri"/>
          <w:sz w:val="24"/>
          <w:szCs w:val="24"/>
          <w:lang w:val="fr-FR"/>
        </w:rPr>
        <w:t>Liste des figures</w:t>
      </w:r>
    </w:p>
    <w:p w:rsidR="0001632C" w:rsidRPr="0001632C" w:rsidRDefault="0001632C" w:rsidP="0001632C">
      <w:pPr>
        <w:spacing w:after="200"/>
        <w:rPr>
          <w:rFonts w:eastAsia="Calibri"/>
          <w:sz w:val="24"/>
          <w:szCs w:val="24"/>
          <w:lang w:val="fr-FR"/>
        </w:rPr>
      </w:pPr>
      <w:r w:rsidRPr="0001632C">
        <w:rPr>
          <w:rFonts w:eastAsia="Calibri"/>
          <w:sz w:val="24"/>
          <w:szCs w:val="24"/>
          <w:lang w:val="fr-FR"/>
        </w:rPr>
        <w:t xml:space="preserve">Liste des abréviations </w:t>
      </w:r>
    </w:p>
    <w:p w:rsidR="0001632C" w:rsidRPr="0001632C" w:rsidRDefault="0001632C" w:rsidP="0001632C">
      <w:pPr>
        <w:spacing w:after="200"/>
        <w:rPr>
          <w:rFonts w:eastAsia="Calibri"/>
          <w:sz w:val="24"/>
          <w:szCs w:val="24"/>
          <w:lang w:val="fr-FR"/>
        </w:rPr>
      </w:pPr>
      <w:r w:rsidRPr="0001632C">
        <w:rPr>
          <w:rFonts w:eastAsia="Calibri"/>
          <w:sz w:val="24"/>
          <w:szCs w:val="24"/>
          <w:lang w:val="fr-FR"/>
        </w:rPr>
        <w:t>Résumé</w:t>
      </w:r>
    </w:p>
    <w:p w:rsidR="0001632C" w:rsidRPr="0001632C" w:rsidRDefault="0001632C" w:rsidP="0001632C">
      <w:pPr>
        <w:spacing w:after="200"/>
        <w:rPr>
          <w:rFonts w:eastAsia="Calibri"/>
          <w:sz w:val="28"/>
          <w:szCs w:val="28"/>
          <w:lang w:val="fr-FR"/>
        </w:rPr>
      </w:pPr>
      <w:r w:rsidRPr="0001632C">
        <w:rPr>
          <w:rFonts w:eastAsia="Calibri"/>
          <w:sz w:val="24"/>
          <w:szCs w:val="24"/>
          <w:lang w:val="fr-FR"/>
        </w:rPr>
        <w:t xml:space="preserve">Introduction </w:t>
      </w:r>
      <w:proofErr w:type="gramStart"/>
      <w:r w:rsidRPr="0001632C">
        <w:rPr>
          <w:rFonts w:eastAsia="Calibri"/>
          <w:sz w:val="24"/>
          <w:szCs w:val="24"/>
          <w:lang w:val="fr-FR"/>
        </w:rPr>
        <w:t>…………………………………………………………………</w:t>
      </w:r>
      <w:r w:rsidRPr="0001632C">
        <w:rPr>
          <w:rFonts w:eastAsia="Calibri" w:hint="cs"/>
          <w:sz w:val="24"/>
          <w:szCs w:val="24"/>
          <w:rtl/>
          <w:lang w:val="fr-FR"/>
        </w:rPr>
        <w:t>..</w:t>
      </w:r>
      <w:r w:rsidRPr="0001632C">
        <w:rPr>
          <w:rFonts w:eastAsia="Calibri"/>
          <w:sz w:val="24"/>
          <w:szCs w:val="24"/>
          <w:lang w:val="fr-FR"/>
        </w:rPr>
        <w:t>…………..……….1</w:t>
      </w:r>
      <w:proofErr w:type="gramEnd"/>
    </w:p>
    <w:p w:rsidR="0001632C" w:rsidRPr="0001632C" w:rsidRDefault="0001632C" w:rsidP="0001632C">
      <w:pPr>
        <w:spacing w:after="200" w:line="276" w:lineRule="auto"/>
        <w:jc w:val="center"/>
        <w:rPr>
          <w:rFonts w:eastAsia="Calibri"/>
          <w:b/>
          <w:bCs/>
          <w:sz w:val="32"/>
          <w:szCs w:val="32"/>
          <w:lang w:val="fr-FR"/>
        </w:rPr>
      </w:pPr>
      <w:r w:rsidRPr="0001632C">
        <w:rPr>
          <w:rFonts w:eastAsia="Calibri"/>
          <w:b/>
          <w:bCs/>
          <w:sz w:val="32"/>
          <w:szCs w:val="32"/>
          <w:lang w:val="fr-FR"/>
        </w:rPr>
        <w:t>Première partie : Généralités sur les amphibiens</w:t>
      </w:r>
    </w:p>
    <w:p w:rsidR="0001632C" w:rsidRPr="0001632C" w:rsidRDefault="0001632C" w:rsidP="0001632C">
      <w:pPr>
        <w:tabs>
          <w:tab w:val="right" w:leader="dot" w:pos="9354"/>
        </w:tabs>
        <w:spacing w:after="100" w:line="276" w:lineRule="auto"/>
        <w:ind w:left="540"/>
        <w:rPr>
          <w:rFonts w:eastAsia="Times New Roman"/>
          <w:bCs/>
          <w:noProof/>
          <w:sz w:val="24"/>
          <w:szCs w:val="24"/>
          <w:rtl/>
          <w:lang w:val="fr-FR" w:eastAsia="fr-FR" w:bidi="ar-DZ"/>
        </w:rPr>
      </w:pPr>
      <w:r w:rsidRPr="0001632C">
        <w:rPr>
          <w:rFonts w:eastAsia="Times New Roman"/>
          <w:bCs/>
          <w:noProof/>
          <w:sz w:val="24"/>
          <w:szCs w:val="24"/>
          <w:lang w:val="fr-FR" w:eastAsia="fr-FR" w:bidi="ar-DZ"/>
        </w:rPr>
        <w:t>I. Amphibiens</w:t>
      </w:r>
      <w:r w:rsidRPr="0001632C">
        <w:rPr>
          <w:rFonts w:eastAsia="Times New Roman"/>
          <w:bCs/>
          <w:noProof/>
          <w:sz w:val="24"/>
          <w:szCs w:val="24"/>
          <w:lang w:val="fr-FR" w:eastAsia="fr-FR" w:bidi="ar-DZ"/>
        </w:rPr>
        <w:tab/>
        <w:t>2</w:t>
      </w:r>
    </w:p>
    <w:p w:rsidR="0001632C" w:rsidRPr="0001632C" w:rsidRDefault="0001632C" w:rsidP="0001632C">
      <w:pPr>
        <w:tabs>
          <w:tab w:val="right" w:leader="dot" w:pos="9354"/>
        </w:tabs>
        <w:spacing w:after="100" w:line="276" w:lineRule="auto"/>
        <w:ind w:left="540"/>
        <w:rPr>
          <w:rFonts w:eastAsia="Times New Roman"/>
          <w:bCs/>
          <w:noProof/>
          <w:sz w:val="24"/>
          <w:szCs w:val="24"/>
          <w:lang w:val="fr-FR" w:eastAsia="fr-FR" w:bidi="ar-DZ"/>
        </w:rPr>
      </w:pPr>
      <w:r w:rsidRPr="0001632C">
        <w:rPr>
          <w:rFonts w:eastAsia="Times New Roman"/>
          <w:bCs/>
          <w:noProof/>
          <w:sz w:val="24"/>
          <w:szCs w:val="24"/>
          <w:lang w:val="fr-FR" w:eastAsia="fr-FR" w:bidi="ar-DZ"/>
        </w:rPr>
        <w:t xml:space="preserve">I.1. Historique </w:t>
      </w:r>
      <w:r w:rsidRPr="0001632C">
        <w:rPr>
          <w:rFonts w:eastAsia="Times New Roman"/>
          <w:bCs/>
          <w:noProof/>
          <w:sz w:val="24"/>
          <w:szCs w:val="24"/>
          <w:lang w:val="fr-FR" w:eastAsia="fr-FR" w:bidi="ar-DZ"/>
        </w:rPr>
        <w:tab/>
        <w:t>2</w:t>
      </w:r>
    </w:p>
    <w:p w:rsidR="0001632C" w:rsidRPr="0001632C" w:rsidRDefault="00BF675D" w:rsidP="0001632C">
      <w:pPr>
        <w:tabs>
          <w:tab w:val="right" w:leader="dot" w:pos="9354"/>
        </w:tabs>
        <w:spacing w:after="100" w:line="276" w:lineRule="auto"/>
        <w:ind w:left="540"/>
        <w:rPr>
          <w:rFonts w:eastAsia="Times New Roman"/>
          <w:bCs/>
          <w:noProof/>
          <w:sz w:val="24"/>
          <w:szCs w:val="24"/>
          <w:lang w:val="fr-FR" w:eastAsia="fr-FR"/>
        </w:rPr>
      </w:pPr>
      <w:hyperlink w:anchor="_Toc264822250" w:history="1">
        <w:r w:rsidR="0001632C" w:rsidRPr="0001632C">
          <w:rPr>
            <w:rFonts w:eastAsia="Times New Roman"/>
            <w:bCs/>
            <w:noProof/>
            <w:sz w:val="24"/>
            <w:szCs w:val="24"/>
            <w:lang w:val="fr-FR" w:eastAsia="fr-FR" w:bidi="ar-DZ"/>
          </w:rPr>
          <w:t>I.2. Définition</w:t>
        </w:r>
        <w:r w:rsidR="0001632C" w:rsidRPr="0001632C">
          <w:rPr>
            <w:rFonts w:ascii="Arial" w:eastAsia="Times New Roman" w:hAnsi="Arial"/>
            <w:b/>
            <w:bCs/>
            <w:noProof/>
            <w:sz w:val="28"/>
            <w:szCs w:val="28"/>
            <w:lang w:val="fr-FR" w:eastAsia="fr-FR" w:bidi="ar-DZ"/>
          </w:rPr>
          <w:t> </w:t>
        </w:r>
        <w:r w:rsidR="0001632C" w:rsidRPr="0001632C">
          <w:rPr>
            <w:rFonts w:eastAsia="Times New Roman"/>
            <w:bCs/>
            <w:noProof/>
            <w:webHidden/>
            <w:sz w:val="24"/>
            <w:szCs w:val="24"/>
            <w:lang w:val="fr-FR" w:eastAsia="fr-FR" w:bidi="ar-DZ"/>
          </w:rPr>
          <w:tab/>
          <w:t>2</w:t>
        </w:r>
      </w:hyperlink>
    </w:p>
    <w:p w:rsidR="0001632C" w:rsidRPr="0001632C" w:rsidRDefault="00BF675D" w:rsidP="0001632C">
      <w:pPr>
        <w:tabs>
          <w:tab w:val="right" w:leader="dot" w:pos="9354"/>
        </w:tabs>
        <w:spacing w:after="100" w:line="276" w:lineRule="auto"/>
        <w:ind w:left="540"/>
        <w:rPr>
          <w:rFonts w:eastAsia="Times New Roman"/>
          <w:bCs/>
          <w:noProof/>
          <w:sz w:val="24"/>
          <w:szCs w:val="24"/>
          <w:lang w:val="fr-FR" w:eastAsia="fr-FR" w:bidi="ar-DZ"/>
        </w:rPr>
      </w:pPr>
      <w:hyperlink w:anchor="_Toc264822251" w:history="1">
        <w:r w:rsidR="0001632C" w:rsidRPr="0001632C">
          <w:rPr>
            <w:rFonts w:eastAsia="Times New Roman"/>
            <w:bCs/>
            <w:noProof/>
            <w:sz w:val="24"/>
            <w:szCs w:val="24"/>
            <w:lang w:val="fr-FR" w:eastAsia="fr-FR" w:bidi="ar-DZ"/>
          </w:rPr>
          <w:t>I.3. Biologie et écologie des amphibiens </w:t>
        </w:r>
        <w:r w:rsidR="0001632C" w:rsidRPr="0001632C">
          <w:rPr>
            <w:rFonts w:eastAsia="Times New Roman"/>
            <w:bCs/>
            <w:noProof/>
            <w:webHidden/>
            <w:sz w:val="24"/>
            <w:szCs w:val="24"/>
            <w:lang w:val="fr-FR" w:eastAsia="fr-FR" w:bidi="ar-DZ"/>
          </w:rPr>
          <w:tab/>
          <w:t>2</w:t>
        </w:r>
      </w:hyperlink>
    </w:p>
    <w:p w:rsidR="0001632C" w:rsidRPr="0001632C" w:rsidRDefault="00BF675D" w:rsidP="0001632C">
      <w:pPr>
        <w:tabs>
          <w:tab w:val="right" w:leader="dot" w:pos="9354"/>
        </w:tabs>
        <w:spacing w:after="100" w:line="276" w:lineRule="auto"/>
        <w:ind w:left="540"/>
        <w:rPr>
          <w:rFonts w:eastAsia="Times New Roman"/>
          <w:bCs/>
          <w:noProof/>
          <w:sz w:val="24"/>
          <w:szCs w:val="24"/>
          <w:lang w:val="fr-FR" w:eastAsia="fr-FR" w:bidi="ar-DZ"/>
        </w:rPr>
      </w:pPr>
      <w:hyperlink w:anchor="_Toc264822252" w:history="1">
        <w:r w:rsidR="0001632C" w:rsidRPr="0001632C">
          <w:rPr>
            <w:rFonts w:eastAsia="Times New Roman"/>
            <w:bCs/>
            <w:noProof/>
            <w:sz w:val="24"/>
            <w:szCs w:val="24"/>
            <w:lang w:val="fr-FR" w:eastAsia="fr-FR" w:bidi="ar-DZ"/>
          </w:rPr>
          <w:t>I.4. Classification </w:t>
        </w:r>
        <w:r w:rsidR="0001632C" w:rsidRPr="0001632C">
          <w:rPr>
            <w:rFonts w:eastAsia="Times New Roman"/>
            <w:bCs/>
            <w:noProof/>
            <w:webHidden/>
            <w:sz w:val="24"/>
            <w:szCs w:val="24"/>
            <w:lang w:val="fr-FR" w:eastAsia="fr-FR" w:bidi="ar-DZ"/>
          </w:rPr>
          <w:tab/>
          <w:t>3</w:t>
        </w:r>
      </w:hyperlink>
    </w:p>
    <w:p w:rsidR="0001632C" w:rsidRPr="0001632C" w:rsidRDefault="00BF675D" w:rsidP="0001632C">
      <w:pPr>
        <w:tabs>
          <w:tab w:val="right" w:leader="dot" w:pos="9354"/>
        </w:tabs>
        <w:spacing w:after="100" w:line="276" w:lineRule="auto"/>
        <w:ind w:left="540"/>
        <w:rPr>
          <w:rFonts w:eastAsia="Times New Roman"/>
          <w:bCs/>
          <w:noProof/>
          <w:sz w:val="24"/>
          <w:szCs w:val="24"/>
          <w:rtl/>
          <w:lang w:val="fr-FR" w:eastAsia="fr-FR" w:bidi="ar-DZ"/>
        </w:rPr>
      </w:pPr>
      <w:hyperlink w:anchor="_Toc264822253" w:history="1">
        <w:r w:rsidR="0001632C" w:rsidRPr="0001632C">
          <w:rPr>
            <w:rFonts w:eastAsia="Times New Roman"/>
            <w:bCs/>
            <w:noProof/>
            <w:sz w:val="24"/>
            <w:szCs w:val="24"/>
            <w:lang w:val="fr-FR" w:eastAsia="fr-FR" w:bidi="ar-DZ"/>
          </w:rPr>
          <w:t>I.4.1. Anoures</w:t>
        </w:r>
        <w:r w:rsidR="0001632C" w:rsidRPr="0001632C">
          <w:rPr>
            <w:rFonts w:eastAsia="Times New Roman"/>
            <w:bCs/>
            <w:noProof/>
            <w:webHidden/>
            <w:sz w:val="24"/>
            <w:szCs w:val="24"/>
            <w:lang w:val="fr-FR" w:eastAsia="fr-FR" w:bidi="ar-DZ"/>
          </w:rPr>
          <w:tab/>
          <w:t>3</w:t>
        </w:r>
      </w:hyperlink>
    </w:p>
    <w:p w:rsidR="0001632C" w:rsidRPr="0001632C" w:rsidRDefault="00BF675D" w:rsidP="0001632C">
      <w:pPr>
        <w:tabs>
          <w:tab w:val="right" w:leader="dot" w:pos="9354"/>
        </w:tabs>
        <w:spacing w:after="100" w:line="276" w:lineRule="auto"/>
        <w:ind w:left="540"/>
        <w:rPr>
          <w:rFonts w:eastAsia="Times New Roman"/>
          <w:bCs/>
          <w:noProof/>
          <w:sz w:val="24"/>
          <w:szCs w:val="24"/>
          <w:rtl/>
          <w:lang w:val="fr-FR" w:eastAsia="fr-FR" w:bidi="ar-DZ"/>
        </w:rPr>
      </w:pPr>
      <w:hyperlink w:anchor="_Toc264822259" w:history="1">
        <w:r w:rsidR="0001632C" w:rsidRPr="0001632C">
          <w:rPr>
            <w:rFonts w:eastAsia="Times New Roman"/>
            <w:bCs/>
            <w:noProof/>
            <w:sz w:val="24"/>
            <w:szCs w:val="24"/>
            <w:lang w:val="fr-FR" w:eastAsia="fr-FR" w:bidi="ar-DZ"/>
          </w:rPr>
          <w:t>I.4.2. Urodèles</w:t>
        </w:r>
        <w:r w:rsidR="0001632C" w:rsidRPr="0001632C">
          <w:rPr>
            <w:rFonts w:ascii="Arial" w:eastAsia="Times New Roman" w:hAnsi="Arial"/>
            <w:b/>
            <w:bCs/>
            <w:noProof/>
            <w:sz w:val="28"/>
            <w:szCs w:val="28"/>
            <w:lang w:val="fr-FR" w:eastAsia="fr-FR" w:bidi="ar-DZ"/>
          </w:rPr>
          <w:t> </w:t>
        </w:r>
        <w:r w:rsidR="0001632C" w:rsidRPr="0001632C">
          <w:rPr>
            <w:rFonts w:eastAsia="Times New Roman"/>
            <w:bCs/>
            <w:noProof/>
            <w:webHidden/>
            <w:sz w:val="24"/>
            <w:szCs w:val="24"/>
            <w:lang w:val="fr-FR" w:eastAsia="fr-FR" w:bidi="ar-DZ"/>
          </w:rPr>
          <w:tab/>
          <w:t>4</w:t>
        </w:r>
      </w:hyperlink>
    </w:p>
    <w:p w:rsidR="0001632C" w:rsidRPr="0001632C" w:rsidRDefault="00BF675D" w:rsidP="0001632C">
      <w:pPr>
        <w:tabs>
          <w:tab w:val="right" w:leader="dot" w:pos="9354"/>
        </w:tabs>
        <w:spacing w:after="100" w:line="276" w:lineRule="auto"/>
        <w:ind w:left="540"/>
        <w:rPr>
          <w:rFonts w:eastAsia="Times New Roman"/>
          <w:bCs/>
          <w:noProof/>
          <w:sz w:val="24"/>
          <w:szCs w:val="24"/>
          <w:rtl/>
          <w:lang w:val="fr-FR" w:eastAsia="fr-FR" w:bidi="ar-DZ"/>
        </w:rPr>
      </w:pPr>
      <w:hyperlink w:anchor="_Toc264822264" w:history="1">
        <w:r w:rsidR="0001632C" w:rsidRPr="0001632C">
          <w:rPr>
            <w:rFonts w:eastAsia="Times New Roman"/>
            <w:bCs/>
            <w:noProof/>
            <w:sz w:val="24"/>
            <w:szCs w:val="24"/>
            <w:lang w:val="fr-FR" w:eastAsia="fr-FR" w:bidi="ar-DZ"/>
          </w:rPr>
          <w:t>I.4.3. Gymnophiones</w:t>
        </w:r>
        <w:r w:rsidR="0001632C" w:rsidRPr="0001632C">
          <w:rPr>
            <w:rFonts w:ascii="Arial" w:eastAsia="Times New Roman" w:hAnsi="Arial"/>
            <w:b/>
            <w:bCs/>
            <w:noProof/>
            <w:sz w:val="28"/>
            <w:szCs w:val="28"/>
            <w:lang w:val="fr-FR" w:eastAsia="fr-FR" w:bidi="ar-DZ"/>
          </w:rPr>
          <w:t> </w:t>
        </w:r>
        <w:r w:rsidR="0001632C" w:rsidRPr="0001632C">
          <w:rPr>
            <w:rFonts w:eastAsia="Times New Roman"/>
            <w:bCs/>
            <w:noProof/>
            <w:sz w:val="28"/>
            <w:szCs w:val="28"/>
            <w:lang w:val="fr-FR" w:eastAsia="fr-FR" w:bidi="ar-DZ"/>
          </w:rPr>
          <w:t> </w:t>
        </w:r>
        <w:r w:rsidR="0001632C" w:rsidRPr="0001632C">
          <w:rPr>
            <w:rFonts w:eastAsia="Times New Roman"/>
            <w:bCs/>
            <w:noProof/>
            <w:webHidden/>
            <w:sz w:val="24"/>
            <w:szCs w:val="24"/>
            <w:lang w:val="fr-FR" w:eastAsia="fr-FR" w:bidi="ar-DZ"/>
          </w:rPr>
          <w:tab/>
          <w:t>5</w:t>
        </w:r>
      </w:hyperlink>
    </w:p>
    <w:p w:rsidR="0001632C" w:rsidRPr="0001632C" w:rsidRDefault="00BF675D" w:rsidP="0001632C">
      <w:pPr>
        <w:tabs>
          <w:tab w:val="right" w:leader="dot" w:pos="9354"/>
        </w:tabs>
        <w:spacing w:after="100" w:line="276" w:lineRule="auto"/>
        <w:ind w:left="540"/>
        <w:rPr>
          <w:rFonts w:eastAsia="Times New Roman"/>
          <w:bCs/>
          <w:noProof/>
          <w:sz w:val="24"/>
          <w:szCs w:val="24"/>
          <w:rtl/>
          <w:lang w:val="fr-FR" w:eastAsia="fr-FR" w:bidi="ar-DZ"/>
        </w:rPr>
      </w:pPr>
      <w:hyperlink w:anchor="_Toc264822266" w:history="1">
        <w:r w:rsidR="0001632C" w:rsidRPr="0001632C">
          <w:rPr>
            <w:rFonts w:eastAsia="Times New Roman"/>
            <w:bCs/>
            <w:noProof/>
            <w:sz w:val="24"/>
            <w:szCs w:val="24"/>
            <w:lang w:val="fr-FR" w:eastAsia="fr-FR" w:bidi="ar-DZ"/>
          </w:rPr>
          <w:t>I.5. Régime alimentaire  </w:t>
        </w:r>
        <w:r w:rsidR="0001632C" w:rsidRPr="0001632C">
          <w:rPr>
            <w:rFonts w:eastAsia="Times New Roman"/>
            <w:bCs/>
            <w:noProof/>
            <w:webHidden/>
            <w:sz w:val="24"/>
            <w:szCs w:val="24"/>
            <w:lang w:val="fr-FR" w:eastAsia="fr-FR" w:bidi="ar-DZ"/>
          </w:rPr>
          <w:tab/>
          <w:t>7</w:t>
        </w:r>
      </w:hyperlink>
    </w:p>
    <w:p w:rsidR="0001632C" w:rsidRPr="0001632C" w:rsidRDefault="00BF675D" w:rsidP="0001632C">
      <w:pPr>
        <w:tabs>
          <w:tab w:val="right" w:leader="dot" w:pos="9354"/>
        </w:tabs>
        <w:spacing w:after="100" w:line="276" w:lineRule="auto"/>
        <w:ind w:left="540"/>
        <w:rPr>
          <w:rFonts w:eastAsia="Times New Roman"/>
          <w:bCs/>
          <w:noProof/>
          <w:sz w:val="24"/>
          <w:szCs w:val="24"/>
          <w:rtl/>
          <w:lang w:val="fr-FR" w:eastAsia="fr-FR" w:bidi="ar-DZ"/>
        </w:rPr>
      </w:pPr>
      <w:hyperlink w:anchor="_Toc264822266" w:history="1">
        <w:r w:rsidR="0001632C" w:rsidRPr="0001632C">
          <w:rPr>
            <w:rFonts w:eastAsia="Times New Roman"/>
            <w:bCs/>
            <w:noProof/>
            <w:sz w:val="24"/>
            <w:szCs w:val="24"/>
            <w:lang w:val="fr-FR" w:eastAsia="fr-FR" w:bidi="ar-DZ"/>
          </w:rPr>
          <w:t>I.6. Habitat </w:t>
        </w:r>
        <w:r w:rsidR="0001632C" w:rsidRPr="0001632C">
          <w:rPr>
            <w:rFonts w:eastAsia="Times New Roman" w:hint="cs"/>
            <w:b/>
            <w:noProof/>
            <w:sz w:val="24"/>
            <w:szCs w:val="24"/>
            <w:rtl/>
            <w:lang w:val="fr-FR" w:eastAsia="fr-FR" w:bidi="ar-DZ"/>
          </w:rPr>
          <w:t>......................</w:t>
        </w:r>
        <w:r w:rsidR="0001632C" w:rsidRPr="0001632C">
          <w:rPr>
            <w:rFonts w:eastAsia="Times New Roman" w:hint="cs"/>
            <w:bCs/>
            <w:noProof/>
            <w:sz w:val="24"/>
            <w:szCs w:val="24"/>
            <w:rtl/>
            <w:lang w:val="fr-FR" w:eastAsia="fr-FR" w:bidi="ar-DZ"/>
          </w:rPr>
          <w:t>.</w:t>
        </w:r>
        <w:r w:rsidR="0001632C" w:rsidRPr="0001632C">
          <w:rPr>
            <w:rFonts w:eastAsia="Times New Roman"/>
            <w:bCs/>
            <w:noProof/>
            <w:sz w:val="24"/>
            <w:szCs w:val="24"/>
            <w:lang w:val="fr-FR" w:eastAsia="fr-FR" w:bidi="ar-DZ"/>
          </w:rPr>
          <w:t> </w:t>
        </w:r>
        <w:r w:rsidR="0001632C" w:rsidRPr="0001632C">
          <w:rPr>
            <w:rFonts w:eastAsia="Times New Roman"/>
            <w:bCs/>
            <w:noProof/>
            <w:webHidden/>
            <w:sz w:val="24"/>
            <w:szCs w:val="24"/>
            <w:lang w:val="fr-FR" w:eastAsia="fr-FR" w:bidi="ar-DZ"/>
          </w:rPr>
          <w:tab/>
          <w:t>7</w:t>
        </w:r>
      </w:hyperlink>
    </w:p>
    <w:p w:rsidR="0001632C" w:rsidRPr="0001632C" w:rsidRDefault="00BF675D" w:rsidP="0001632C">
      <w:pPr>
        <w:tabs>
          <w:tab w:val="right" w:leader="dot" w:pos="9354"/>
        </w:tabs>
        <w:spacing w:after="100" w:line="276" w:lineRule="auto"/>
        <w:ind w:left="540"/>
        <w:rPr>
          <w:rFonts w:eastAsia="Times New Roman"/>
          <w:bCs/>
          <w:noProof/>
          <w:sz w:val="24"/>
          <w:szCs w:val="24"/>
          <w:rtl/>
          <w:lang w:val="fr-FR" w:eastAsia="fr-FR" w:bidi="ar-DZ"/>
        </w:rPr>
      </w:pPr>
      <w:hyperlink w:anchor="_Toc264822266" w:history="1">
        <w:r w:rsidR="0001632C" w:rsidRPr="0001632C">
          <w:rPr>
            <w:rFonts w:eastAsia="Times New Roman"/>
            <w:bCs/>
            <w:noProof/>
            <w:sz w:val="24"/>
            <w:szCs w:val="24"/>
            <w:lang w:val="fr-FR" w:eastAsia="fr-FR" w:bidi="ar-DZ"/>
          </w:rPr>
          <w:t>I.7. Reproduction </w:t>
        </w:r>
        <w:r w:rsidR="0001632C" w:rsidRPr="0001632C">
          <w:rPr>
            <w:rFonts w:eastAsia="Times New Roman"/>
            <w:bCs/>
            <w:noProof/>
            <w:webHidden/>
            <w:sz w:val="24"/>
            <w:szCs w:val="24"/>
            <w:lang w:val="fr-FR" w:eastAsia="fr-FR" w:bidi="ar-DZ"/>
          </w:rPr>
          <w:tab/>
          <w:t>8</w:t>
        </w:r>
      </w:hyperlink>
    </w:p>
    <w:p w:rsidR="0001632C" w:rsidRPr="0001632C" w:rsidRDefault="00BF675D" w:rsidP="0001632C">
      <w:pPr>
        <w:tabs>
          <w:tab w:val="right" w:leader="dot" w:pos="9354"/>
        </w:tabs>
        <w:spacing w:after="100" w:line="276" w:lineRule="auto"/>
        <w:ind w:left="540"/>
        <w:rPr>
          <w:rFonts w:eastAsia="Times New Roman"/>
          <w:bCs/>
          <w:noProof/>
          <w:sz w:val="24"/>
          <w:szCs w:val="24"/>
          <w:rtl/>
          <w:lang w:val="fr-FR" w:eastAsia="fr-FR" w:bidi="ar-DZ"/>
        </w:rPr>
      </w:pPr>
      <w:hyperlink w:anchor="_Toc264822266" w:history="1">
        <w:r w:rsidR="0001632C" w:rsidRPr="0001632C">
          <w:rPr>
            <w:rFonts w:eastAsia="Times New Roman"/>
            <w:bCs/>
            <w:noProof/>
            <w:sz w:val="24"/>
            <w:szCs w:val="24"/>
            <w:lang w:val="fr-FR" w:eastAsia="fr-FR" w:bidi="ar-DZ"/>
          </w:rPr>
          <w:t>I.8. Exemple d’un amphibien   </w:t>
        </w:r>
        <w:r w:rsidR="0001632C" w:rsidRPr="0001632C">
          <w:rPr>
            <w:rFonts w:eastAsia="Times New Roman"/>
            <w:bCs/>
            <w:noProof/>
            <w:webHidden/>
            <w:sz w:val="24"/>
            <w:szCs w:val="24"/>
            <w:lang w:val="fr-FR" w:eastAsia="fr-FR" w:bidi="ar-DZ"/>
          </w:rPr>
          <w:tab/>
          <w:t>9</w:t>
        </w:r>
      </w:hyperlink>
    </w:p>
    <w:p w:rsidR="0001632C" w:rsidRPr="0001632C" w:rsidRDefault="0001632C" w:rsidP="0001632C">
      <w:pPr>
        <w:tabs>
          <w:tab w:val="right" w:leader="dot" w:pos="9354"/>
        </w:tabs>
        <w:spacing w:after="100" w:line="276" w:lineRule="auto"/>
        <w:ind w:left="540"/>
        <w:rPr>
          <w:rFonts w:eastAsia="Times New Roman"/>
          <w:bCs/>
          <w:noProof/>
          <w:sz w:val="24"/>
          <w:szCs w:val="24"/>
          <w:rtl/>
          <w:lang w:val="fr-FR" w:eastAsia="fr-FR" w:bidi="ar-DZ"/>
        </w:rPr>
      </w:pPr>
      <w:r w:rsidRPr="0001632C">
        <w:rPr>
          <w:rFonts w:eastAsia="Times New Roman"/>
          <w:bCs/>
          <w:noProof/>
          <w:sz w:val="24"/>
          <w:szCs w:val="24"/>
          <w:lang w:val="fr-FR" w:eastAsia="fr-FR" w:bidi="ar-DZ"/>
        </w:rPr>
        <w:t>I.8.1. Crapaud commun……</w:t>
      </w:r>
      <w:r w:rsidRPr="0001632C">
        <w:rPr>
          <w:rFonts w:eastAsia="Times New Roman" w:hint="cs"/>
          <w:bCs/>
          <w:noProof/>
          <w:sz w:val="24"/>
          <w:szCs w:val="24"/>
          <w:rtl/>
          <w:lang w:val="fr-FR" w:eastAsia="fr-FR" w:bidi="ar-DZ"/>
        </w:rPr>
        <w:t>...</w:t>
      </w:r>
      <w:r w:rsidRPr="0001632C">
        <w:rPr>
          <w:rFonts w:eastAsia="Times New Roman"/>
          <w:bCs/>
          <w:noProof/>
          <w:sz w:val="24"/>
          <w:szCs w:val="24"/>
          <w:lang w:val="fr-FR" w:eastAsia="fr-FR" w:bidi="ar-DZ"/>
        </w:rPr>
        <w:t>………………………………..…………........……………</w:t>
      </w:r>
      <w:r w:rsidRPr="0001632C">
        <w:rPr>
          <w:rFonts w:eastAsia="Times New Roman" w:hint="cs"/>
          <w:bCs/>
          <w:noProof/>
          <w:sz w:val="24"/>
          <w:szCs w:val="24"/>
          <w:rtl/>
          <w:lang w:val="fr-FR" w:eastAsia="fr-FR" w:bidi="ar-DZ"/>
        </w:rPr>
        <w:t>.</w:t>
      </w:r>
      <w:r w:rsidRPr="0001632C">
        <w:rPr>
          <w:rFonts w:eastAsia="Times New Roman"/>
          <w:bCs/>
          <w:noProof/>
          <w:sz w:val="24"/>
          <w:szCs w:val="24"/>
          <w:lang w:val="fr-FR" w:eastAsia="fr-FR" w:bidi="ar-DZ"/>
        </w:rPr>
        <w:t>.9</w:t>
      </w:r>
    </w:p>
    <w:p w:rsidR="0001632C" w:rsidRPr="0001632C" w:rsidRDefault="00BF675D" w:rsidP="0001632C">
      <w:pPr>
        <w:tabs>
          <w:tab w:val="right" w:leader="dot" w:pos="9354"/>
        </w:tabs>
        <w:spacing w:after="100" w:line="276" w:lineRule="auto"/>
        <w:ind w:left="540"/>
        <w:rPr>
          <w:rFonts w:eastAsia="Times New Roman"/>
          <w:bCs/>
          <w:noProof/>
          <w:sz w:val="24"/>
          <w:szCs w:val="24"/>
          <w:rtl/>
          <w:lang w:val="fr-FR" w:eastAsia="fr-FR" w:bidi="ar-DZ"/>
        </w:rPr>
      </w:pPr>
      <w:hyperlink w:anchor="_Toc264822266" w:history="1">
        <w:r w:rsidR="0001632C" w:rsidRPr="0001632C">
          <w:rPr>
            <w:rFonts w:eastAsia="Times New Roman"/>
            <w:bCs/>
            <w:noProof/>
            <w:sz w:val="24"/>
            <w:szCs w:val="24"/>
            <w:lang w:val="fr-FR" w:eastAsia="fr-FR" w:bidi="ar-DZ"/>
          </w:rPr>
          <w:t>I.8.2. Description  </w:t>
        </w:r>
        <w:r w:rsidR="0001632C" w:rsidRPr="0001632C">
          <w:rPr>
            <w:rFonts w:eastAsia="Times New Roman"/>
            <w:bCs/>
            <w:noProof/>
            <w:webHidden/>
            <w:sz w:val="24"/>
            <w:szCs w:val="24"/>
            <w:lang w:val="fr-FR" w:eastAsia="fr-FR" w:bidi="ar-DZ"/>
          </w:rPr>
          <w:tab/>
          <w:t>9</w:t>
        </w:r>
      </w:hyperlink>
    </w:p>
    <w:p w:rsidR="0001632C" w:rsidRPr="0001632C" w:rsidRDefault="00BF675D" w:rsidP="0001632C">
      <w:pPr>
        <w:tabs>
          <w:tab w:val="right" w:leader="dot" w:pos="9354"/>
        </w:tabs>
        <w:spacing w:after="100" w:line="276" w:lineRule="auto"/>
        <w:ind w:left="540"/>
        <w:rPr>
          <w:rFonts w:eastAsia="Times New Roman"/>
          <w:bCs/>
          <w:noProof/>
          <w:sz w:val="24"/>
          <w:szCs w:val="24"/>
          <w:rtl/>
          <w:lang w:val="fr-FR" w:eastAsia="fr-FR" w:bidi="ar-DZ"/>
        </w:rPr>
      </w:pPr>
      <w:hyperlink w:anchor="_Toc264822266" w:history="1">
        <w:r w:rsidR="0001632C" w:rsidRPr="0001632C">
          <w:rPr>
            <w:rFonts w:eastAsia="Times New Roman"/>
            <w:bCs/>
            <w:noProof/>
            <w:sz w:val="24"/>
            <w:szCs w:val="24"/>
            <w:lang w:val="fr-FR" w:eastAsia="fr-FR" w:bidi="ar-DZ"/>
          </w:rPr>
          <w:t>I.8.3. Habitat et cycle de vie </w:t>
        </w:r>
        <w:r w:rsidR="0001632C" w:rsidRPr="0001632C">
          <w:rPr>
            <w:rFonts w:eastAsia="Times New Roman"/>
            <w:bCs/>
            <w:noProof/>
            <w:webHidden/>
            <w:sz w:val="24"/>
            <w:szCs w:val="24"/>
            <w:lang w:val="fr-FR" w:eastAsia="fr-FR" w:bidi="ar-DZ"/>
          </w:rPr>
          <w:tab/>
        </w:r>
        <w:r w:rsidR="0001632C" w:rsidRPr="0001632C">
          <w:rPr>
            <w:rFonts w:eastAsia="Times New Roman" w:hint="cs"/>
            <w:bCs/>
            <w:noProof/>
            <w:webHidden/>
            <w:sz w:val="24"/>
            <w:szCs w:val="24"/>
            <w:rtl/>
            <w:lang w:val="fr-FR" w:eastAsia="fr-FR" w:bidi="ar-DZ"/>
          </w:rPr>
          <w:t>.</w:t>
        </w:r>
        <w:r w:rsidR="0001632C" w:rsidRPr="0001632C">
          <w:rPr>
            <w:rFonts w:eastAsia="Times New Roman"/>
            <w:bCs/>
            <w:noProof/>
            <w:webHidden/>
            <w:sz w:val="24"/>
            <w:szCs w:val="24"/>
            <w:lang w:val="fr-FR" w:eastAsia="fr-FR" w:bidi="ar-DZ"/>
          </w:rPr>
          <w:t>10</w:t>
        </w:r>
      </w:hyperlink>
    </w:p>
    <w:p w:rsidR="0001632C" w:rsidRPr="0001632C" w:rsidRDefault="00BF675D" w:rsidP="0001632C">
      <w:pPr>
        <w:tabs>
          <w:tab w:val="right" w:leader="dot" w:pos="9354"/>
        </w:tabs>
        <w:spacing w:after="100" w:line="276" w:lineRule="auto"/>
        <w:ind w:left="540"/>
        <w:rPr>
          <w:rFonts w:eastAsia="Times New Roman"/>
          <w:bCs/>
          <w:noProof/>
          <w:sz w:val="24"/>
          <w:szCs w:val="24"/>
          <w:rtl/>
          <w:lang w:val="fr-FR" w:eastAsia="fr-FR" w:bidi="ar-DZ"/>
        </w:rPr>
      </w:pPr>
      <w:hyperlink w:anchor="_Toc264822266" w:history="1">
        <w:r w:rsidR="0001632C" w:rsidRPr="0001632C">
          <w:rPr>
            <w:rFonts w:eastAsia="Times New Roman"/>
            <w:bCs/>
            <w:noProof/>
            <w:sz w:val="24"/>
            <w:szCs w:val="24"/>
            <w:lang w:val="fr-FR" w:eastAsia="fr-FR" w:bidi="ar-DZ"/>
          </w:rPr>
          <w:t>I.8.4. Répartition et conservation </w:t>
        </w:r>
        <w:r w:rsidR="0001632C" w:rsidRPr="0001632C">
          <w:rPr>
            <w:rFonts w:eastAsia="Times New Roman"/>
            <w:bCs/>
            <w:noProof/>
            <w:webHidden/>
            <w:sz w:val="24"/>
            <w:szCs w:val="24"/>
            <w:lang w:val="fr-FR" w:eastAsia="fr-FR" w:bidi="ar-DZ"/>
          </w:rPr>
          <w:tab/>
        </w:r>
        <w:r w:rsidR="0001632C" w:rsidRPr="0001632C">
          <w:rPr>
            <w:rFonts w:eastAsia="Times New Roman" w:hint="cs"/>
            <w:bCs/>
            <w:noProof/>
            <w:webHidden/>
            <w:sz w:val="24"/>
            <w:szCs w:val="24"/>
            <w:rtl/>
            <w:lang w:val="fr-FR" w:eastAsia="fr-FR" w:bidi="ar-DZ"/>
          </w:rPr>
          <w:t>.</w:t>
        </w:r>
        <w:r w:rsidR="0001632C" w:rsidRPr="0001632C">
          <w:rPr>
            <w:rFonts w:eastAsia="Times New Roman"/>
            <w:bCs/>
            <w:noProof/>
            <w:webHidden/>
            <w:sz w:val="24"/>
            <w:szCs w:val="24"/>
            <w:lang w:val="fr-FR" w:eastAsia="fr-FR" w:bidi="ar-DZ"/>
          </w:rPr>
          <w:t>10</w:t>
        </w:r>
      </w:hyperlink>
    </w:p>
    <w:p w:rsidR="0001632C" w:rsidRPr="0001632C" w:rsidRDefault="00BF675D" w:rsidP="0001632C">
      <w:pPr>
        <w:tabs>
          <w:tab w:val="right" w:leader="dot" w:pos="9354"/>
        </w:tabs>
        <w:spacing w:after="100" w:line="276" w:lineRule="auto"/>
        <w:ind w:left="540"/>
        <w:rPr>
          <w:rFonts w:eastAsia="Times New Roman"/>
          <w:bCs/>
          <w:noProof/>
          <w:sz w:val="24"/>
          <w:szCs w:val="24"/>
          <w:rtl/>
          <w:lang w:val="fr-FR" w:eastAsia="fr-FR" w:bidi="ar-DZ"/>
        </w:rPr>
      </w:pPr>
      <w:hyperlink w:anchor="_Toc264822266" w:history="1">
        <w:r w:rsidR="0001632C" w:rsidRPr="0001632C">
          <w:rPr>
            <w:rFonts w:eastAsia="Times New Roman"/>
            <w:bCs/>
            <w:noProof/>
            <w:sz w:val="24"/>
            <w:szCs w:val="24"/>
            <w:lang w:val="fr-FR" w:eastAsia="fr-FR" w:bidi="ar-DZ"/>
          </w:rPr>
          <w:t>I.8.5. Ecologie </w:t>
        </w:r>
        <w:r w:rsidR="0001632C" w:rsidRPr="0001632C">
          <w:rPr>
            <w:rFonts w:eastAsia="Times New Roman"/>
            <w:bCs/>
            <w:noProof/>
            <w:webHidden/>
            <w:sz w:val="24"/>
            <w:szCs w:val="24"/>
            <w:lang w:val="fr-FR" w:eastAsia="fr-FR" w:bidi="ar-DZ"/>
          </w:rPr>
          <w:tab/>
        </w:r>
        <w:r w:rsidR="0001632C" w:rsidRPr="0001632C">
          <w:rPr>
            <w:rFonts w:eastAsia="Times New Roman" w:hint="cs"/>
            <w:bCs/>
            <w:noProof/>
            <w:webHidden/>
            <w:sz w:val="24"/>
            <w:szCs w:val="24"/>
            <w:rtl/>
            <w:lang w:val="fr-FR" w:eastAsia="fr-FR" w:bidi="ar-DZ"/>
          </w:rPr>
          <w:t>.</w:t>
        </w:r>
        <w:r w:rsidR="0001632C" w:rsidRPr="0001632C">
          <w:rPr>
            <w:rFonts w:eastAsia="Times New Roman"/>
            <w:bCs/>
            <w:noProof/>
            <w:webHidden/>
            <w:sz w:val="24"/>
            <w:szCs w:val="24"/>
            <w:lang w:val="fr-FR" w:eastAsia="fr-FR" w:bidi="ar-DZ"/>
          </w:rPr>
          <w:t>11</w:t>
        </w:r>
      </w:hyperlink>
    </w:p>
    <w:p w:rsidR="0001632C" w:rsidRPr="0001632C" w:rsidRDefault="00BF675D" w:rsidP="0001632C">
      <w:pPr>
        <w:tabs>
          <w:tab w:val="right" w:leader="dot" w:pos="9354"/>
        </w:tabs>
        <w:spacing w:after="100" w:line="276" w:lineRule="auto"/>
        <w:ind w:left="540"/>
        <w:rPr>
          <w:rFonts w:eastAsia="Times New Roman"/>
          <w:bCs/>
          <w:noProof/>
          <w:sz w:val="24"/>
          <w:szCs w:val="24"/>
          <w:rtl/>
          <w:lang w:val="fr-FR" w:eastAsia="fr-FR" w:bidi="ar-DZ"/>
        </w:rPr>
      </w:pPr>
      <w:hyperlink w:anchor="_Toc264822266" w:history="1">
        <w:r w:rsidR="0001632C" w:rsidRPr="0001632C">
          <w:rPr>
            <w:rFonts w:eastAsia="Times New Roman"/>
            <w:bCs/>
            <w:noProof/>
            <w:sz w:val="24"/>
            <w:szCs w:val="24"/>
            <w:lang w:val="fr-FR" w:eastAsia="fr-FR" w:bidi="ar-DZ"/>
          </w:rPr>
          <w:t>I.8.6. Reproduction </w:t>
        </w:r>
        <w:r w:rsidR="0001632C" w:rsidRPr="0001632C">
          <w:rPr>
            <w:rFonts w:eastAsia="Times New Roman"/>
            <w:bCs/>
            <w:noProof/>
            <w:webHidden/>
            <w:sz w:val="24"/>
            <w:szCs w:val="24"/>
            <w:lang w:val="fr-FR" w:eastAsia="fr-FR" w:bidi="ar-DZ"/>
          </w:rPr>
          <w:tab/>
        </w:r>
        <w:r w:rsidR="0001632C" w:rsidRPr="0001632C">
          <w:rPr>
            <w:rFonts w:eastAsia="Times New Roman" w:hint="cs"/>
            <w:bCs/>
            <w:noProof/>
            <w:webHidden/>
            <w:sz w:val="24"/>
            <w:szCs w:val="24"/>
            <w:rtl/>
            <w:lang w:val="fr-FR" w:eastAsia="fr-FR" w:bidi="ar-DZ"/>
          </w:rPr>
          <w:t>.</w:t>
        </w:r>
        <w:r w:rsidR="0001632C" w:rsidRPr="0001632C">
          <w:rPr>
            <w:rFonts w:eastAsia="Times New Roman"/>
            <w:bCs/>
            <w:noProof/>
            <w:webHidden/>
            <w:sz w:val="24"/>
            <w:szCs w:val="24"/>
            <w:lang w:val="fr-FR" w:eastAsia="fr-FR" w:bidi="ar-DZ"/>
          </w:rPr>
          <w:t>11</w:t>
        </w:r>
      </w:hyperlink>
    </w:p>
    <w:p w:rsidR="0001632C" w:rsidRPr="0001632C" w:rsidRDefault="0001632C" w:rsidP="0001632C">
      <w:pPr>
        <w:spacing w:before="240" w:after="200" w:line="360" w:lineRule="auto"/>
        <w:jc w:val="center"/>
        <w:rPr>
          <w:rFonts w:eastAsia="Calibri"/>
          <w:b/>
          <w:bCs/>
          <w:i/>
          <w:iCs/>
          <w:sz w:val="32"/>
          <w:szCs w:val="32"/>
          <w:lang w:val="fr-FR"/>
        </w:rPr>
      </w:pPr>
      <w:r w:rsidRPr="0001632C">
        <w:rPr>
          <w:rFonts w:eastAsia="Calibri"/>
          <w:b/>
          <w:bCs/>
          <w:sz w:val="32"/>
          <w:szCs w:val="32"/>
          <w:lang w:val="fr-FR"/>
        </w:rPr>
        <w:lastRenderedPageBreak/>
        <w:t>Deuxième partie : M</w:t>
      </w:r>
      <w:r w:rsidRPr="0001632C">
        <w:rPr>
          <w:rFonts w:eastAsia="Times New Roman"/>
          <w:b/>
          <w:bCs/>
          <w:sz w:val="32"/>
          <w:szCs w:val="32"/>
          <w:lang w:val="fr-FR" w:eastAsia="fr-FR" w:bidi="ar-DZ"/>
        </w:rPr>
        <w:t>olécules bioactives des amphibiens</w:t>
      </w:r>
    </w:p>
    <w:p w:rsidR="0001632C" w:rsidRPr="0001632C" w:rsidRDefault="00BF675D" w:rsidP="0001632C">
      <w:pPr>
        <w:numPr>
          <w:ilvl w:val="0"/>
          <w:numId w:val="34"/>
        </w:numPr>
        <w:tabs>
          <w:tab w:val="right" w:leader="dot" w:pos="9354"/>
        </w:tabs>
        <w:spacing w:after="100" w:line="276" w:lineRule="auto"/>
        <w:rPr>
          <w:rFonts w:eastAsia="Times New Roman"/>
          <w:bCs/>
          <w:noProof/>
          <w:sz w:val="24"/>
          <w:szCs w:val="24"/>
          <w:lang w:val="fr-FR" w:eastAsia="fr-FR" w:bidi="ar-DZ"/>
        </w:rPr>
      </w:pPr>
      <w:hyperlink w:anchor="_Toc264823660" w:history="1">
        <w:r w:rsidR="0001632C" w:rsidRPr="0001632C">
          <w:rPr>
            <w:rFonts w:eastAsia="Times New Roman"/>
            <w:bCs/>
            <w:noProof/>
            <w:sz w:val="24"/>
            <w:szCs w:val="24"/>
            <w:lang w:val="fr-FR" w:eastAsia="fr-FR" w:bidi="ar-DZ"/>
          </w:rPr>
          <w:t>Molécules bioactives</w:t>
        </w:r>
        <w:r w:rsidR="0001632C" w:rsidRPr="0001632C">
          <w:rPr>
            <w:rFonts w:eastAsia="Times New Roman"/>
            <w:bCs/>
            <w:noProof/>
            <w:color w:val="0000FF"/>
            <w:sz w:val="24"/>
            <w:szCs w:val="24"/>
            <w:u w:val="single"/>
            <w:lang w:val="fr-FR" w:eastAsia="fr-FR" w:bidi="ar-DZ"/>
          </w:rPr>
          <w:t> ………….</w:t>
        </w:r>
        <w:r w:rsidR="0001632C" w:rsidRPr="0001632C">
          <w:rPr>
            <w:rFonts w:eastAsia="Times New Roman"/>
            <w:bCs/>
            <w:noProof/>
            <w:webHidden/>
            <w:sz w:val="24"/>
            <w:szCs w:val="24"/>
            <w:lang w:val="fr-FR" w:eastAsia="fr-FR" w:bidi="ar-DZ"/>
          </w:rPr>
          <w:tab/>
          <w:t>13</w:t>
        </w:r>
      </w:hyperlink>
    </w:p>
    <w:p w:rsidR="0001632C" w:rsidRPr="0001632C" w:rsidRDefault="00BF675D" w:rsidP="0001632C">
      <w:pPr>
        <w:tabs>
          <w:tab w:val="right" w:leader="dot" w:pos="9354"/>
        </w:tabs>
        <w:spacing w:after="100" w:line="276" w:lineRule="auto"/>
        <w:ind w:left="540"/>
        <w:rPr>
          <w:rFonts w:eastAsia="Times New Roman"/>
          <w:bCs/>
          <w:noProof/>
          <w:sz w:val="24"/>
          <w:szCs w:val="24"/>
          <w:lang w:val="fr-FR" w:eastAsia="fr-FR" w:bidi="ar-DZ"/>
        </w:rPr>
      </w:pPr>
      <w:hyperlink w:anchor="_Toc264823661" w:history="1">
        <w:r w:rsidR="0001632C" w:rsidRPr="0001632C">
          <w:rPr>
            <w:rFonts w:eastAsia="Times New Roman"/>
            <w:bCs/>
            <w:noProof/>
            <w:sz w:val="24"/>
            <w:szCs w:val="24"/>
            <w:lang w:val="fr-FR" w:eastAsia="fr-FR" w:bidi="ar-DZ"/>
          </w:rPr>
          <w:t>I.1. Définition </w:t>
        </w:r>
        <w:r w:rsidR="0001632C" w:rsidRPr="0001632C">
          <w:rPr>
            <w:rFonts w:eastAsia="Times New Roman"/>
            <w:bCs/>
            <w:noProof/>
            <w:webHidden/>
            <w:sz w:val="24"/>
            <w:szCs w:val="24"/>
            <w:lang w:val="fr-FR" w:eastAsia="fr-FR" w:bidi="ar-DZ"/>
          </w:rPr>
          <w:tab/>
          <w:t>13</w:t>
        </w:r>
      </w:hyperlink>
    </w:p>
    <w:p w:rsidR="0001632C" w:rsidRPr="0001632C" w:rsidRDefault="00BF675D" w:rsidP="0001632C">
      <w:pPr>
        <w:tabs>
          <w:tab w:val="right" w:leader="dot" w:pos="9354"/>
        </w:tabs>
        <w:spacing w:after="100" w:line="276" w:lineRule="auto"/>
        <w:ind w:left="540"/>
        <w:rPr>
          <w:rFonts w:eastAsia="Times New Roman"/>
          <w:bCs/>
          <w:noProof/>
          <w:sz w:val="24"/>
          <w:szCs w:val="24"/>
          <w:lang w:val="fr-FR" w:eastAsia="fr-FR" w:bidi="ar-DZ"/>
        </w:rPr>
      </w:pPr>
      <w:hyperlink w:anchor="_Toc264823662" w:history="1">
        <w:r w:rsidR="0001632C" w:rsidRPr="0001632C">
          <w:rPr>
            <w:rFonts w:eastAsia="Times New Roman"/>
            <w:bCs/>
            <w:noProof/>
            <w:sz w:val="24"/>
            <w:szCs w:val="24"/>
            <w:lang w:val="fr-FR" w:eastAsia="fr-FR" w:bidi="ar-DZ"/>
          </w:rPr>
          <w:t>I.2. Sources des molécules bioactives animal</w:t>
        </w:r>
        <w:r w:rsidR="0001632C" w:rsidRPr="0001632C">
          <w:rPr>
            <w:rFonts w:eastAsia="Times New Roman"/>
            <w:bCs/>
            <w:noProof/>
            <w:webHidden/>
            <w:sz w:val="24"/>
            <w:szCs w:val="24"/>
            <w:lang w:val="fr-FR" w:eastAsia="fr-FR" w:bidi="ar-DZ"/>
          </w:rPr>
          <w:tab/>
          <w:t>13</w:t>
        </w:r>
      </w:hyperlink>
    </w:p>
    <w:p w:rsidR="0001632C" w:rsidRPr="0001632C" w:rsidRDefault="00BF675D" w:rsidP="0001632C">
      <w:pPr>
        <w:tabs>
          <w:tab w:val="right" w:leader="dot" w:pos="9354"/>
        </w:tabs>
        <w:spacing w:after="100" w:line="276" w:lineRule="auto"/>
        <w:ind w:left="540"/>
        <w:rPr>
          <w:rFonts w:eastAsia="Times New Roman"/>
          <w:bCs/>
          <w:noProof/>
          <w:sz w:val="24"/>
          <w:szCs w:val="24"/>
          <w:lang w:val="fr-FR" w:eastAsia="fr-FR" w:bidi="ar-DZ"/>
        </w:rPr>
      </w:pPr>
      <w:hyperlink w:anchor="_Toc264823663" w:history="1">
        <w:r w:rsidR="0001632C" w:rsidRPr="0001632C">
          <w:rPr>
            <w:rFonts w:eastAsia="Times New Roman"/>
            <w:bCs/>
            <w:noProof/>
            <w:sz w:val="24"/>
            <w:szCs w:val="24"/>
            <w:lang w:val="fr-FR" w:eastAsia="fr-FR" w:bidi="ar-DZ"/>
          </w:rPr>
          <w:t>I.3. Composition de molécule bioactive animal</w:t>
        </w:r>
        <w:r w:rsidR="0001632C" w:rsidRPr="0001632C">
          <w:rPr>
            <w:rFonts w:eastAsia="Times New Roman"/>
            <w:bCs/>
            <w:noProof/>
            <w:webHidden/>
            <w:sz w:val="24"/>
            <w:szCs w:val="24"/>
            <w:lang w:val="fr-FR" w:eastAsia="fr-FR" w:bidi="ar-DZ"/>
          </w:rPr>
          <w:tab/>
          <w:t>14</w:t>
        </w:r>
      </w:hyperlink>
    </w:p>
    <w:p w:rsidR="0001632C" w:rsidRPr="0001632C" w:rsidRDefault="00BF675D" w:rsidP="0001632C">
      <w:pPr>
        <w:tabs>
          <w:tab w:val="right" w:leader="dot" w:pos="9354"/>
        </w:tabs>
        <w:spacing w:after="100" w:line="276" w:lineRule="auto"/>
        <w:ind w:left="540"/>
        <w:rPr>
          <w:rFonts w:eastAsia="Times New Roman"/>
          <w:bCs/>
          <w:noProof/>
          <w:sz w:val="24"/>
          <w:szCs w:val="24"/>
          <w:lang w:val="fr-FR" w:eastAsia="fr-FR" w:bidi="ar-DZ"/>
        </w:rPr>
      </w:pPr>
      <w:hyperlink w:anchor="_Toc264823664" w:history="1">
        <w:r w:rsidR="0001632C" w:rsidRPr="0001632C">
          <w:rPr>
            <w:rFonts w:eastAsia="Times New Roman"/>
            <w:bCs/>
            <w:noProof/>
            <w:sz w:val="24"/>
            <w:szCs w:val="24"/>
            <w:lang w:val="fr-FR" w:eastAsia="fr-FR" w:bidi="ar-DZ"/>
          </w:rPr>
          <w:t>II. Molécules bioactives extraite à partir d'amphibien</w:t>
        </w:r>
        <w:r w:rsidR="0001632C" w:rsidRPr="0001632C">
          <w:rPr>
            <w:rFonts w:eastAsia="Times New Roman"/>
            <w:bCs/>
            <w:noProof/>
            <w:webHidden/>
            <w:sz w:val="24"/>
            <w:szCs w:val="24"/>
            <w:lang w:val="fr-FR" w:eastAsia="fr-FR" w:bidi="ar-DZ"/>
          </w:rPr>
          <w:tab/>
          <w:t>15</w:t>
        </w:r>
      </w:hyperlink>
    </w:p>
    <w:p w:rsidR="0001632C" w:rsidRPr="0001632C" w:rsidRDefault="00BF675D" w:rsidP="0001632C">
      <w:pPr>
        <w:tabs>
          <w:tab w:val="right" w:leader="dot" w:pos="9354"/>
        </w:tabs>
        <w:spacing w:after="100" w:line="276" w:lineRule="auto"/>
        <w:ind w:left="540"/>
        <w:rPr>
          <w:rFonts w:eastAsia="Times New Roman"/>
          <w:bCs/>
          <w:noProof/>
          <w:sz w:val="24"/>
          <w:szCs w:val="24"/>
          <w:lang w:val="fr-FR" w:eastAsia="fr-FR" w:bidi="ar-DZ"/>
        </w:rPr>
      </w:pPr>
      <w:hyperlink w:anchor="_Toc264823665" w:history="1">
        <w:r w:rsidR="0001632C" w:rsidRPr="0001632C">
          <w:rPr>
            <w:rFonts w:eastAsia="Times New Roman"/>
            <w:bCs/>
            <w:noProof/>
            <w:sz w:val="24"/>
            <w:szCs w:val="24"/>
            <w:lang w:val="fr-FR" w:eastAsia="fr-FR" w:bidi="ar-DZ"/>
          </w:rPr>
          <w:t>II.1. Peptides antimicrobiens (PAM) </w:t>
        </w:r>
        <w:r w:rsidR="0001632C" w:rsidRPr="0001632C">
          <w:rPr>
            <w:rFonts w:eastAsia="Times New Roman"/>
            <w:bCs/>
            <w:noProof/>
            <w:webHidden/>
            <w:sz w:val="24"/>
            <w:szCs w:val="24"/>
            <w:lang w:val="fr-FR" w:eastAsia="fr-FR" w:bidi="ar-DZ"/>
          </w:rPr>
          <w:tab/>
          <w:t>17</w:t>
        </w:r>
      </w:hyperlink>
    </w:p>
    <w:p w:rsidR="0001632C" w:rsidRPr="0001632C" w:rsidRDefault="00BF675D" w:rsidP="0001632C">
      <w:pPr>
        <w:tabs>
          <w:tab w:val="right" w:leader="dot" w:pos="9354"/>
        </w:tabs>
        <w:spacing w:after="100" w:line="276" w:lineRule="auto"/>
        <w:ind w:left="540"/>
        <w:rPr>
          <w:rFonts w:eastAsia="Times New Roman"/>
          <w:bCs/>
          <w:noProof/>
          <w:sz w:val="24"/>
          <w:szCs w:val="24"/>
          <w:rtl/>
          <w:lang w:val="fr-FR" w:eastAsia="fr-FR" w:bidi="ar-DZ"/>
        </w:rPr>
      </w:pPr>
      <w:hyperlink w:anchor="_Toc264823667" w:history="1">
        <w:r w:rsidR="0001632C" w:rsidRPr="0001632C">
          <w:rPr>
            <w:rFonts w:eastAsia="Times New Roman"/>
            <w:bCs/>
            <w:noProof/>
            <w:sz w:val="24"/>
            <w:szCs w:val="24"/>
            <w:lang w:val="fr-FR" w:eastAsia="fr-FR" w:bidi="ar-DZ"/>
          </w:rPr>
          <w:t>II.1.1.  Généralité </w:t>
        </w:r>
        <w:r w:rsidR="0001632C" w:rsidRPr="0001632C">
          <w:rPr>
            <w:rFonts w:eastAsia="Times New Roman"/>
            <w:bCs/>
            <w:noProof/>
            <w:webHidden/>
            <w:sz w:val="24"/>
            <w:szCs w:val="24"/>
            <w:lang w:val="fr-FR" w:eastAsia="fr-FR" w:bidi="ar-DZ"/>
          </w:rPr>
          <w:tab/>
          <w:t>17</w:t>
        </w:r>
      </w:hyperlink>
    </w:p>
    <w:p w:rsidR="0001632C" w:rsidRPr="0001632C" w:rsidRDefault="00BF675D" w:rsidP="0001632C">
      <w:pPr>
        <w:tabs>
          <w:tab w:val="right" w:leader="dot" w:pos="9354"/>
        </w:tabs>
        <w:spacing w:after="100" w:line="276" w:lineRule="auto"/>
        <w:ind w:left="540"/>
        <w:rPr>
          <w:rFonts w:eastAsia="Times New Roman"/>
          <w:bCs/>
          <w:noProof/>
          <w:sz w:val="24"/>
          <w:szCs w:val="24"/>
          <w:lang w:val="fr-FR" w:eastAsia="fr-FR" w:bidi="ar-DZ"/>
        </w:rPr>
      </w:pPr>
      <w:hyperlink w:anchor="_Toc264823669" w:history="1">
        <w:r w:rsidR="0001632C" w:rsidRPr="0001632C">
          <w:rPr>
            <w:rFonts w:eastAsia="Times New Roman"/>
            <w:bCs/>
            <w:noProof/>
            <w:sz w:val="24"/>
            <w:szCs w:val="24"/>
            <w:lang w:val="fr-FR" w:eastAsia="fr-FR" w:bidi="ar-DZ"/>
          </w:rPr>
          <w:t>II.1.2.  Rôle biologique, Structure et diversité des PAM </w:t>
        </w:r>
        <w:r w:rsidR="0001632C" w:rsidRPr="0001632C">
          <w:rPr>
            <w:rFonts w:eastAsia="Times New Roman"/>
            <w:bCs/>
            <w:noProof/>
            <w:webHidden/>
            <w:sz w:val="24"/>
            <w:szCs w:val="24"/>
            <w:lang w:val="fr-FR" w:eastAsia="fr-FR" w:bidi="ar-DZ"/>
          </w:rPr>
          <w:tab/>
          <w:t>17</w:t>
        </w:r>
      </w:hyperlink>
    </w:p>
    <w:p w:rsidR="0001632C" w:rsidRPr="0001632C" w:rsidRDefault="00BF675D" w:rsidP="0001632C">
      <w:pPr>
        <w:tabs>
          <w:tab w:val="right" w:leader="dot" w:pos="9354"/>
        </w:tabs>
        <w:spacing w:after="100" w:line="276" w:lineRule="auto"/>
        <w:ind w:left="540"/>
        <w:rPr>
          <w:rFonts w:eastAsia="Times New Roman"/>
          <w:bCs/>
          <w:noProof/>
          <w:sz w:val="24"/>
          <w:szCs w:val="24"/>
          <w:lang w:val="fr-FR" w:eastAsia="fr-FR" w:bidi="ar-DZ"/>
        </w:rPr>
      </w:pPr>
      <w:hyperlink w:anchor="_Toc264823670" w:history="1">
        <w:r w:rsidR="0001632C" w:rsidRPr="0001632C">
          <w:rPr>
            <w:rFonts w:eastAsia="Times New Roman"/>
            <w:bCs/>
            <w:noProof/>
            <w:sz w:val="24"/>
            <w:szCs w:val="24"/>
            <w:lang w:val="fr-FR" w:eastAsia="fr-FR" w:bidi="ar-DZ"/>
          </w:rPr>
          <w:t>II.1.3.  Classification</w:t>
        </w:r>
        <w:r w:rsidR="0001632C" w:rsidRPr="0001632C">
          <w:rPr>
            <w:rFonts w:eastAsia="Times New Roman"/>
            <w:bCs/>
            <w:noProof/>
            <w:webHidden/>
            <w:sz w:val="24"/>
            <w:szCs w:val="24"/>
            <w:lang w:val="fr-FR" w:eastAsia="fr-FR" w:bidi="ar-DZ"/>
          </w:rPr>
          <w:tab/>
          <w:t>18</w:t>
        </w:r>
      </w:hyperlink>
    </w:p>
    <w:p w:rsidR="0001632C" w:rsidRPr="0001632C" w:rsidRDefault="00BF675D" w:rsidP="0001632C">
      <w:pPr>
        <w:tabs>
          <w:tab w:val="right" w:leader="dot" w:pos="9354"/>
        </w:tabs>
        <w:spacing w:after="100"/>
        <w:ind w:left="1134"/>
        <w:rPr>
          <w:rFonts w:eastAsia="Times New Roman"/>
          <w:noProof/>
          <w:sz w:val="24"/>
          <w:szCs w:val="24"/>
          <w:lang w:val="fr-FR" w:eastAsia="fr-FR" w:bidi="ar-DZ"/>
        </w:rPr>
      </w:pPr>
      <w:hyperlink w:anchor="_Toc264823671" w:history="1">
        <w:r w:rsidR="0001632C" w:rsidRPr="0001632C">
          <w:rPr>
            <w:rFonts w:eastAsia="Times New Roman"/>
            <w:sz w:val="24"/>
            <w:szCs w:val="24"/>
            <w:lang w:val="fr-FR" w:eastAsia="fr-FR" w:bidi="ar-DZ"/>
          </w:rPr>
          <w:t>II.1.3.1. Les peptides antimicrobiens cationiques</w:t>
        </w:r>
        <w:r w:rsidR="0001632C" w:rsidRPr="0001632C">
          <w:rPr>
            <w:rFonts w:eastAsia="Times New Roman"/>
            <w:noProof/>
            <w:webHidden/>
            <w:sz w:val="24"/>
            <w:szCs w:val="24"/>
            <w:lang w:val="fr-FR" w:eastAsia="fr-FR" w:bidi="ar-DZ"/>
          </w:rPr>
          <w:tab/>
          <w:t>…………………………………...19</w:t>
        </w:r>
      </w:hyperlink>
    </w:p>
    <w:p w:rsidR="0001632C" w:rsidRPr="0001632C" w:rsidRDefault="00BF675D" w:rsidP="0001632C">
      <w:pPr>
        <w:tabs>
          <w:tab w:val="right" w:leader="dot" w:pos="9354"/>
        </w:tabs>
        <w:spacing w:after="100"/>
        <w:ind w:left="1134"/>
        <w:rPr>
          <w:rFonts w:eastAsia="Times New Roman"/>
          <w:sz w:val="24"/>
          <w:szCs w:val="24"/>
          <w:lang w:val="fr-FR" w:eastAsia="fr-FR" w:bidi="ar-DZ"/>
        </w:rPr>
      </w:pPr>
      <w:hyperlink w:anchor="_Toc264823674" w:history="1">
        <w:r w:rsidR="0001632C" w:rsidRPr="0001632C">
          <w:rPr>
            <w:rFonts w:eastAsia="Times New Roman"/>
            <w:sz w:val="24"/>
            <w:szCs w:val="24"/>
            <w:lang w:val="fr-FR" w:eastAsia="fr-FR" w:bidi="ar-DZ"/>
          </w:rPr>
          <w:t>II.1.3.2. Peptides antimicrobiens anioniques</w:t>
        </w:r>
        <w:r w:rsidR="0001632C" w:rsidRPr="0001632C">
          <w:rPr>
            <w:rFonts w:eastAsia="Times New Roman"/>
            <w:webHidden/>
            <w:sz w:val="24"/>
            <w:szCs w:val="24"/>
            <w:lang w:val="fr-FR" w:eastAsia="fr-FR" w:bidi="ar-DZ"/>
          </w:rPr>
          <w:tab/>
          <w:t>……………………………………..…25</w:t>
        </w:r>
      </w:hyperlink>
    </w:p>
    <w:p w:rsidR="0001632C" w:rsidRPr="0001632C" w:rsidRDefault="00BF675D" w:rsidP="0001632C">
      <w:pPr>
        <w:tabs>
          <w:tab w:val="right" w:leader="dot" w:pos="9354"/>
        </w:tabs>
        <w:spacing w:after="100" w:line="276" w:lineRule="auto"/>
        <w:ind w:left="540"/>
        <w:rPr>
          <w:rFonts w:eastAsia="Times New Roman"/>
          <w:bCs/>
          <w:noProof/>
          <w:sz w:val="24"/>
          <w:szCs w:val="24"/>
          <w:lang w:val="fr-FR" w:eastAsia="fr-FR" w:bidi="ar-DZ"/>
        </w:rPr>
      </w:pPr>
      <w:hyperlink w:anchor="_Toc264823674" w:history="1">
        <w:r w:rsidR="0001632C" w:rsidRPr="0001632C">
          <w:rPr>
            <w:rFonts w:eastAsia="Times New Roman"/>
            <w:bCs/>
            <w:noProof/>
            <w:sz w:val="24"/>
            <w:szCs w:val="24"/>
            <w:lang w:val="fr-FR" w:eastAsia="fr-FR" w:bidi="ar-DZ"/>
          </w:rPr>
          <w:t>II.1.4. Extraction</w:t>
        </w:r>
        <w:r w:rsidR="0001632C" w:rsidRPr="0001632C">
          <w:rPr>
            <w:rFonts w:eastAsia="Times New Roman"/>
            <w:bCs/>
            <w:noProof/>
            <w:webHidden/>
            <w:sz w:val="24"/>
            <w:szCs w:val="24"/>
            <w:lang w:val="fr-FR" w:eastAsia="fr-FR" w:bidi="ar-DZ"/>
          </w:rPr>
          <w:tab/>
          <w:t>25</w:t>
        </w:r>
      </w:hyperlink>
    </w:p>
    <w:p w:rsidR="0001632C" w:rsidRPr="0001632C" w:rsidRDefault="00BF675D" w:rsidP="0001632C">
      <w:pPr>
        <w:tabs>
          <w:tab w:val="right" w:leader="dot" w:pos="9354"/>
        </w:tabs>
        <w:spacing w:after="100" w:line="276" w:lineRule="auto"/>
        <w:ind w:left="540"/>
        <w:rPr>
          <w:rFonts w:eastAsia="Times New Roman"/>
          <w:bCs/>
          <w:noProof/>
          <w:sz w:val="24"/>
          <w:szCs w:val="24"/>
          <w:lang w:val="fr-FR" w:eastAsia="fr-FR" w:bidi="ar-DZ"/>
        </w:rPr>
      </w:pPr>
      <w:hyperlink w:anchor="_Toc264823674" w:history="1">
        <w:r w:rsidR="0001632C" w:rsidRPr="0001632C">
          <w:rPr>
            <w:rFonts w:eastAsia="Times New Roman"/>
            <w:bCs/>
            <w:noProof/>
            <w:sz w:val="24"/>
            <w:szCs w:val="24"/>
            <w:lang w:val="fr-FR" w:eastAsia="fr-FR" w:bidi="ar-DZ"/>
          </w:rPr>
          <w:t>II.1.5. Mode d'action</w:t>
        </w:r>
        <w:r w:rsidR="0001632C" w:rsidRPr="0001632C">
          <w:rPr>
            <w:rFonts w:eastAsia="Times New Roman"/>
            <w:bCs/>
            <w:noProof/>
            <w:webHidden/>
            <w:sz w:val="24"/>
            <w:szCs w:val="24"/>
            <w:lang w:val="fr-FR" w:eastAsia="fr-FR" w:bidi="ar-DZ"/>
          </w:rPr>
          <w:tab/>
          <w:t>26</w:t>
        </w:r>
      </w:hyperlink>
    </w:p>
    <w:p w:rsidR="0001632C" w:rsidRPr="0001632C" w:rsidRDefault="00BF675D" w:rsidP="0001632C">
      <w:pPr>
        <w:tabs>
          <w:tab w:val="right" w:leader="dot" w:pos="9354"/>
        </w:tabs>
        <w:spacing w:after="100" w:line="276" w:lineRule="auto"/>
        <w:ind w:left="540"/>
        <w:rPr>
          <w:rFonts w:eastAsia="Times New Roman"/>
          <w:bCs/>
          <w:noProof/>
          <w:sz w:val="24"/>
          <w:szCs w:val="24"/>
          <w:lang w:val="fr-FR" w:eastAsia="fr-FR" w:bidi="ar-DZ"/>
        </w:rPr>
      </w:pPr>
      <w:hyperlink w:anchor="_Toc264823674" w:history="1">
        <w:r w:rsidR="0001632C" w:rsidRPr="0001632C">
          <w:rPr>
            <w:rFonts w:eastAsia="Times New Roman"/>
            <w:bCs/>
            <w:noProof/>
            <w:sz w:val="24"/>
            <w:szCs w:val="24"/>
            <w:lang w:val="fr-FR" w:eastAsia="fr-FR" w:bidi="ar-DZ"/>
          </w:rPr>
          <w:t>II.1.6. Avantages et inconvénients des PAM</w:t>
        </w:r>
        <w:r w:rsidR="0001632C" w:rsidRPr="0001632C">
          <w:rPr>
            <w:rFonts w:eastAsia="Times New Roman"/>
            <w:bCs/>
            <w:noProof/>
            <w:webHidden/>
            <w:sz w:val="24"/>
            <w:szCs w:val="24"/>
            <w:lang w:val="fr-FR" w:eastAsia="fr-FR" w:bidi="ar-DZ"/>
          </w:rPr>
          <w:tab/>
          <w:t>27</w:t>
        </w:r>
      </w:hyperlink>
    </w:p>
    <w:p w:rsidR="0001632C" w:rsidRPr="0001632C" w:rsidRDefault="00BF675D" w:rsidP="0001632C">
      <w:pPr>
        <w:tabs>
          <w:tab w:val="right" w:leader="dot" w:pos="9354"/>
        </w:tabs>
        <w:spacing w:after="100" w:line="276" w:lineRule="auto"/>
        <w:ind w:left="540"/>
        <w:rPr>
          <w:rFonts w:eastAsia="Times New Roman"/>
          <w:bCs/>
          <w:noProof/>
          <w:sz w:val="24"/>
          <w:szCs w:val="24"/>
          <w:lang w:val="fr-FR" w:eastAsia="fr-FR" w:bidi="ar-DZ"/>
        </w:rPr>
      </w:pPr>
      <w:hyperlink w:anchor="_Toc264823674" w:history="1">
        <w:r w:rsidR="0001632C" w:rsidRPr="0001632C">
          <w:rPr>
            <w:rFonts w:eastAsia="Times New Roman"/>
            <w:bCs/>
            <w:noProof/>
            <w:sz w:val="24"/>
            <w:szCs w:val="24"/>
            <w:lang w:val="fr-FR" w:eastAsia="fr-FR" w:bidi="ar-DZ"/>
          </w:rPr>
          <w:t>II.1.7. Toxicité</w:t>
        </w:r>
        <w:r w:rsidR="0001632C" w:rsidRPr="0001632C">
          <w:rPr>
            <w:rFonts w:eastAsia="Times New Roman"/>
            <w:bCs/>
            <w:noProof/>
            <w:webHidden/>
            <w:sz w:val="24"/>
            <w:szCs w:val="24"/>
            <w:lang w:val="fr-FR" w:eastAsia="fr-FR" w:bidi="ar-DZ"/>
          </w:rPr>
          <w:tab/>
          <w:t>28</w:t>
        </w:r>
      </w:hyperlink>
    </w:p>
    <w:p w:rsidR="0001632C" w:rsidRPr="0001632C" w:rsidRDefault="00BF675D" w:rsidP="0001632C">
      <w:pPr>
        <w:tabs>
          <w:tab w:val="right" w:leader="dot" w:pos="9354"/>
        </w:tabs>
        <w:spacing w:after="100" w:line="276" w:lineRule="auto"/>
        <w:ind w:left="540"/>
        <w:rPr>
          <w:rFonts w:eastAsia="Times New Roman"/>
          <w:bCs/>
          <w:noProof/>
          <w:sz w:val="24"/>
          <w:szCs w:val="24"/>
          <w:lang w:val="fr-FR" w:eastAsia="fr-FR" w:bidi="ar-DZ"/>
        </w:rPr>
      </w:pPr>
      <w:hyperlink w:anchor="_Toc264823674" w:history="1">
        <w:r w:rsidR="0001632C" w:rsidRPr="0001632C">
          <w:rPr>
            <w:rFonts w:eastAsia="Times New Roman"/>
            <w:bCs/>
            <w:noProof/>
            <w:sz w:val="24"/>
            <w:szCs w:val="24"/>
            <w:lang w:val="fr-FR" w:eastAsia="fr-FR" w:bidi="ar-DZ"/>
          </w:rPr>
          <w:t>II.2. Alcaloïdes</w:t>
        </w:r>
        <w:r w:rsidR="0001632C" w:rsidRPr="0001632C">
          <w:rPr>
            <w:rFonts w:eastAsia="Times New Roman"/>
            <w:bCs/>
            <w:noProof/>
            <w:webHidden/>
            <w:sz w:val="24"/>
            <w:szCs w:val="24"/>
            <w:lang w:val="fr-FR" w:eastAsia="fr-FR" w:bidi="ar-DZ"/>
          </w:rPr>
          <w:tab/>
          <w:t>29</w:t>
        </w:r>
      </w:hyperlink>
    </w:p>
    <w:p w:rsidR="0001632C" w:rsidRPr="0001632C" w:rsidRDefault="00BF675D" w:rsidP="0001632C">
      <w:pPr>
        <w:tabs>
          <w:tab w:val="right" w:leader="dot" w:pos="9354"/>
        </w:tabs>
        <w:spacing w:after="100" w:line="276" w:lineRule="auto"/>
        <w:ind w:left="540"/>
        <w:rPr>
          <w:rFonts w:eastAsia="Times New Roman"/>
          <w:bCs/>
          <w:noProof/>
          <w:sz w:val="24"/>
          <w:szCs w:val="24"/>
          <w:lang w:val="fr-FR" w:eastAsia="fr-FR" w:bidi="ar-DZ"/>
        </w:rPr>
      </w:pPr>
      <w:hyperlink w:anchor="_Toc264823674" w:history="1">
        <w:r w:rsidR="0001632C" w:rsidRPr="0001632C">
          <w:rPr>
            <w:rFonts w:eastAsia="Times New Roman"/>
            <w:bCs/>
            <w:noProof/>
            <w:sz w:val="24"/>
            <w:szCs w:val="24"/>
            <w:lang w:val="fr-FR" w:eastAsia="fr-FR" w:bidi="ar-DZ"/>
          </w:rPr>
          <w:t>II.2.1. Généralité</w:t>
        </w:r>
        <w:r w:rsidR="0001632C" w:rsidRPr="0001632C">
          <w:rPr>
            <w:rFonts w:eastAsia="Times New Roman"/>
            <w:bCs/>
            <w:noProof/>
            <w:webHidden/>
            <w:sz w:val="24"/>
            <w:szCs w:val="24"/>
            <w:lang w:val="fr-FR" w:eastAsia="fr-FR" w:bidi="ar-DZ"/>
          </w:rPr>
          <w:tab/>
          <w:t>29</w:t>
        </w:r>
      </w:hyperlink>
    </w:p>
    <w:p w:rsidR="0001632C" w:rsidRPr="0001632C" w:rsidRDefault="00BF675D" w:rsidP="0001632C">
      <w:pPr>
        <w:tabs>
          <w:tab w:val="right" w:leader="dot" w:pos="9354"/>
        </w:tabs>
        <w:spacing w:after="100" w:line="276" w:lineRule="auto"/>
        <w:ind w:left="540"/>
        <w:rPr>
          <w:rFonts w:eastAsia="Times New Roman"/>
          <w:bCs/>
          <w:noProof/>
          <w:sz w:val="24"/>
          <w:szCs w:val="24"/>
          <w:lang w:val="fr-FR" w:eastAsia="fr-FR" w:bidi="ar-DZ"/>
        </w:rPr>
      </w:pPr>
      <w:hyperlink w:anchor="_Toc264823674" w:history="1">
        <w:r w:rsidR="0001632C" w:rsidRPr="0001632C">
          <w:rPr>
            <w:rFonts w:eastAsia="Times New Roman"/>
            <w:bCs/>
            <w:noProof/>
            <w:sz w:val="24"/>
            <w:szCs w:val="24"/>
            <w:lang w:val="fr-FR" w:eastAsia="fr-FR" w:bidi="ar-DZ"/>
          </w:rPr>
          <w:t>II.2.2. Structure</w:t>
        </w:r>
        <w:r w:rsidR="0001632C" w:rsidRPr="0001632C">
          <w:rPr>
            <w:rFonts w:eastAsia="Times New Roman"/>
            <w:bCs/>
            <w:noProof/>
            <w:webHidden/>
            <w:sz w:val="24"/>
            <w:szCs w:val="24"/>
            <w:lang w:val="fr-FR" w:eastAsia="fr-FR" w:bidi="ar-DZ"/>
          </w:rPr>
          <w:tab/>
          <w:t>29</w:t>
        </w:r>
      </w:hyperlink>
    </w:p>
    <w:p w:rsidR="0001632C" w:rsidRPr="0001632C" w:rsidRDefault="00BF675D" w:rsidP="0001632C">
      <w:pPr>
        <w:tabs>
          <w:tab w:val="right" w:leader="dot" w:pos="9354"/>
        </w:tabs>
        <w:spacing w:after="100" w:line="276" w:lineRule="auto"/>
        <w:ind w:left="540"/>
        <w:rPr>
          <w:rFonts w:eastAsia="Times New Roman"/>
          <w:bCs/>
          <w:noProof/>
          <w:sz w:val="24"/>
          <w:szCs w:val="24"/>
          <w:lang w:val="fr-FR" w:eastAsia="fr-FR" w:bidi="ar-DZ"/>
        </w:rPr>
      </w:pPr>
      <w:hyperlink w:anchor="_Toc264823674" w:history="1">
        <w:r w:rsidR="0001632C" w:rsidRPr="0001632C">
          <w:rPr>
            <w:rFonts w:eastAsia="Times New Roman"/>
            <w:bCs/>
            <w:noProof/>
            <w:sz w:val="24"/>
            <w:szCs w:val="24"/>
            <w:lang w:val="fr-FR" w:eastAsia="fr-FR" w:bidi="ar-DZ"/>
          </w:rPr>
          <w:t>II.2.3. Source</w:t>
        </w:r>
        <w:r w:rsidR="0001632C" w:rsidRPr="0001632C">
          <w:rPr>
            <w:rFonts w:eastAsia="Times New Roman"/>
            <w:bCs/>
            <w:noProof/>
            <w:webHidden/>
            <w:sz w:val="24"/>
            <w:szCs w:val="24"/>
            <w:lang w:val="fr-FR" w:eastAsia="fr-FR" w:bidi="ar-DZ"/>
          </w:rPr>
          <w:tab/>
          <w:t>30</w:t>
        </w:r>
      </w:hyperlink>
    </w:p>
    <w:p w:rsidR="0001632C" w:rsidRPr="0001632C" w:rsidRDefault="00BF675D" w:rsidP="0001632C">
      <w:pPr>
        <w:tabs>
          <w:tab w:val="right" w:leader="dot" w:pos="9354"/>
        </w:tabs>
        <w:spacing w:after="100" w:line="276" w:lineRule="auto"/>
        <w:ind w:left="540"/>
        <w:rPr>
          <w:rFonts w:eastAsia="Times New Roman"/>
          <w:bCs/>
          <w:noProof/>
          <w:sz w:val="24"/>
          <w:szCs w:val="24"/>
          <w:rtl/>
          <w:lang w:val="fr-FR" w:eastAsia="fr-FR" w:bidi="ar-DZ"/>
        </w:rPr>
      </w:pPr>
      <w:hyperlink w:anchor="_Toc264823674" w:history="1">
        <w:r w:rsidR="0001632C" w:rsidRPr="0001632C">
          <w:rPr>
            <w:rFonts w:eastAsia="Times New Roman"/>
            <w:bCs/>
            <w:noProof/>
            <w:sz w:val="24"/>
            <w:szCs w:val="24"/>
            <w:lang w:val="fr-FR" w:eastAsia="fr-FR" w:bidi="ar-DZ"/>
          </w:rPr>
          <w:t>II.2.4. Classification</w:t>
        </w:r>
        <w:r w:rsidR="0001632C" w:rsidRPr="0001632C">
          <w:rPr>
            <w:rFonts w:eastAsia="Times New Roman"/>
            <w:bCs/>
            <w:noProof/>
            <w:webHidden/>
            <w:sz w:val="24"/>
            <w:szCs w:val="24"/>
            <w:lang w:val="fr-FR" w:eastAsia="fr-FR" w:bidi="ar-DZ"/>
          </w:rPr>
          <w:tab/>
          <w:t>31</w:t>
        </w:r>
      </w:hyperlink>
    </w:p>
    <w:p w:rsidR="0001632C" w:rsidRPr="0001632C" w:rsidRDefault="0001632C" w:rsidP="0001632C">
      <w:pPr>
        <w:tabs>
          <w:tab w:val="right" w:leader="dot" w:pos="9354"/>
        </w:tabs>
        <w:spacing w:after="100"/>
        <w:ind w:left="1134"/>
        <w:rPr>
          <w:rFonts w:eastAsia="Times New Roman"/>
          <w:sz w:val="24"/>
          <w:szCs w:val="24"/>
          <w:lang w:val="fr-FR" w:eastAsia="fr-FR" w:bidi="ar-DZ"/>
        </w:rPr>
      </w:pPr>
      <w:r w:rsidRPr="0001632C">
        <w:rPr>
          <w:rFonts w:eastAsia="Times New Roman"/>
          <w:sz w:val="24"/>
          <w:szCs w:val="24"/>
          <w:lang w:val="fr-FR" w:eastAsia="fr-FR" w:bidi="ar-DZ"/>
        </w:rPr>
        <w:t>II.2.4.1. Alcaloïdes monocyclique</w:t>
      </w:r>
      <w:proofErr w:type="gramStart"/>
      <w:r w:rsidRPr="0001632C">
        <w:rPr>
          <w:rFonts w:eastAsia="Times New Roman"/>
          <w:sz w:val="24"/>
          <w:szCs w:val="24"/>
          <w:lang w:val="fr-FR" w:eastAsia="fr-FR" w:bidi="ar-DZ"/>
        </w:rPr>
        <w:t>………….…………………………..…………...</w:t>
      </w:r>
      <w:proofErr w:type="gramEnd"/>
      <w:r w:rsidRPr="0001632C">
        <w:rPr>
          <w:rFonts w:eastAsia="Times New Roman"/>
          <w:sz w:val="24"/>
          <w:szCs w:val="24"/>
          <w:lang w:val="fr-FR" w:eastAsia="fr-FR" w:bidi="ar-DZ"/>
        </w:rPr>
        <w:t>31</w:t>
      </w:r>
    </w:p>
    <w:p w:rsidR="0001632C" w:rsidRPr="0001632C" w:rsidRDefault="00BF675D" w:rsidP="0001632C">
      <w:pPr>
        <w:tabs>
          <w:tab w:val="right" w:leader="dot" w:pos="9354"/>
        </w:tabs>
        <w:spacing w:after="100"/>
        <w:ind w:left="1134"/>
        <w:rPr>
          <w:rFonts w:eastAsia="Times New Roman"/>
          <w:sz w:val="24"/>
          <w:szCs w:val="24"/>
          <w:lang w:val="fr-FR" w:eastAsia="fr-FR" w:bidi="ar-DZ"/>
        </w:rPr>
      </w:pPr>
      <w:hyperlink w:anchor="_Toc264823674" w:history="1">
        <w:r w:rsidR="0001632C" w:rsidRPr="0001632C">
          <w:rPr>
            <w:rFonts w:eastAsia="Times New Roman"/>
            <w:sz w:val="24"/>
            <w:szCs w:val="24"/>
            <w:lang w:val="fr-FR" w:eastAsia="fr-FR" w:bidi="ar-DZ"/>
          </w:rPr>
          <w:t>II.2.4.2. Alcaloïdes bicycliques</w:t>
        </w:r>
        <w:r w:rsidR="0001632C" w:rsidRPr="0001632C">
          <w:rPr>
            <w:rFonts w:eastAsia="Times New Roman"/>
            <w:webHidden/>
            <w:sz w:val="24"/>
            <w:szCs w:val="24"/>
            <w:lang w:val="fr-FR" w:eastAsia="fr-FR" w:bidi="ar-DZ"/>
          </w:rPr>
          <w:tab/>
          <w:t>……………………………………………………...33</w:t>
        </w:r>
      </w:hyperlink>
    </w:p>
    <w:p w:rsidR="0001632C" w:rsidRPr="0001632C" w:rsidRDefault="00BF675D" w:rsidP="0001632C">
      <w:pPr>
        <w:tabs>
          <w:tab w:val="right" w:leader="dot" w:pos="9354"/>
        </w:tabs>
        <w:spacing w:after="100"/>
        <w:ind w:left="1134"/>
        <w:rPr>
          <w:rFonts w:eastAsia="Times New Roman"/>
          <w:sz w:val="24"/>
          <w:szCs w:val="24"/>
          <w:rtl/>
          <w:lang w:val="fr-FR" w:eastAsia="fr-FR" w:bidi="ar-DZ"/>
        </w:rPr>
      </w:pPr>
      <w:hyperlink w:anchor="_Toc264823674" w:history="1">
        <w:r w:rsidR="0001632C" w:rsidRPr="0001632C">
          <w:rPr>
            <w:rFonts w:eastAsia="Times New Roman"/>
            <w:sz w:val="24"/>
            <w:szCs w:val="24"/>
            <w:lang w:val="fr-FR" w:eastAsia="fr-FR" w:bidi="ar-DZ"/>
          </w:rPr>
          <w:t>II.2.4.3. Alcaloïdes tricycliques</w:t>
        </w:r>
        <w:r w:rsidR="0001632C" w:rsidRPr="0001632C">
          <w:rPr>
            <w:rFonts w:eastAsia="Times New Roman"/>
            <w:webHidden/>
            <w:sz w:val="24"/>
            <w:szCs w:val="24"/>
            <w:lang w:val="fr-FR" w:eastAsia="fr-FR" w:bidi="ar-DZ"/>
          </w:rPr>
          <w:tab/>
          <w:t>……………………………………………………..33</w:t>
        </w:r>
      </w:hyperlink>
    </w:p>
    <w:p w:rsidR="0001632C" w:rsidRPr="0001632C" w:rsidRDefault="00BF675D" w:rsidP="0001632C">
      <w:pPr>
        <w:tabs>
          <w:tab w:val="right" w:leader="dot" w:pos="9354"/>
        </w:tabs>
        <w:spacing w:after="100"/>
        <w:ind w:left="1134"/>
        <w:rPr>
          <w:rFonts w:eastAsia="Times New Roman"/>
          <w:sz w:val="24"/>
          <w:szCs w:val="24"/>
          <w:lang w:val="fr-FR" w:eastAsia="fr-FR" w:bidi="ar-DZ"/>
        </w:rPr>
      </w:pPr>
      <w:hyperlink w:anchor="_Toc264823674" w:history="1">
        <w:r w:rsidR="0001632C" w:rsidRPr="0001632C">
          <w:rPr>
            <w:rFonts w:eastAsia="Times New Roman"/>
            <w:sz w:val="24"/>
            <w:szCs w:val="24"/>
            <w:lang w:val="fr-FR" w:eastAsia="fr-FR" w:bidi="ar-DZ"/>
          </w:rPr>
          <w:t>II.2.4.4. Alcaloïdes pyridiniques</w:t>
        </w:r>
        <w:r w:rsidR="0001632C" w:rsidRPr="0001632C">
          <w:rPr>
            <w:rFonts w:eastAsia="Times New Roman"/>
            <w:webHidden/>
            <w:sz w:val="24"/>
            <w:szCs w:val="24"/>
            <w:lang w:val="fr-FR" w:eastAsia="fr-FR" w:bidi="ar-DZ"/>
          </w:rPr>
          <w:tab/>
          <w:t>…………………………………………….………33</w:t>
        </w:r>
      </w:hyperlink>
    </w:p>
    <w:p w:rsidR="0001632C" w:rsidRPr="0001632C" w:rsidRDefault="0001632C" w:rsidP="0001632C">
      <w:pPr>
        <w:tabs>
          <w:tab w:val="right" w:leader="dot" w:pos="9354"/>
        </w:tabs>
        <w:spacing w:after="100"/>
        <w:ind w:left="1134"/>
        <w:rPr>
          <w:rFonts w:eastAsia="Times New Roman"/>
          <w:sz w:val="24"/>
          <w:szCs w:val="24"/>
          <w:lang w:val="fr-FR" w:eastAsia="fr-FR" w:bidi="ar-DZ"/>
        </w:rPr>
      </w:pPr>
      <w:r w:rsidRPr="0001632C">
        <w:rPr>
          <w:rFonts w:eastAsia="Times New Roman"/>
          <w:sz w:val="24"/>
          <w:szCs w:val="24"/>
          <w:lang w:val="fr-FR" w:eastAsia="fr-FR" w:bidi="ar-DZ"/>
        </w:rPr>
        <w:t xml:space="preserve">II.2.4.5. Alcaloïdes indoliques </w:t>
      </w:r>
      <w:proofErr w:type="gramStart"/>
      <w:r w:rsidRPr="0001632C">
        <w:rPr>
          <w:rFonts w:eastAsia="Times New Roman"/>
          <w:sz w:val="24"/>
          <w:szCs w:val="24"/>
          <w:lang w:val="fr-FR" w:eastAsia="fr-FR" w:bidi="ar-DZ"/>
        </w:rPr>
        <w:t>………………..……..…  …………………........….</w:t>
      </w:r>
      <w:proofErr w:type="gramEnd"/>
      <w:r w:rsidRPr="0001632C">
        <w:rPr>
          <w:rFonts w:eastAsia="Times New Roman"/>
          <w:sz w:val="24"/>
          <w:szCs w:val="24"/>
          <w:lang w:val="fr-FR" w:eastAsia="fr-FR" w:bidi="ar-DZ"/>
        </w:rPr>
        <w:t>34</w:t>
      </w:r>
    </w:p>
    <w:p w:rsidR="0001632C" w:rsidRPr="0001632C" w:rsidRDefault="00BF675D" w:rsidP="0001632C">
      <w:pPr>
        <w:tabs>
          <w:tab w:val="right" w:leader="dot" w:pos="9354"/>
        </w:tabs>
        <w:spacing w:after="100"/>
        <w:ind w:left="1134"/>
        <w:rPr>
          <w:rFonts w:eastAsia="Times New Roman"/>
          <w:noProof/>
          <w:sz w:val="24"/>
          <w:szCs w:val="24"/>
          <w:rtl/>
          <w:lang w:val="fr-FR" w:eastAsia="fr-FR" w:bidi="ar-DZ"/>
        </w:rPr>
      </w:pPr>
      <w:hyperlink w:anchor="_Toc264823671" w:history="1">
        <w:r w:rsidR="0001632C" w:rsidRPr="0001632C">
          <w:rPr>
            <w:rFonts w:eastAsia="Times New Roman"/>
            <w:sz w:val="24"/>
            <w:szCs w:val="24"/>
            <w:lang w:val="fr-FR" w:eastAsia="fr-FR" w:bidi="ar-DZ"/>
          </w:rPr>
          <w:t>II.2.4.6.  Alcaloïdes stéroïdiques</w:t>
        </w:r>
        <w:r w:rsidR="0001632C" w:rsidRPr="0001632C">
          <w:rPr>
            <w:rFonts w:eastAsia="Times New Roman"/>
            <w:noProof/>
            <w:webHidden/>
            <w:sz w:val="24"/>
            <w:szCs w:val="24"/>
            <w:lang w:val="fr-FR" w:eastAsia="fr-FR" w:bidi="ar-DZ"/>
          </w:rPr>
          <w:tab/>
          <w:t>……………………………………………………34</w:t>
        </w:r>
      </w:hyperlink>
    </w:p>
    <w:p w:rsidR="0001632C" w:rsidRPr="0001632C" w:rsidRDefault="00BF675D" w:rsidP="0001632C">
      <w:pPr>
        <w:tabs>
          <w:tab w:val="right" w:leader="dot" w:pos="9354"/>
        </w:tabs>
        <w:spacing w:after="100" w:line="276" w:lineRule="auto"/>
        <w:ind w:left="540"/>
        <w:rPr>
          <w:rFonts w:eastAsia="Times New Roman"/>
          <w:bCs/>
          <w:noProof/>
          <w:sz w:val="24"/>
          <w:szCs w:val="24"/>
          <w:lang w:val="fr-FR" w:eastAsia="fr-FR" w:bidi="ar-DZ"/>
        </w:rPr>
      </w:pPr>
      <w:hyperlink w:anchor="_Toc264823674" w:history="1">
        <w:r w:rsidR="0001632C" w:rsidRPr="0001632C">
          <w:rPr>
            <w:rFonts w:eastAsia="Times New Roman"/>
            <w:bCs/>
            <w:noProof/>
            <w:sz w:val="24"/>
            <w:szCs w:val="24"/>
            <w:lang w:val="fr-FR" w:eastAsia="fr-FR" w:bidi="ar-DZ"/>
          </w:rPr>
          <w:t>II.2.5. Extraction</w:t>
        </w:r>
        <w:r w:rsidR="0001632C" w:rsidRPr="0001632C">
          <w:rPr>
            <w:rFonts w:eastAsia="Times New Roman"/>
            <w:bCs/>
            <w:noProof/>
            <w:webHidden/>
            <w:sz w:val="24"/>
            <w:szCs w:val="24"/>
            <w:lang w:val="fr-FR" w:eastAsia="fr-FR" w:bidi="ar-DZ"/>
          </w:rPr>
          <w:tab/>
          <w:t>40</w:t>
        </w:r>
      </w:hyperlink>
    </w:p>
    <w:p w:rsidR="0001632C" w:rsidRPr="0001632C" w:rsidRDefault="00BF675D" w:rsidP="0001632C">
      <w:pPr>
        <w:tabs>
          <w:tab w:val="right" w:leader="dot" w:pos="9354"/>
        </w:tabs>
        <w:spacing w:after="100" w:line="276" w:lineRule="auto"/>
        <w:ind w:left="540"/>
        <w:rPr>
          <w:rFonts w:eastAsia="Times New Roman"/>
          <w:bCs/>
          <w:noProof/>
          <w:sz w:val="24"/>
          <w:szCs w:val="24"/>
          <w:lang w:val="fr-FR" w:eastAsia="fr-FR" w:bidi="ar-DZ"/>
        </w:rPr>
      </w:pPr>
      <w:hyperlink w:anchor="_Toc264823674" w:history="1">
        <w:r w:rsidR="0001632C" w:rsidRPr="0001632C">
          <w:rPr>
            <w:rFonts w:eastAsia="Times New Roman"/>
            <w:bCs/>
            <w:noProof/>
            <w:sz w:val="24"/>
            <w:szCs w:val="24"/>
            <w:lang w:val="fr-FR" w:eastAsia="fr-FR" w:bidi="ar-DZ"/>
          </w:rPr>
          <w:t>II.2.6. Mode d'action</w:t>
        </w:r>
        <w:r w:rsidR="0001632C" w:rsidRPr="0001632C">
          <w:rPr>
            <w:rFonts w:eastAsia="Times New Roman"/>
            <w:bCs/>
            <w:noProof/>
            <w:webHidden/>
            <w:sz w:val="24"/>
            <w:szCs w:val="24"/>
            <w:lang w:val="fr-FR" w:eastAsia="fr-FR" w:bidi="ar-DZ"/>
          </w:rPr>
          <w:tab/>
          <w:t>.41</w:t>
        </w:r>
      </w:hyperlink>
    </w:p>
    <w:p w:rsidR="0001632C" w:rsidRPr="0001632C" w:rsidRDefault="00BF675D" w:rsidP="0001632C">
      <w:pPr>
        <w:tabs>
          <w:tab w:val="right" w:leader="dot" w:pos="9354"/>
        </w:tabs>
        <w:spacing w:after="100" w:line="276" w:lineRule="auto"/>
        <w:ind w:left="540"/>
        <w:rPr>
          <w:rFonts w:eastAsia="Times New Roman"/>
          <w:bCs/>
          <w:noProof/>
          <w:sz w:val="24"/>
          <w:szCs w:val="24"/>
          <w:lang w:val="fr-FR" w:eastAsia="fr-FR" w:bidi="ar-DZ"/>
        </w:rPr>
      </w:pPr>
      <w:hyperlink w:anchor="_Toc264823674" w:history="1">
        <w:r w:rsidR="0001632C" w:rsidRPr="0001632C">
          <w:rPr>
            <w:rFonts w:eastAsia="Times New Roman"/>
            <w:bCs/>
            <w:noProof/>
            <w:sz w:val="24"/>
            <w:szCs w:val="24"/>
            <w:lang w:val="fr-FR" w:eastAsia="fr-FR" w:bidi="ar-DZ"/>
          </w:rPr>
          <w:t>II.2.7. Pharmacologique</w:t>
        </w:r>
        <w:r w:rsidR="0001632C" w:rsidRPr="0001632C">
          <w:rPr>
            <w:rFonts w:eastAsia="Times New Roman"/>
            <w:bCs/>
            <w:noProof/>
            <w:webHidden/>
            <w:sz w:val="24"/>
            <w:szCs w:val="24"/>
            <w:lang w:val="fr-FR" w:eastAsia="fr-FR" w:bidi="ar-DZ"/>
          </w:rPr>
          <w:tab/>
          <w:t>.41</w:t>
        </w:r>
      </w:hyperlink>
    </w:p>
    <w:p w:rsidR="0001632C" w:rsidRPr="0001632C" w:rsidRDefault="00BF675D" w:rsidP="0001632C">
      <w:pPr>
        <w:tabs>
          <w:tab w:val="right" w:leader="dot" w:pos="9354"/>
        </w:tabs>
        <w:spacing w:after="100" w:line="276" w:lineRule="auto"/>
        <w:ind w:left="540"/>
        <w:rPr>
          <w:rFonts w:eastAsia="Times New Roman"/>
          <w:bCs/>
          <w:noProof/>
          <w:sz w:val="24"/>
          <w:szCs w:val="24"/>
          <w:lang w:val="fr-FR" w:eastAsia="fr-FR" w:bidi="ar-DZ"/>
        </w:rPr>
      </w:pPr>
      <w:hyperlink w:anchor="_Toc264823674" w:history="1">
        <w:r w:rsidR="0001632C" w:rsidRPr="0001632C">
          <w:rPr>
            <w:rFonts w:eastAsia="Times New Roman"/>
            <w:bCs/>
            <w:noProof/>
            <w:sz w:val="24"/>
            <w:szCs w:val="24"/>
            <w:lang w:val="fr-FR" w:eastAsia="fr-FR" w:bidi="ar-DZ"/>
          </w:rPr>
          <w:t>II.2.8. Toxicités</w:t>
        </w:r>
        <w:r w:rsidR="0001632C" w:rsidRPr="0001632C">
          <w:rPr>
            <w:rFonts w:eastAsia="Times New Roman"/>
            <w:bCs/>
            <w:noProof/>
            <w:webHidden/>
            <w:sz w:val="24"/>
            <w:szCs w:val="24"/>
            <w:lang w:val="fr-FR" w:eastAsia="fr-FR" w:bidi="ar-DZ"/>
          </w:rPr>
          <w:tab/>
          <w:t>……………………………………………………………………………42</w:t>
        </w:r>
      </w:hyperlink>
    </w:p>
    <w:p w:rsidR="0001632C" w:rsidRPr="0001632C" w:rsidRDefault="00BF675D" w:rsidP="0001632C">
      <w:pPr>
        <w:tabs>
          <w:tab w:val="right" w:leader="dot" w:pos="9354"/>
        </w:tabs>
        <w:spacing w:after="100" w:line="276" w:lineRule="auto"/>
        <w:ind w:left="540"/>
        <w:rPr>
          <w:rFonts w:eastAsia="Times New Roman"/>
          <w:bCs/>
          <w:noProof/>
          <w:sz w:val="24"/>
          <w:szCs w:val="24"/>
          <w:rtl/>
          <w:lang w:val="fr-FR" w:eastAsia="fr-FR" w:bidi="ar-DZ"/>
        </w:rPr>
      </w:pPr>
      <w:hyperlink w:anchor="_Toc264823674" w:history="1">
        <w:r w:rsidR="0001632C" w:rsidRPr="0001632C">
          <w:rPr>
            <w:rFonts w:eastAsia="Times New Roman"/>
            <w:bCs/>
            <w:noProof/>
            <w:sz w:val="24"/>
            <w:szCs w:val="24"/>
            <w:lang w:val="fr-FR" w:eastAsia="fr-FR" w:bidi="ar-DZ"/>
          </w:rPr>
          <w:t>II.3. Stéroïdes (Bufadienolides)</w:t>
        </w:r>
        <w:r w:rsidR="0001632C" w:rsidRPr="0001632C">
          <w:rPr>
            <w:rFonts w:eastAsia="Times New Roman"/>
            <w:bCs/>
            <w:noProof/>
            <w:webHidden/>
            <w:sz w:val="24"/>
            <w:szCs w:val="24"/>
            <w:lang w:val="fr-FR" w:eastAsia="fr-FR" w:bidi="ar-DZ"/>
          </w:rPr>
          <w:tab/>
          <w:t>42</w:t>
        </w:r>
      </w:hyperlink>
    </w:p>
    <w:p w:rsidR="0001632C" w:rsidRPr="0001632C" w:rsidRDefault="00BF675D" w:rsidP="0001632C">
      <w:pPr>
        <w:tabs>
          <w:tab w:val="right" w:leader="dot" w:pos="9354"/>
        </w:tabs>
        <w:spacing w:after="100" w:line="276" w:lineRule="auto"/>
        <w:ind w:left="851"/>
        <w:rPr>
          <w:rFonts w:eastAsia="Times New Roman"/>
          <w:bCs/>
          <w:noProof/>
          <w:sz w:val="24"/>
          <w:szCs w:val="24"/>
          <w:rtl/>
          <w:lang w:val="fr-FR" w:eastAsia="fr-FR" w:bidi="ar-DZ"/>
        </w:rPr>
      </w:pPr>
      <w:hyperlink w:anchor="_Toc264823674" w:history="1">
        <w:r w:rsidR="0001632C" w:rsidRPr="0001632C">
          <w:rPr>
            <w:rFonts w:eastAsia="Times New Roman"/>
            <w:bCs/>
            <w:noProof/>
            <w:sz w:val="24"/>
            <w:szCs w:val="24"/>
            <w:lang w:val="fr-FR" w:eastAsia="fr-FR" w:bidi="ar-DZ"/>
          </w:rPr>
          <w:t>II.3.1. Généralité</w:t>
        </w:r>
        <w:r w:rsidR="0001632C" w:rsidRPr="0001632C">
          <w:rPr>
            <w:rFonts w:eastAsia="Times New Roman"/>
            <w:bCs/>
            <w:noProof/>
            <w:webHidden/>
            <w:sz w:val="24"/>
            <w:szCs w:val="24"/>
            <w:lang w:val="fr-FR" w:eastAsia="fr-FR" w:bidi="ar-DZ"/>
          </w:rPr>
          <w:tab/>
          <w:t>……………………………………………………………………......42</w:t>
        </w:r>
      </w:hyperlink>
    </w:p>
    <w:p w:rsidR="0001632C" w:rsidRPr="0001632C" w:rsidRDefault="00BF675D" w:rsidP="0001632C">
      <w:pPr>
        <w:tabs>
          <w:tab w:val="right" w:leader="dot" w:pos="9354"/>
        </w:tabs>
        <w:spacing w:after="100" w:line="276" w:lineRule="auto"/>
        <w:ind w:left="851"/>
        <w:rPr>
          <w:rFonts w:eastAsia="Times New Roman"/>
          <w:bCs/>
          <w:noProof/>
          <w:sz w:val="24"/>
          <w:szCs w:val="24"/>
          <w:rtl/>
          <w:lang w:val="fr-FR" w:eastAsia="fr-FR" w:bidi="ar-DZ"/>
        </w:rPr>
      </w:pPr>
      <w:hyperlink w:anchor="_Toc264823674" w:history="1">
        <w:r w:rsidR="0001632C" w:rsidRPr="0001632C">
          <w:rPr>
            <w:rFonts w:eastAsia="Times New Roman"/>
            <w:bCs/>
            <w:noProof/>
            <w:sz w:val="24"/>
            <w:szCs w:val="24"/>
            <w:lang w:val="fr-FR" w:eastAsia="fr-FR" w:bidi="ar-DZ"/>
          </w:rPr>
          <w:t>II.3.2. Source</w:t>
        </w:r>
        <w:r w:rsidR="0001632C" w:rsidRPr="0001632C">
          <w:rPr>
            <w:rFonts w:eastAsia="Times New Roman"/>
            <w:bCs/>
            <w:noProof/>
            <w:webHidden/>
            <w:sz w:val="24"/>
            <w:szCs w:val="24"/>
            <w:lang w:val="fr-FR" w:eastAsia="fr-FR" w:bidi="ar-DZ"/>
          </w:rPr>
          <w:tab/>
          <w:t>…………………………………………………………………………...43</w:t>
        </w:r>
      </w:hyperlink>
    </w:p>
    <w:p w:rsidR="00CD3967" w:rsidRPr="0001632C" w:rsidRDefault="00BF675D" w:rsidP="0001632C">
      <w:pPr>
        <w:tabs>
          <w:tab w:val="right" w:leader="dot" w:pos="9354"/>
        </w:tabs>
        <w:spacing w:after="100" w:line="276" w:lineRule="auto"/>
        <w:ind w:left="851"/>
        <w:rPr>
          <w:rFonts w:eastAsia="Times New Roman"/>
          <w:bCs/>
          <w:noProof/>
          <w:sz w:val="24"/>
          <w:szCs w:val="24"/>
          <w:lang w:val="fr-FR" w:eastAsia="fr-FR" w:bidi="ar-DZ"/>
        </w:rPr>
      </w:pPr>
      <w:hyperlink w:anchor="_Toc264823674" w:history="1">
        <w:r w:rsidR="0001632C" w:rsidRPr="0001632C">
          <w:rPr>
            <w:rFonts w:eastAsia="Times New Roman"/>
            <w:bCs/>
            <w:noProof/>
            <w:sz w:val="24"/>
            <w:szCs w:val="24"/>
            <w:lang w:val="fr-FR" w:eastAsia="fr-FR" w:bidi="ar-DZ"/>
          </w:rPr>
          <w:t>II.3.3. Extraction</w:t>
        </w:r>
        <w:r w:rsidR="0001632C" w:rsidRPr="0001632C">
          <w:rPr>
            <w:rFonts w:eastAsia="Times New Roman"/>
            <w:bCs/>
            <w:noProof/>
            <w:webHidden/>
            <w:sz w:val="24"/>
            <w:szCs w:val="24"/>
            <w:lang w:val="fr-FR" w:eastAsia="fr-FR" w:bidi="ar-DZ"/>
          </w:rPr>
          <w:tab/>
          <w:t>…………………………………………………………………..……45</w:t>
        </w:r>
      </w:hyperlink>
    </w:p>
    <w:p w:rsidR="0001632C" w:rsidRPr="0001632C" w:rsidRDefault="00BF675D" w:rsidP="0001632C">
      <w:pPr>
        <w:tabs>
          <w:tab w:val="right" w:leader="dot" w:pos="9354"/>
        </w:tabs>
        <w:spacing w:after="100" w:line="276" w:lineRule="auto"/>
        <w:ind w:left="851"/>
        <w:rPr>
          <w:rFonts w:eastAsia="Times New Roman"/>
          <w:bCs/>
          <w:noProof/>
          <w:sz w:val="24"/>
          <w:szCs w:val="24"/>
          <w:rtl/>
          <w:lang w:val="fr-FR" w:eastAsia="fr-FR" w:bidi="ar-DZ"/>
        </w:rPr>
      </w:pPr>
      <w:hyperlink w:anchor="_Toc264823674" w:history="1">
        <w:r w:rsidR="0001632C" w:rsidRPr="0001632C">
          <w:rPr>
            <w:rFonts w:eastAsia="Times New Roman"/>
            <w:bCs/>
            <w:noProof/>
            <w:sz w:val="24"/>
            <w:szCs w:val="24"/>
            <w:lang w:val="fr-FR" w:eastAsia="fr-FR" w:bidi="ar-DZ"/>
          </w:rPr>
          <w:t>II.3.4. Mode d'action</w:t>
        </w:r>
        <w:r w:rsidR="0001632C" w:rsidRPr="0001632C">
          <w:rPr>
            <w:rFonts w:eastAsia="Times New Roman"/>
            <w:bCs/>
            <w:noProof/>
            <w:webHidden/>
            <w:sz w:val="24"/>
            <w:szCs w:val="24"/>
            <w:lang w:val="fr-FR" w:eastAsia="fr-FR" w:bidi="ar-DZ"/>
          </w:rPr>
          <w:tab/>
          <w:t>46</w:t>
        </w:r>
      </w:hyperlink>
    </w:p>
    <w:p w:rsidR="0001632C" w:rsidRPr="0001632C" w:rsidRDefault="00BF675D" w:rsidP="0001632C">
      <w:pPr>
        <w:tabs>
          <w:tab w:val="right" w:leader="dot" w:pos="9354"/>
        </w:tabs>
        <w:spacing w:after="100" w:line="276" w:lineRule="auto"/>
        <w:ind w:left="851"/>
        <w:rPr>
          <w:rFonts w:eastAsia="Times New Roman"/>
          <w:bCs/>
          <w:noProof/>
          <w:sz w:val="24"/>
          <w:szCs w:val="24"/>
          <w:rtl/>
          <w:lang w:val="fr-FR" w:eastAsia="fr-FR" w:bidi="ar-DZ"/>
        </w:rPr>
      </w:pPr>
      <w:hyperlink w:anchor="_Toc264823674" w:history="1">
        <w:r w:rsidR="0001632C" w:rsidRPr="0001632C">
          <w:rPr>
            <w:rFonts w:eastAsia="Times New Roman"/>
            <w:bCs/>
            <w:noProof/>
            <w:sz w:val="24"/>
            <w:szCs w:val="24"/>
            <w:lang w:val="fr-FR" w:eastAsia="fr-FR" w:bidi="ar-DZ"/>
          </w:rPr>
          <w:t>II.3.5. Pharmacologie</w:t>
        </w:r>
        <w:r w:rsidR="0001632C" w:rsidRPr="0001632C">
          <w:rPr>
            <w:rFonts w:eastAsia="Times New Roman"/>
            <w:bCs/>
            <w:noProof/>
            <w:webHidden/>
            <w:sz w:val="24"/>
            <w:szCs w:val="24"/>
            <w:lang w:val="fr-FR" w:eastAsia="fr-FR" w:bidi="ar-DZ"/>
          </w:rPr>
          <w:tab/>
          <w:t>46</w:t>
        </w:r>
      </w:hyperlink>
    </w:p>
    <w:p w:rsidR="0001632C" w:rsidRPr="0001632C" w:rsidRDefault="00BF675D" w:rsidP="0001632C">
      <w:pPr>
        <w:tabs>
          <w:tab w:val="right" w:leader="dot" w:pos="9354"/>
        </w:tabs>
        <w:spacing w:after="100" w:line="276" w:lineRule="auto"/>
        <w:ind w:left="851"/>
        <w:rPr>
          <w:rFonts w:eastAsia="Times New Roman"/>
          <w:bCs/>
          <w:noProof/>
          <w:sz w:val="24"/>
          <w:szCs w:val="24"/>
          <w:rtl/>
          <w:lang w:val="fr-FR" w:eastAsia="fr-FR" w:bidi="ar-DZ"/>
        </w:rPr>
      </w:pPr>
      <w:hyperlink w:anchor="_Toc264823674" w:history="1">
        <w:r w:rsidR="0001632C" w:rsidRPr="0001632C">
          <w:rPr>
            <w:rFonts w:eastAsia="Times New Roman"/>
            <w:bCs/>
            <w:noProof/>
            <w:sz w:val="24"/>
            <w:szCs w:val="24"/>
            <w:lang w:val="fr-FR" w:eastAsia="fr-FR" w:bidi="ar-DZ"/>
          </w:rPr>
          <w:t>II.3.6. Effets indésirables</w:t>
        </w:r>
        <w:r w:rsidR="0001632C" w:rsidRPr="0001632C">
          <w:rPr>
            <w:rFonts w:eastAsia="Times New Roman"/>
            <w:bCs/>
            <w:noProof/>
            <w:webHidden/>
            <w:sz w:val="24"/>
            <w:szCs w:val="24"/>
            <w:lang w:val="fr-FR" w:eastAsia="fr-FR" w:bidi="ar-DZ"/>
          </w:rPr>
          <w:tab/>
          <w:t>47</w:t>
        </w:r>
      </w:hyperlink>
    </w:p>
    <w:p w:rsidR="0001632C" w:rsidRPr="0001632C" w:rsidRDefault="00BF675D" w:rsidP="0001632C">
      <w:pPr>
        <w:tabs>
          <w:tab w:val="right" w:leader="dot" w:pos="9354"/>
        </w:tabs>
        <w:spacing w:after="100" w:line="276" w:lineRule="auto"/>
        <w:ind w:left="540"/>
        <w:rPr>
          <w:rFonts w:eastAsia="Times New Roman"/>
          <w:bCs/>
          <w:noProof/>
          <w:sz w:val="24"/>
          <w:szCs w:val="24"/>
          <w:rtl/>
          <w:lang w:val="fr-FR" w:eastAsia="fr-FR" w:bidi="ar-DZ"/>
        </w:rPr>
      </w:pPr>
      <w:hyperlink w:anchor="_Toc264823674" w:history="1">
        <w:r w:rsidR="0001632C" w:rsidRPr="0001632C">
          <w:rPr>
            <w:rFonts w:eastAsia="Times New Roman"/>
            <w:bCs/>
            <w:noProof/>
            <w:sz w:val="24"/>
            <w:szCs w:val="24"/>
            <w:lang w:val="fr-FR" w:eastAsia="fr-FR" w:bidi="ar-DZ"/>
          </w:rPr>
          <w:t>II.4. Amines biogènes</w:t>
        </w:r>
        <w:r w:rsidR="0001632C" w:rsidRPr="0001632C">
          <w:rPr>
            <w:rFonts w:eastAsia="Times New Roman"/>
            <w:bCs/>
            <w:noProof/>
            <w:webHidden/>
            <w:sz w:val="24"/>
            <w:szCs w:val="24"/>
            <w:lang w:val="fr-FR" w:eastAsia="fr-FR" w:bidi="ar-DZ"/>
          </w:rPr>
          <w:tab/>
          <w:t>47</w:t>
        </w:r>
      </w:hyperlink>
    </w:p>
    <w:p w:rsidR="0001632C" w:rsidRPr="0001632C" w:rsidRDefault="00BF675D" w:rsidP="0001632C">
      <w:pPr>
        <w:tabs>
          <w:tab w:val="right" w:leader="dot" w:pos="9354"/>
        </w:tabs>
        <w:spacing w:after="100" w:line="276" w:lineRule="auto"/>
        <w:ind w:left="851"/>
        <w:rPr>
          <w:rFonts w:eastAsia="Times New Roman"/>
          <w:bCs/>
          <w:noProof/>
          <w:sz w:val="24"/>
          <w:szCs w:val="24"/>
          <w:rtl/>
          <w:lang w:val="fr-FR" w:eastAsia="fr-FR" w:bidi="ar-DZ"/>
        </w:rPr>
      </w:pPr>
      <w:hyperlink w:anchor="_Toc264823674" w:history="1">
        <w:r w:rsidR="0001632C" w:rsidRPr="0001632C">
          <w:rPr>
            <w:rFonts w:eastAsia="Times New Roman"/>
            <w:bCs/>
            <w:noProof/>
            <w:sz w:val="24"/>
            <w:szCs w:val="24"/>
            <w:lang w:val="fr-FR" w:eastAsia="fr-FR" w:bidi="ar-DZ"/>
          </w:rPr>
          <w:t>II.4.1. Définition</w:t>
        </w:r>
        <w:r w:rsidR="0001632C" w:rsidRPr="0001632C">
          <w:rPr>
            <w:rFonts w:eastAsia="Times New Roman"/>
            <w:bCs/>
            <w:noProof/>
            <w:webHidden/>
            <w:sz w:val="24"/>
            <w:szCs w:val="24"/>
            <w:lang w:val="fr-FR" w:eastAsia="fr-FR" w:bidi="ar-DZ"/>
          </w:rPr>
          <w:tab/>
          <w:t>47</w:t>
        </w:r>
      </w:hyperlink>
    </w:p>
    <w:p w:rsidR="0001632C" w:rsidRPr="0001632C" w:rsidRDefault="00BF675D" w:rsidP="0001632C">
      <w:pPr>
        <w:tabs>
          <w:tab w:val="right" w:leader="dot" w:pos="9354"/>
        </w:tabs>
        <w:spacing w:after="100" w:line="276" w:lineRule="auto"/>
        <w:ind w:left="851"/>
        <w:rPr>
          <w:rFonts w:eastAsia="Times New Roman"/>
          <w:bCs/>
          <w:noProof/>
          <w:sz w:val="24"/>
          <w:szCs w:val="24"/>
          <w:rtl/>
          <w:lang w:val="fr-FR" w:eastAsia="fr-FR" w:bidi="ar-DZ"/>
        </w:rPr>
      </w:pPr>
      <w:hyperlink w:anchor="_Toc264823674" w:history="1">
        <w:r w:rsidR="0001632C" w:rsidRPr="0001632C">
          <w:rPr>
            <w:rFonts w:eastAsia="Times New Roman"/>
            <w:bCs/>
            <w:noProof/>
            <w:sz w:val="24"/>
            <w:szCs w:val="24"/>
            <w:lang w:val="fr-FR" w:eastAsia="fr-FR" w:bidi="ar-DZ"/>
          </w:rPr>
          <w:t>II.4.2. Trois groupes des amines aromatiques</w:t>
        </w:r>
        <w:r w:rsidR="0001632C" w:rsidRPr="0001632C">
          <w:rPr>
            <w:rFonts w:eastAsia="Times New Roman"/>
            <w:bCs/>
            <w:noProof/>
            <w:webHidden/>
            <w:sz w:val="24"/>
            <w:szCs w:val="24"/>
            <w:lang w:val="fr-FR" w:eastAsia="fr-FR" w:bidi="ar-DZ"/>
          </w:rPr>
          <w:tab/>
          <w:t>48</w:t>
        </w:r>
      </w:hyperlink>
    </w:p>
    <w:p w:rsidR="0001632C" w:rsidRPr="0001632C" w:rsidRDefault="00BF675D" w:rsidP="0001632C">
      <w:pPr>
        <w:tabs>
          <w:tab w:val="right" w:leader="dot" w:pos="9354"/>
        </w:tabs>
        <w:spacing w:after="100" w:line="276" w:lineRule="auto"/>
        <w:ind w:left="993"/>
        <w:rPr>
          <w:rFonts w:eastAsia="Times New Roman"/>
          <w:bCs/>
          <w:noProof/>
          <w:sz w:val="24"/>
          <w:szCs w:val="24"/>
          <w:rtl/>
          <w:lang w:val="fr-FR" w:eastAsia="fr-FR" w:bidi="ar-DZ"/>
        </w:rPr>
      </w:pPr>
      <w:hyperlink w:anchor="_Toc264823674" w:history="1">
        <w:r w:rsidR="0001632C" w:rsidRPr="0001632C">
          <w:rPr>
            <w:rFonts w:eastAsia="Times New Roman"/>
            <w:bCs/>
            <w:noProof/>
            <w:sz w:val="24"/>
            <w:szCs w:val="24"/>
            <w:lang w:val="fr-FR" w:eastAsia="fr-FR" w:bidi="ar-DZ"/>
          </w:rPr>
          <w:t>II.4.2.1. Indolalkylamines</w:t>
        </w:r>
        <w:r w:rsidR="0001632C" w:rsidRPr="0001632C">
          <w:rPr>
            <w:rFonts w:eastAsia="Times New Roman"/>
            <w:bCs/>
            <w:noProof/>
            <w:webHidden/>
            <w:sz w:val="24"/>
            <w:szCs w:val="24"/>
            <w:lang w:val="fr-FR" w:eastAsia="fr-FR" w:bidi="ar-DZ"/>
          </w:rPr>
          <w:tab/>
          <w:t>48</w:t>
        </w:r>
      </w:hyperlink>
    </w:p>
    <w:p w:rsidR="0001632C" w:rsidRPr="0001632C" w:rsidRDefault="00BF675D" w:rsidP="0001632C">
      <w:pPr>
        <w:tabs>
          <w:tab w:val="right" w:leader="dot" w:pos="9354"/>
        </w:tabs>
        <w:spacing w:after="100" w:line="276" w:lineRule="auto"/>
        <w:ind w:left="993"/>
        <w:rPr>
          <w:rFonts w:eastAsia="Times New Roman"/>
          <w:bCs/>
          <w:noProof/>
          <w:sz w:val="24"/>
          <w:szCs w:val="24"/>
          <w:rtl/>
          <w:lang w:val="fr-FR" w:eastAsia="fr-FR" w:bidi="ar-DZ"/>
        </w:rPr>
      </w:pPr>
      <w:hyperlink w:anchor="_Toc264823674" w:history="1">
        <w:r w:rsidR="0001632C" w:rsidRPr="0001632C">
          <w:rPr>
            <w:rFonts w:eastAsia="Times New Roman"/>
            <w:bCs/>
            <w:noProof/>
            <w:sz w:val="24"/>
            <w:szCs w:val="24"/>
            <w:lang w:val="fr-FR" w:eastAsia="fr-FR" w:bidi="ar-DZ"/>
          </w:rPr>
          <w:t>II.4.2.2. Imidazolealkylamines</w:t>
        </w:r>
        <w:r w:rsidR="0001632C" w:rsidRPr="0001632C">
          <w:rPr>
            <w:rFonts w:eastAsia="Times New Roman"/>
            <w:bCs/>
            <w:noProof/>
            <w:webHidden/>
            <w:sz w:val="24"/>
            <w:szCs w:val="24"/>
            <w:lang w:val="fr-FR" w:eastAsia="fr-FR" w:bidi="ar-DZ"/>
          </w:rPr>
          <w:tab/>
          <w:t>50</w:t>
        </w:r>
      </w:hyperlink>
    </w:p>
    <w:p w:rsidR="0001632C" w:rsidRPr="0001632C" w:rsidRDefault="00BF675D" w:rsidP="0001632C">
      <w:pPr>
        <w:tabs>
          <w:tab w:val="right" w:leader="dot" w:pos="9354"/>
        </w:tabs>
        <w:spacing w:after="100" w:line="276" w:lineRule="auto"/>
        <w:ind w:left="993"/>
        <w:rPr>
          <w:rFonts w:eastAsia="Times New Roman"/>
          <w:bCs/>
          <w:noProof/>
          <w:sz w:val="24"/>
          <w:szCs w:val="24"/>
          <w:lang w:val="fr-FR" w:eastAsia="fr-FR" w:bidi="ar-DZ"/>
        </w:rPr>
      </w:pPr>
      <w:hyperlink w:anchor="_Toc264823674" w:history="1">
        <w:r w:rsidR="0001632C" w:rsidRPr="0001632C">
          <w:rPr>
            <w:rFonts w:eastAsia="Times New Roman"/>
            <w:bCs/>
            <w:noProof/>
            <w:sz w:val="24"/>
            <w:szCs w:val="24"/>
            <w:lang w:val="fr-FR" w:eastAsia="fr-FR" w:bidi="ar-DZ"/>
          </w:rPr>
          <w:t>II.4.2.3. Hydroxyphenylalkylamines (catécholamine)</w:t>
        </w:r>
        <w:r w:rsidR="0001632C" w:rsidRPr="0001632C">
          <w:rPr>
            <w:rFonts w:eastAsia="Times New Roman"/>
            <w:bCs/>
            <w:noProof/>
            <w:webHidden/>
            <w:sz w:val="24"/>
            <w:szCs w:val="24"/>
            <w:lang w:val="fr-FR" w:eastAsia="fr-FR" w:bidi="ar-DZ"/>
          </w:rPr>
          <w:tab/>
          <w:t>52</w:t>
        </w:r>
      </w:hyperlink>
    </w:p>
    <w:p w:rsidR="0001632C" w:rsidRPr="0001632C" w:rsidRDefault="0001632C" w:rsidP="0001632C">
      <w:pPr>
        <w:tabs>
          <w:tab w:val="right" w:leader="dot" w:pos="9354"/>
        </w:tabs>
        <w:spacing w:after="100" w:line="276" w:lineRule="auto"/>
        <w:ind w:left="851"/>
        <w:rPr>
          <w:rFonts w:eastAsia="Calibri"/>
          <w:sz w:val="24"/>
          <w:szCs w:val="24"/>
          <w:rtl/>
          <w:lang w:val="fr-FR"/>
        </w:rPr>
      </w:pPr>
      <w:r w:rsidRPr="0001632C">
        <w:rPr>
          <w:rFonts w:eastAsia="Times New Roman"/>
          <w:bCs/>
          <w:noProof/>
          <w:sz w:val="24"/>
          <w:szCs w:val="24"/>
          <w:lang w:val="fr-FR" w:eastAsia="fr-FR" w:bidi="ar-DZ"/>
        </w:rPr>
        <w:t>II</w:t>
      </w:r>
      <w:r w:rsidRPr="0001632C">
        <w:rPr>
          <w:rFonts w:eastAsia="Calibri"/>
          <w:sz w:val="24"/>
          <w:szCs w:val="24"/>
          <w:lang w:val="fr-FR"/>
        </w:rPr>
        <w:t xml:space="preserve">.4.3. Extraction </w:t>
      </w:r>
      <w:proofErr w:type="gramStart"/>
      <w:r w:rsidRPr="0001632C">
        <w:rPr>
          <w:rFonts w:eastAsia="Calibri"/>
          <w:sz w:val="24"/>
          <w:szCs w:val="24"/>
          <w:lang w:val="fr-FR"/>
        </w:rPr>
        <w:t>………………..…………………  …………………………...……</w:t>
      </w:r>
      <w:proofErr w:type="gramEnd"/>
      <w:r w:rsidRPr="0001632C">
        <w:rPr>
          <w:rFonts w:eastAsia="Calibri"/>
          <w:sz w:val="24"/>
          <w:szCs w:val="24"/>
          <w:lang w:val="fr-FR"/>
        </w:rPr>
        <w:t>..53</w:t>
      </w:r>
    </w:p>
    <w:p w:rsidR="0001632C" w:rsidRPr="0001632C" w:rsidRDefault="00BF675D" w:rsidP="0001632C">
      <w:pPr>
        <w:tabs>
          <w:tab w:val="right" w:leader="dot" w:pos="9354"/>
        </w:tabs>
        <w:spacing w:after="100" w:line="276" w:lineRule="auto"/>
        <w:ind w:left="540"/>
        <w:rPr>
          <w:rFonts w:eastAsia="Times New Roman"/>
          <w:bCs/>
          <w:noProof/>
          <w:sz w:val="24"/>
          <w:szCs w:val="24"/>
          <w:rtl/>
          <w:lang w:val="fr-FR" w:eastAsia="fr-FR" w:bidi="ar-DZ"/>
        </w:rPr>
      </w:pPr>
      <w:hyperlink w:anchor="_Toc264823674" w:history="1">
        <w:r w:rsidR="0001632C" w:rsidRPr="0001632C">
          <w:rPr>
            <w:rFonts w:eastAsia="Times New Roman"/>
            <w:bCs/>
            <w:noProof/>
            <w:sz w:val="24"/>
            <w:szCs w:val="24"/>
            <w:lang w:val="fr-FR" w:eastAsia="fr-FR" w:bidi="ar-DZ"/>
          </w:rPr>
          <w:t>II.5. Importance médicale-pharmaceutique des molécules bioactives d'amphibien</w:t>
        </w:r>
        <w:r w:rsidR="0001632C" w:rsidRPr="0001632C">
          <w:rPr>
            <w:rFonts w:eastAsia="Times New Roman" w:hint="cs"/>
            <w:bCs/>
            <w:noProof/>
            <w:sz w:val="24"/>
            <w:szCs w:val="24"/>
            <w:rtl/>
            <w:lang w:val="fr-FR" w:eastAsia="fr-FR" w:bidi="ar-DZ"/>
          </w:rPr>
          <w:t xml:space="preserve">  </w:t>
        </w:r>
        <w:r w:rsidR="0001632C" w:rsidRPr="0001632C">
          <w:rPr>
            <w:rFonts w:eastAsia="Times New Roman"/>
            <w:bCs/>
            <w:noProof/>
            <w:webHidden/>
            <w:sz w:val="24"/>
            <w:szCs w:val="24"/>
            <w:lang w:val="fr-FR" w:eastAsia="fr-FR" w:bidi="ar-DZ"/>
          </w:rPr>
          <w:tab/>
          <w:t>54</w:t>
        </w:r>
      </w:hyperlink>
    </w:p>
    <w:p w:rsidR="0001632C" w:rsidRPr="0001632C" w:rsidRDefault="00BF675D" w:rsidP="0001632C">
      <w:pPr>
        <w:tabs>
          <w:tab w:val="right" w:leader="dot" w:pos="9354"/>
        </w:tabs>
        <w:spacing w:after="100" w:line="276" w:lineRule="auto"/>
        <w:ind w:left="540"/>
        <w:rPr>
          <w:rFonts w:eastAsia="Times New Roman"/>
          <w:bCs/>
          <w:noProof/>
          <w:sz w:val="24"/>
          <w:szCs w:val="24"/>
          <w:rtl/>
          <w:lang w:val="fr-FR" w:eastAsia="fr-FR" w:bidi="ar-DZ"/>
        </w:rPr>
      </w:pPr>
      <w:hyperlink w:anchor="_Toc264823674" w:history="1">
        <w:r w:rsidR="0001632C" w:rsidRPr="0001632C">
          <w:rPr>
            <w:rFonts w:eastAsia="Times New Roman"/>
            <w:bCs/>
            <w:noProof/>
            <w:sz w:val="24"/>
            <w:szCs w:val="24"/>
            <w:lang w:val="fr-FR" w:eastAsia="fr-FR" w:bidi="ar-DZ"/>
          </w:rPr>
          <w:t>II.6. Certaines activités biologiques</w:t>
        </w:r>
        <w:r w:rsidR="0001632C" w:rsidRPr="0001632C">
          <w:rPr>
            <w:rFonts w:eastAsia="Times New Roman" w:hint="cs"/>
            <w:bCs/>
            <w:noProof/>
            <w:sz w:val="24"/>
            <w:szCs w:val="24"/>
            <w:rtl/>
            <w:lang w:val="fr-FR" w:eastAsia="fr-FR" w:bidi="ar-DZ"/>
          </w:rPr>
          <w:t>.............................................................................</w:t>
        </w:r>
        <w:r w:rsidR="0001632C" w:rsidRPr="0001632C">
          <w:rPr>
            <w:rFonts w:eastAsia="Times New Roman"/>
            <w:bCs/>
            <w:noProof/>
            <w:webHidden/>
            <w:sz w:val="24"/>
            <w:szCs w:val="24"/>
            <w:lang w:val="fr-FR" w:eastAsia="fr-FR" w:bidi="ar-DZ"/>
          </w:rPr>
          <w:tab/>
          <w:t>54</w:t>
        </w:r>
      </w:hyperlink>
    </w:p>
    <w:p w:rsidR="0001632C" w:rsidRPr="0001632C" w:rsidRDefault="00BF675D" w:rsidP="0001632C">
      <w:pPr>
        <w:tabs>
          <w:tab w:val="right" w:leader="dot" w:pos="9354"/>
        </w:tabs>
        <w:spacing w:after="100" w:line="276" w:lineRule="auto"/>
        <w:ind w:left="851"/>
        <w:rPr>
          <w:rFonts w:eastAsia="Times New Roman"/>
          <w:bCs/>
          <w:noProof/>
          <w:sz w:val="24"/>
          <w:szCs w:val="24"/>
          <w:lang w:val="fr-FR" w:eastAsia="fr-FR" w:bidi="ar-DZ"/>
        </w:rPr>
      </w:pPr>
      <w:hyperlink w:anchor="_Toc264823674" w:history="1">
        <w:r w:rsidR="0001632C" w:rsidRPr="0001632C">
          <w:rPr>
            <w:rFonts w:eastAsia="Times New Roman"/>
            <w:bCs/>
            <w:noProof/>
            <w:sz w:val="24"/>
            <w:szCs w:val="24"/>
            <w:lang w:val="fr-FR" w:eastAsia="fr-FR" w:bidi="ar-DZ"/>
          </w:rPr>
          <w:t>II.6.1. Activités antimicrobiens</w:t>
        </w:r>
        <w:r w:rsidR="0001632C" w:rsidRPr="0001632C">
          <w:rPr>
            <w:rFonts w:eastAsia="Times New Roman"/>
            <w:bCs/>
            <w:noProof/>
            <w:webHidden/>
            <w:sz w:val="24"/>
            <w:szCs w:val="24"/>
            <w:lang w:val="fr-FR" w:eastAsia="fr-FR" w:bidi="ar-DZ"/>
          </w:rPr>
          <w:tab/>
          <w:t>54</w:t>
        </w:r>
      </w:hyperlink>
    </w:p>
    <w:p w:rsidR="0001632C" w:rsidRPr="0001632C" w:rsidRDefault="0001632C" w:rsidP="0001632C">
      <w:pPr>
        <w:tabs>
          <w:tab w:val="right" w:leader="dot" w:pos="9354"/>
        </w:tabs>
        <w:spacing w:after="100" w:line="276" w:lineRule="auto"/>
        <w:ind w:left="851"/>
        <w:rPr>
          <w:rFonts w:eastAsia="Times New Roman"/>
          <w:bCs/>
          <w:noProof/>
          <w:sz w:val="24"/>
          <w:szCs w:val="24"/>
          <w:lang w:val="fr-FR" w:eastAsia="fr-FR" w:bidi="ar-DZ"/>
        </w:rPr>
      </w:pPr>
      <w:r w:rsidRPr="0001632C">
        <w:rPr>
          <w:rFonts w:eastAsia="Times New Roman"/>
          <w:bCs/>
          <w:noProof/>
          <w:sz w:val="24"/>
          <w:szCs w:val="24"/>
          <w:lang w:val="fr-FR" w:eastAsia="fr-FR" w:bidi="ar-DZ"/>
        </w:rPr>
        <w:t>II.6.2. Activités antivirales ………………..……………………………………...........55</w:t>
      </w:r>
    </w:p>
    <w:p w:rsidR="0001632C" w:rsidRPr="0001632C" w:rsidRDefault="00BF675D" w:rsidP="0001632C">
      <w:pPr>
        <w:tabs>
          <w:tab w:val="right" w:leader="dot" w:pos="9354"/>
        </w:tabs>
        <w:spacing w:after="100" w:line="276" w:lineRule="auto"/>
        <w:ind w:left="851"/>
        <w:rPr>
          <w:rFonts w:eastAsia="Times New Roman"/>
          <w:bCs/>
          <w:noProof/>
          <w:sz w:val="24"/>
          <w:szCs w:val="24"/>
          <w:rtl/>
          <w:lang w:val="fr-FR" w:eastAsia="fr-FR" w:bidi="ar-DZ"/>
        </w:rPr>
      </w:pPr>
      <w:hyperlink w:anchor="_Toc264823671" w:history="1">
        <w:r w:rsidR="0001632C" w:rsidRPr="0001632C">
          <w:rPr>
            <w:rFonts w:eastAsia="Times New Roman"/>
            <w:bCs/>
            <w:noProof/>
            <w:sz w:val="24"/>
            <w:szCs w:val="24"/>
            <w:lang w:val="fr-FR" w:eastAsia="fr-FR" w:bidi="ar-DZ"/>
          </w:rPr>
          <w:t>II.6.3. Activités anticancéreuses</w:t>
        </w:r>
        <w:r w:rsidR="0001632C" w:rsidRPr="0001632C">
          <w:rPr>
            <w:rFonts w:eastAsia="Times New Roman"/>
            <w:bCs/>
            <w:noProof/>
            <w:webHidden/>
            <w:sz w:val="24"/>
            <w:szCs w:val="24"/>
            <w:lang w:val="fr-FR" w:eastAsia="fr-FR" w:bidi="ar-DZ"/>
          </w:rPr>
          <w:tab/>
          <w:t>56</w:t>
        </w:r>
      </w:hyperlink>
    </w:p>
    <w:p w:rsidR="0001632C" w:rsidRPr="0001632C" w:rsidRDefault="00BF675D" w:rsidP="0001632C">
      <w:pPr>
        <w:tabs>
          <w:tab w:val="right" w:leader="dot" w:pos="9354"/>
        </w:tabs>
        <w:spacing w:after="100" w:line="276" w:lineRule="auto"/>
        <w:ind w:left="851"/>
        <w:rPr>
          <w:rFonts w:eastAsia="Times New Roman"/>
          <w:bCs/>
          <w:noProof/>
          <w:sz w:val="24"/>
          <w:szCs w:val="24"/>
          <w:rtl/>
          <w:lang w:val="fr-FR" w:eastAsia="fr-FR" w:bidi="ar-DZ"/>
        </w:rPr>
      </w:pPr>
      <w:hyperlink w:anchor="_Toc264823673" w:history="1">
        <w:r w:rsidR="0001632C" w:rsidRPr="0001632C">
          <w:rPr>
            <w:rFonts w:eastAsia="Times New Roman"/>
            <w:bCs/>
            <w:noProof/>
            <w:sz w:val="24"/>
            <w:szCs w:val="24"/>
            <w:lang w:val="fr-FR" w:eastAsia="fr-FR" w:bidi="ar-DZ"/>
          </w:rPr>
          <w:t>II.6.4. Activités cardiovasculaires</w:t>
        </w:r>
        <w:r w:rsidR="0001632C" w:rsidRPr="0001632C">
          <w:rPr>
            <w:rFonts w:eastAsia="Times New Roman"/>
            <w:bCs/>
            <w:noProof/>
            <w:webHidden/>
            <w:sz w:val="24"/>
            <w:szCs w:val="24"/>
            <w:lang w:val="fr-FR" w:eastAsia="fr-FR" w:bidi="ar-DZ"/>
          </w:rPr>
          <w:tab/>
          <w:t>56</w:t>
        </w:r>
      </w:hyperlink>
    </w:p>
    <w:p w:rsidR="0001632C" w:rsidRPr="0001632C" w:rsidRDefault="00BF675D" w:rsidP="0001632C">
      <w:pPr>
        <w:tabs>
          <w:tab w:val="right" w:leader="dot" w:pos="9354"/>
        </w:tabs>
        <w:spacing w:after="100" w:line="276" w:lineRule="auto"/>
        <w:ind w:left="851"/>
        <w:rPr>
          <w:rFonts w:eastAsia="Times New Roman"/>
          <w:bCs/>
          <w:noProof/>
          <w:sz w:val="24"/>
          <w:szCs w:val="24"/>
          <w:lang w:val="fr-FR" w:eastAsia="fr-FR" w:bidi="ar-DZ"/>
        </w:rPr>
      </w:pPr>
      <w:hyperlink w:anchor="_Toc264823674" w:history="1">
        <w:r w:rsidR="0001632C" w:rsidRPr="0001632C">
          <w:rPr>
            <w:rFonts w:eastAsia="Times New Roman"/>
            <w:bCs/>
            <w:noProof/>
            <w:sz w:val="24"/>
            <w:szCs w:val="24"/>
            <w:lang w:val="fr-FR" w:eastAsia="fr-FR" w:bidi="ar-DZ"/>
          </w:rPr>
          <w:t>II.6.5. Activités analgésiques</w:t>
        </w:r>
        <w:r w:rsidR="0001632C" w:rsidRPr="0001632C">
          <w:rPr>
            <w:rFonts w:eastAsia="Times New Roman"/>
            <w:bCs/>
            <w:noProof/>
            <w:webHidden/>
            <w:sz w:val="24"/>
            <w:szCs w:val="24"/>
            <w:lang w:val="fr-FR" w:eastAsia="fr-FR" w:bidi="ar-DZ"/>
          </w:rPr>
          <w:tab/>
          <w:t>57</w:t>
        </w:r>
      </w:hyperlink>
    </w:p>
    <w:p w:rsidR="0001632C" w:rsidRPr="0001632C" w:rsidRDefault="0001632C" w:rsidP="0001632C">
      <w:pPr>
        <w:spacing w:after="200"/>
        <w:ind w:right="-6"/>
        <w:rPr>
          <w:rFonts w:eastAsia="Calibri"/>
          <w:sz w:val="28"/>
          <w:szCs w:val="28"/>
          <w:lang w:val="fr-FR"/>
        </w:rPr>
      </w:pPr>
      <w:r w:rsidRPr="0001632C">
        <w:rPr>
          <w:rFonts w:eastAsia="Calibri"/>
          <w:sz w:val="24"/>
          <w:szCs w:val="24"/>
          <w:lang w:val="fr-FR"/>
        </w:rPr>
        <w:t xml:space="preserve">Conclusion ………………………………………………………………… </w:t>
      </w:r>
      <w:r w:rsidRPr="0001632C">
        <w:rPr>
          <w:rFonts w:eastAsia="Calibri"/>
          <w:sz w:val="24"/>
          <w:szCs w:val="24"/>
          <w:rtl/>
          <w:lang w:val="fr-FR"/>
        </w:rPr>
        <w:t>.</w:t>
      </w:r>
      <w:proofErr w:type="gramStart"/>
      <w:r w:rsidRPr="0001632C">
        <w:rPr>
          <w:rFonts w:eastAsia="Calibri"/>
          <w:sz w:val="24"/>
          <w:szCs w:val="24"/>
          <w:lang w:val="fr-FR"/>
        </w:rPr>
        <w:t>…………..…...….</w:t>
      </w:r>
      <w:proofErr w:type="gramEnd"/>
      <w:r w:rsidRPr="0001632C">
        <w:rPr>
          <w:rFonts w:eastAsia="Calibri"/>
          <w:sz w:val="24"/>
          <w:szCs w:val="24"/>
          <w:lang w:val="fr-FR"/>
        </w:rPr>
        <w:t>60</w:t>
      </w:r>
    </w:p>
    <w:p w:rsidR="0001632C" w:rsidRPr="0001632C" w:rsidRDefault="0001632C" w:rsidP="0001632C">
      <w:pPr>
        <w:spacing w:after="200"/>
        <w:ind w:left="426"/>
        <w:rPr>
          <w:rFonts w:eastAsia="Calibri"/>
          <w:b/>
          <w:bCs/>
          <w:sz w:val="24"/>
          <w:szCs w:val="24"/>
          <w:lang w:val="fr-FR"/>
        </w:rPr>
        <w:sectPr w:rsidR="0001632C" w:rsidRPr="0001632C">
          <w:pgSz w:w="12240" w:h="15840"/>
          <w:pgMar w:top="1440" w:right="1440" w:bottom="785" w:left="1440" w:header="0" w:footer="0" w:gutter="0"/>
          <w:cols w:space="720" w:equalWidth="0">
            <w:col w:w="9360"/>
          </w:cols>
        </w:sectPr>
      </w:pPr>
      <w:r w:rsidRPr="0001632C">
        <w:rPr>
          <w:rFonts w:eastAsia="Calibri"/>
          <w:b/>
          <w:bCs/>
          <w:sz w:val="24"/>
          <w:szCs w:val="24"/>
          <w:lang w:val="fr-FR"/>
        </w:rPr>
        <w:t>Liste Bibliographique.</w:t>
      </w:r>
    </w:p>
    <w:p w:rsidR="0001632C" w:rsidRDefault="0001632C" w:rsidP="0001632C">
      <w:pPr>
        <w:tabs>
          <w:tab w:val="left" w:pos="2970"/>
        </w:tabs>
        <w:jc w:val="center"/>
        <w:rPr>
          <w:lang w:val="fr-FR"/>
        </w:rPr>
      </w:pPr>
      <w:bookmarkStart w:id="6" w:name="page6"/>
      <w:bookmarkEnd w:id="6"/>
      <w:r>
        <w:rPr>
          <w:noProof/>
          <w:lang w:val="fr-FR" w:eastAsia="fr-FR"/>
        </w:rPr>
        <w:lastRenderedPageBreak/>
        <w:drawing>
          <wp:inline distT="0" distB="0" distL="0" distR="0" wp14:anchorId="05AD3A4D">
            <wp:extent cx="2225040" cy="438785"/>
            <wp:effectExtent l="0" t="0" r="3810" b="0"/>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25040" cy="438785"/>
                    </a:xfrm>
                    <a:prstGeom prst="rect">
                      <a:avLst/>
                    </a:prstGeom>
                    <a:noFill/>
                  </pic:spPr>
                </pic:pic>
              </a:graphicData>
            </a:graphic>
          </wp:inline>
        </w:drawing>
      </w:r>
    </w:p>
    <w:p w:rsidR="0001632C" w:rsidRDefault="0001632C" w:rsidP="0001632C">
      <w:pPr>
        <w:tabs>
          <w:tab w:val="left" w:pos="2970"/>
        </w:tabs>
        <w:rPr>
          <w:lang w:val="fr-FR"/>
        </w:rPr>
      </w:pPr>
      <w:r>
        <w:rPr>
          <w:lang w:val="fr-FR"/>
        </w:rPr>
        <w:tab/>
      </w:r>
    </w:p>
    <w:p w:rsidR="0001632C" w:rsidRPr="0001632C" w:rsidRDefault="0001632C" w:rsidP="0001632C">
      <w:pPr>
        <w:rPr>
          <w:lang w:val="fr-FR"/>
        </w:rPr>
      </w:pPr>
    </w:p>
    <w:p w:rsidR="0001632C" w:rsidRPr="0001632C" w:rsidRDefault="0001632C" w:rsidP="0001632C">
      <w:pPr>
        <w:rPr>
          <w:lang w:val="fr-FR"/>
        </w:rPr>
      </w:pPr>
    </w:p>
    <w:p w:rsidR="0001632C" w:rsidRPr="0079556C" w:rsidRDefault="0001632C" w:rsidP="0001632C">
      <w:pPr>
        <w:tabs>
          <w:tab w:val="left" w:leader="dot" w:pos="8960"/>
        </w:tabs>
        <w:ind w:left="920"/>
        <w:rPr>
          <w:sz w:val="20"/>
          <w:szCs w:val="20"/>
          <w:lang w:val="fr-FR"/>
        </w:rPr>
      </w:pPr>
      <w:r w:rsidRPr="0079556C">
        <w:rPr>
          <w:rFonts w:eastAsia="Times New Roman"/>
          <w:sz w:val="23"/>
          <w:szCs w:val="23"/>
          <w:lang w:val="fr-FR"/>
        </w:rPr>
        <w:t>Tableau II-1: Principaux types d’alcaloïdes et leurs classes d’appartenance.</w:t>
      </w:r>
      <w:r w:rsidRPr="0079556C">
        <w:rPr>
          <w:sz w:val="20"/>
          <w:szCs w:val="20"/>
          <w:lang w:val="fr-FR"/>
        </w:rPr>
        <w:tab/>
      </w:r>
      <w:r w:rsidRPr="0079556C">
        <w:rPr>
          <w:rFonts w:eastAsia="Times New Roman"/>
          <w:lang w:val="fr-FR"/>
        </w:rPr>
        <w:t>35</w:t>
      </w:r>
    </w:p>
    <w:p w:rsidR="0001632C" w:rsidRPr="0079556C" w:rsidRDefault="0001632C" w:rsidP="0001632C">
      <w:pPr>
        <w:spacing w:line="129" w:lineRule="exact"/>
        <w:rPr>
          <w:sz w:val="20"/>
          <w:szCs w:val="20"/>
          <w:lang w:val="fr-FR"/>
        </w:rPr>
      </w:pPr>
    </w:p>
    <w:p w:rsidR="0001632C" w:rsidRPr="0079556C" w:rsidRDefault="0001632C" w:rsidP="0001632C">
      <w:pPr>
        <w:tabs>
          <w:tab w:val="left" w:leader="dot" w:pos="8960"/>
        </w:tabs>
        <w:ind w:left="920"/>
        <w:rPr>
          <w:sz w:val="20"/>
          <w:szCs w:val="20"/>
          <w:lang w:val="fr-FR"/>
        </w:rPr>
      </w:pPr>
      <w:r w:rsidRPr="0079556C">
        <w:rPr>
          <w:rFonts w:eastAsia="Times New Roman"/>
          <w:sz w:val="23"/>
          <w:szCs w:val="23"/>
          <w:lang w:val="fr-FR"/>
        </w:rPr>
        <w:t>Tableau II-2: Autres exemples de Bufadienolide et leurs structures.</w:t>
      </w:r>
      <w:r w:rsidRPr="0079556C">
        <w:rPr>
          <w:sz w:val="20"/>
          <w:szCs w:val="20"/>
          <w:lang w:val="fr-FR"/>
        </w:rPr>
        <w:tab/>
      </w:r>
      <w:r w:rsidRPr="0079556C">
        <w:rPr>
          <w:rFonts w:eastAsia="Times New Roman"/>
          <w:lang w:val="fr-FR"/>
        </w:rPr>
        <w:t>45</w:t>
      </w:r>
    </w:p>
    <w:p w:rsidR="00CD3967" w:rsidRPr="0001632C" w:rsidRDefault="00CD3967" w:rsidP="0001632C">
      <w:pPr>
        <w:tabs>
          <w:tab w:val="left" w:pos="1815"/>
        </w:tabs>
        <w:rPr>
          <w:lang w:val="fr-FR"/>
        </w:rPr>
        <w:sectPr w:rsidR="00CD3967" w:rsidRPr="0001632C">
          <w:pgSz w:w="12240" w:h="15840"/>
          <w:pgMar w:top="1037" w:right="1440" w:bottom="1440" w:left="1440" w:header="0" w:footer="0" w:gutter="0"/>
          <w:cols w:space="720" w:equalWidth="0">
            <w:col w:w="9360"/>
          </w:cols>
        </w:sectPr>
      </w:pPr>
    </w:p>
    <w:p w:rsidR="0001632C" w:rsidRDefault="0001632C" w:rsidP="0001632C">
      <w:pPr>
        <w:tabs>
          <w:tab w:val="left" w:pos="1815"/>
        </w:tabs>
        <w:jc w:val="center"/>
        <w:rPr>
          <w:lang w:val="fr-FR"/>
        </w:rPr>
      </w:pPr>
      <w:bookmarkStart w:id="7" w:name="page8"/>
      <w:bookmarkEnd w:id="7"/>
      <w:r>
        <w:rPr>
          <w:noProof/>
          <w:lang w:val="fr-FR" w:eastAsia="fr-FR"/>
        </w:rPr>
        <w:lastRenderedPageBreak/>
        <w:drawing>
          <wp:inline distT="0" distB="0" distL="0" distR="0" wp14:anchorId="2939039C">
            <wp:extent cx="2542540" cy="495300"/>
            <wp:effectExtent l="0" t="0" r="0" b="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42540" cy="495300"/>
                    </a:xfrm>
                    <a:prstGeom prst="rect">
                      <a:avLst/>
                    </a:prstGeom>
                    <a:noFill/>
                  </pic:spPr>
                </pic:pic>
              </a:graphicData>
            </a:graphic>
          </wp:inline>
        </w:drawing>
      </w:r>
    </w:p>
    <w:p w:rsidR="0001632C" w:rsidRDefault="0001632C" w:rsidP="0001632C">
      <w:pPr>
        <w:tabs>
          <w:tab w:val="left" w:pos="2010"/>
        </w:tabs>
        <w:rPr>
          <w:lang w:val="fr-FR"/>
        </w:rPr>
      </w:pPr>
      <w:r>
        <w:rPr>
          <w:lang w:val="fr-FR"/>
        </w:rPr>
        <w:tab/>
      </w:r>
    </w:p>
    <w:p w:rsidR="0001632C" w:rsidRDefault="0001632C" w:rsidP="0001632C">
      <w:pPr>
        <w:rPr>
          <w:lang w:val="fr-FR"/>
        </w:rPr>
      </w:pPr>
    </w:p>
    <w:p w:rsidR="0001632C" w:rsidRPr="0001632C" w:rsidRDefault="00BF675D" w:rsidP="0001632C">
      <w:pPr>
        <w:tabs>
          <w:tab w:val="right" w:leader="dot" w:pos="9354"/>
        </w:tabs>
        <w:spacing w:after="100" w:line="276" w:lineRule="auto"/>
        <w:ind w:left="540"/>
        <w:rPr>
          <w:rFonts w:eastAsia="Times New Roman"/>
          <w:bCs/>
          <w:noProof/>
          <w:sz w:val="24"/>
          <w:szCs w:val="24"/>
          <w:rtl/>
          <w:lang w:val="fr-FR" w:eastAsia="fr-FR" w:bidi="ar-DZ"/>
        </w:rPr>
      </w:pPr>
      <w:hyperlink w:anchor="_Toc264840771" w:history="1">
        <w:r w:rsidR="0001632C" w:rsidRPr="0001632C">
          <w:rPr>
            <w:rFonts w:eastAsia="Times New Roman"/>
            <w:bCs/>
            <w:noProof/>
            <w:sz w:val="24"/>
            <w:szCs w:val="24"/>
            <w:lang w:val="fr-FR" w:eastAsia="fr-FR" w:bidi="ar-DZ"/>
          </w:rPr>
          <w:t>Figure 01: Crapaud calamite  ..</w:t>
        </w:r>
        <w:r w:rsidR="0001632C" w:rsidRPr="0001632C">
          <w:rPr>
            <w:rFonts w:eastAsia="Times New Roman"/>
            <w:bCs/>
            <w:noProof/>
            <w:webHidden/>
            <w:sz w:val="24"/>
            <w:szCs w:val="24"/>
            <w:lang w:val="fr-FR" w:eastAsia="fr-FR" w:bidi="ar-DZ"/>
          </w:rPr>
          <w:tab/>
          <w:t>3</w:t>
        </w:r>
      </w:hyperlink>
    </w:p>
    <w:p w:rsidR="0001632C" w:rsidRPr="0001632C" w:rsidRDefault="00BF675D" w:rsidP="0001632C">
      <w:pPr>
        <w:tabs>
          <w:tab w:val="right" w:leader="dot" w:pos="9354"/>
        </w:tabs>
        <w:spacing w:after="100" w:line="276" w:lineRule="auto"/>
        <w:ind w:left="540"/>
        <w:rPr>
          <w:rFonts w:eastAsia="Times New Roman"/>
          <w:bCs/>
          <w:noProof/>
          <w:sz w:val="24"/>
          <w:szCs w:val="24"/>
          <w:rtl/>
          <w:lang w:val="fr-FR" w:eastAsia="fr-FR" w:bidi="ar-DZ"/>
        </w:rPr>
      </w:pPr>
      <w:hyperlink w:anchor="_Toc264840771" w:history="1">
        <w:r w:rsidR="0001632C" w:rsidRPr="0001632C">
          <w:rPr>
            <w:rFonts w:eastAsia="Times New Roman"/>
            <w:bCs/>
            <w:noProof/>
            <w:sz w:val="24"/>
            <w:szCs w:val="24"/>
            <w:lang w:val="fr-FR" w:eastAsia="fr-FR" w:bidi="ar-DZ"/>
          </w:rPr>
          <w:t>Figure 02 : Crapaud commun</w:t>
        </w:r>
        <w:r w:rsidR="0001632C" w:rsidRPr="0001632C">
          <w:rPr>
            <w:rFonts w:eastAsia="Times New Roman"/>
            <w:bCs/>
            <w:noProof/>
            <w:webHidden/>
            <w:sz w:val="24"/>
            <w:szCs w:val="24"/>
            <w:lang w:val="fr-FR" w:eastAsia="fr-FR" w:bidi="ar-DZ"/>
          </w:rPr>
          <w:tab/>
          <w:t>3</w:t>
        </w:r>
      </w:hyperlink>
    </w:p>
    <w:p w:rsidR="0001632C" w:rsidRPr="0001632C" w:rsidRDefault="00BF675D" w:rsidP="0001632C">
      <w:pPr>
        <w:tabs>
          <w:tab w:val="right" w:leader="dot" w:pos="9354"/>
        </w:tabs>
        <w:spacing w:after="100" w:line="276" w:lineRule="auto"/>
        <w:ind w:left="540"/>
        <w:rPr>
          <w:rFonts w:eastAsia="Times New Roman"/>
          <w:bCs/>
          <w:noProof/>
          <w:sz w:val="24"/>
          <w:szCs w:val="24"/>
          <w:lang w:val="fr-FR" w:eastAsia="fr-FR" w:bidi="ar-DZ"/>
        </w:rPr>
      </w:pPr>
      <w:hyperlink w:anchor="_Toc264840771" w:history="1">
        <w:r w:rsidR="0001632C" w:rsidRPr="0001632C">
          <w:rPr>
            <w:rFonts w:eastAsia="Times New Roman"/>
            <w:bCs/>
            <w:noProof/>
            <w:sz w:val="24"/>
            <w:szCs w:val="24"/>
            <w:lang w:val="fr-FR" w:eastAsia="fr-FR" w:bidi="ar-DZ"/>
          </w:rPr>
          <w:t>Figure 03: Rainette verte</w:t>
        </w:r>
        <w:r w:rsidR="0001632C" w:rsidRPr="0001632C">
          <w:rPr>
            <w:rFonts w:eastAsia="Times New Roman"/>
            <w:bCs/>
            <w:noProof/>
            <w:webHidden/>
            <w:sz w:val="24"/>
            <w:szCs w:val="24"/>
            <w:lang w:val="fr-FR" w:eastAsia="fr-FR" w:bidi="ar-DZ"/>
          </w:rPr>
          <w:tab/>
          <w:t>3</w:t>
        </w:r>
      </w:hyperlink>
    </w:p>
    <w:p w:rsidR="0001632C" w:rsidRPr="0001632C" w:rsidRDefault="0001632C" w:rsidP="0001632C">
      <w:pPr>
        <w:tabs>
          <w:tab w:val="left" w:pos="9354"/>
        </w:tabs>
        <w:spacing w:line="360" w:lineRule="auto"/>
        <w:rPr>
          <w:rFonts w:eastAsia="Calibri"/>
          <w:sz w:val="24"/>
          <w:szCs w:val="24"/>
          <w:lang w:val="fr-FR"/>
        </w:rPr>
      </w:pPr>
      <w:r w:rsidRPr="0001632C">
        <w:rPr>
          <w:rFonts w:ascii="Calibri" w:eastAsia="Calibri" w:hAnsi="Calibri" w:cs="Arial"/>
          <w:lang w:val="fr-FR"/>
        </w:rPr>
        <w:t xml:space="preserve">           </w:t>
      </w:r>
      <w:hyperlink w:anchor="_Toc264840771" w:history="1">
        <w:r w:rsidRPr="0001632C">
          <w:rPr>
            <w:rFonts w:eastAsia="Calibri"/>
            <w:sz w:val="24"/>
            <w:szCs w:val="24"/>
            <w:lang w:val="fr-FR"/>
          </w:rPr>
          <w:t>Figure 04: Rainette méridionale   ……..…………………………</w:t>
        </w:r>
        <w:r w:rsidRPr="0001632C">
          <w:rPr>
            <w:rFonts w:eastAsia="Calibri" w:hint="cs"/>
            <w:sz w:val="24"/>
            <w:szCs w:val="24"/>
            <w:rtl/>
            <w:lang w:val="fr-FR"/>
          </w:rPr>
          <w:t>...</w:t>
        </w:r>
        <w:r w:rsidRPr="0001632C">
          <w:rPr>
            <w:rFonts w:eastAsia="Calibri"/>
            <w:sz w:val="24"/>
            <w:szCs w:val="24"/>
            <w:lang w:val="fr-FR"/>
          </w:rPr>
          <w:t>…………..……......….</w:t>
        </w:r>
        <w:r w:rsidRPr="0001632C">
          <w:rPr>
            <w:rFonts w:eastAsia="Calibri"/>
            <w:webHidden/>
            <w:sz w:val="24"/>
            <w:szCs w:val="24"/>
            <w:lang w:val="fr-FR"/>
          </w:rPr>
          <w:t>3</w:t>
        </w:r>
      </w:hyperlink>
    </w:p>
    <w:p w:rsidR="0001632C" w:rsidRPr="0001632C" w:rsidRDefault="00BF675D" w:rsidP="0001632C">
      <w:pPr>
        <w:tabs>
          <w:tab w:val="right" w:leader="dot" w:pos="9354"/>
        </w:tabs>
        <w:spacing w:after="100" w:line="276" w:lineRule="auto"/>
        <w:ind w:left="540"/>
        <w:rPr>
          <w:rFonts w:eastAsia="Calibri"/>
          <w:bCs/>
          <w:noProof/>
          <w:sz w:val="24"/>
          <w:szCs w:val="24"/>
          <w:lang w:val="fr-FR" w:eastAsia="fr-FR" w:bidi="ar-DZ"/>
        </w:rPr>
      </w:pPr>
      <w:hyperlink w:anchor="_Toc264840771" w:history="1">
        <w:r w:rsidR="0001632C" w:rsidRPr="0001632C">
          <w:rPr>
            <w:rFonts w:eastAsia="Calibri"/>
            <w:bCs/>
            <w:noProof/>
            <w:sz w:val="24"/>
            <w:szCs w:val="24"/>
            <w:lang w:val="fr-FR" w:eastAsia="fr-FR" w:bidi="ar-DZ"/>
          </w:rPr>
          <w:t>Figure 05: Grenouille agile..</w:t>
        </w:r>
        <w:r w:rsidR="0001632C" w:rsidRPr="0001632C">
          <w:rPr>
            <w:rFonts w:eastAsia="Calibri"/>
            <w:bCs/>
            <w:noProof/>
            <w:webHidden/>
            <w:sz w:val="24"/>
            <w:szCs w:val="24"/>
            <w:lang w:val="fr-FR" w:eastAsia="fr-FR" w:bidi="ar-DZ"/>
          </w:rPr>
          <w:tab/>
          <w:t>4</w:t>
        </w:r>
      </w:hyperlink>
    </w:p>
    <w:p w:rsidR="0001632C" w:rsidRPr="0001632C" w:rsidRDefault="00BF675D" w:rsidP="0001632C">
      <w:pPr>
        <w:tabs>
          <w:tab w:val="right" w:leader="dot" w:pos="9354"/>
        </w:tabs>
        <w:spacing w:after="100" w:line="276" w:lineRule="auto"/>
        <w:ind w:left="540"/>
        <w:rPr>
          <w:rFonts w:eastAsia="Calibri"/>
          <w:bCs/>
          <w:noProof/>
          <w:sz w:val="24"/>
          <w:szCs w:val="24"/>
          <w:lang w:val="fr-FR" w:eastAsia="fr-FR" w:bidi="ar-DZ"/>
        </w:rPr>
      </w:pPr>
      <w:hyperlink w:anchor="_Toc264840771" w:history="1">
        <w:r w:rsidR="0001632C" w:rsidRPr="0001632C">
          <w:rPr>
            <w:rFonts w:eastAsia="Calibri"/>
            <w:bCs/>
            <w:noProof/>
            <w:sz w:val="24"/>
            <w:szCs w:val="24"/>
            <w:lang w:val="fr-FR" w:eastAsia="fr-FR" w:bidi="ar-DZ"/>
          </w:rPr>
          <w:t>Figure 06: Grenouille Pyrénées.</w:t>
        </w:r>
        <w:r w:rsidR="0001632C" w:rsidRPr="0001632C">
          <w:rPr>
            <w:rFonts w:eastAsia="Calibri"/>
            <w:bCs/>
            <w:noProof/>
            <w:webHidden/>
            <w:sz w:val="24"/>
            <w:szCs w:val="24"/>
            <w:lang w:val="fr-FR" w:eastAsia="fr-FR" w:bidi="ar-DZ"/>
          </w:rPr>
          <w:tab/>
          <w:t>4</w:t>
        </w:r>
      </w:hyperlink>
    </w:p>
    <w:p w:rsidR="0001632C" w:rsidRPr="0001632C" w:rsidRDefault="00BF675D" w:rsidP="0001632C">
      <w:pPr>
        <w:tabs>
          <w:tab w:val="right" w:leader="dot" w:pos="9354"/>
        </w:tabs>
        <w:spacing w:after="100" w:line="276" w:lineRule="auto"/>
        <w:ind w:left="540"/>
        <w:rPr>
          <w:rFonts w:eastAsia="Times New Roman"/>
          <w:bCs/>
          <w:noProof/>
          <w:sz w:val="24"/>
          <w:szCs w:val="24"/>
          <w:lang w:val="fr-FR" w:eastAsia="fr-FR" w:bidi="ar-DZ"/>
        </w:rPr>
      </w:pPr>
      <w:hyperlink w:anchor="_Toc264840771" w:history="1">
        <w:r w:rsidR="0001632C" w:rsidRPr="0001632C">
          <w:rPr>
            <w:rFonts w:eastAsia="Calibri"/>
            <w:bCs/>
            <w:noProof/>
            <w:sz w:val="24"/>
            <w:szCs w:val="24"/>
            <w:lang w:val="fr-FR" w:eastAsia="fr-FR" w:bidi="ar-DZ"/>
          </w:rPr>
          <w:t>Figure 07: Salamandre tachetée.</w:t>
        </w:r>
        <w:r w:rsidR="0001632C" w:rsidRPr="0001632C">
          <w:rPr>
            <w:rFonts w:eastAsia="Times New Roman"/>
            <w:bCs/>
            <w:noProof/>
            <w:webHidden/>
            <w:sz w:val="24"/>
            <w:szCs w:val="24"/>
            <w:lang w:val="fr-FR" w:eastAsia="fr-FR" w:bidi="ar-DZ"/>
          </w:rPr>
          <w:tab/>
          <w:t>4</w:t>
        </w:r>
      </w:hyperlink>
    </w:p>
    <w:p w:rsidR="0001632C" w:rsidRPr="0001632C" w:rsidRDefault="00BF675D" w:rsidP="0001632C">
      <w:pPr>
        <w:tabs>
          <w:tab w:val="right" w:leader="dot" w:pos="9354"/>
        </w:tabs>
        <w:spacing w:after="100" w:line="276" w:lineRule="auto"/>
        <w:ind w:left="540"/>
        <w:rPr>
          <w:rFonts w:eastAsia="Calibri"/>
          <w:bCs/>
          <w:noProof/>
          <w:sz w:val="24"/>
          <w:szCs w:val="24"/>
          <w:lang w:val="fr-FR" w:eastAsia="fr-FR" w:bidi="ar-DZ"/>
        </w:rPr>
      </w:pPr>
      <w:hyperlink w:anchor="_Toc264840771" w:history="1">
        <w:r w:rsidR="0001632C" w:rsidRPr="0001632C">
          <w:rPr>
            <w:rFonts w:eastAsia="Calibri"/>
            <w:bCs/>
            <w:noProof/>
            <w:sz w:val="24"/>
            <w:szCs w:val="24"/>
            <w:lang w:val="fr-FR" w:eastAsia="fr-FR" w:bidi="ar-DZ"/>
          </w:rPr>
          <w:t>Figure 08 Triton palmé</w:t>
        </w:r>
        <w:r w:rsidR="0001632C" w:rsidRPr="0001632C">
          <w:rPr>
            <w:rFonts w:eastAsia="Calibri"/>
            <w:bCs/>
            <w:noProof/>
            <w:webHidden/>
            <w:sz w:val="24"/>
            <w:szCs w:val="24"/>
            <w:lang w:val="fr-FR" w:eastAsia="fr-FR" w:bidi="ar-DZ"/>
          </w:rPr>
          <w:tab/>
          <w:t>4</w:t>
        </w:r>
      </w:hyperlink>
    </w:p>
    <w:p w:rsidR="0001632C" w:rsidRPr="0001632C" w:rsidRDefault="00BF675D" w:rsidP="0001632C">
      <w:pPr>
        <w:tabs>
          <w:tab w:val="right" w:leader="dot" w:pos="9354"/>
        </w:tabs>
        <w:spacing w:after="100" w:line="276" w:lineRule="auto"/>
        <w:ind w:left="540"/>
        <w:rPr>
          <w:rFonts w:eastAsia="Times New Roman"/>
          <w:bCs/>
          <w:noProof/>
          <w:sz w:val="24"/>
          <w:szCs w:val="24"/>
          <w:lang w:val="fr-FR" w:eastAsia="fr-FR" w:bidi="ar-DZ"/>
        </w:rPr>
      </w:pPr>
      <w:hyperlink w:anchor="_Toc264840772" w:history="1">
        <w:r w:rsidR="0001632C" w:rsidRPr="0001632C">
          <w:rPr>
            <w:rFonts w:eastAsia="Times New Roman"/>
            <w:bCs/>
            <w:noProof/>
            <w:sz w:val="24"/>
            <w:szCs w:val="24"/>
            <w:lang w:val="fr-FR" w:eastAsia="fr-FR" w:bidi="ar-DZ"/>
          </w:rPr>
          <w:t>Figure 09: Un gymnophione de Guyane</w:t>
        </w:r>
        <w:r w:rsidR="0001632C" w:rsidRPr="0001632C">
          <w:rPr>
            <w:rFonts w:eastAsia="Times New Roman"/>
            <w:bCs/>
            <w:noProof/>
            <w:webHidden/>
            <w:sz w:val="24"/>
            <w:szCs w:val="24"/>
            <w:lang w:val="fr-FR" w:eastAsia="fr-FR" w:bidi="ar-DZ"/>
          </w:rPr>
          <w:tab/>
          <w:t>5</w:t>
        </w:r>
      </w:hyperlink>
    </w:p>
    <w:p w:rsidR="0001632C" w:rsidRPr="0001632C" w:rsidRDefault="00BF675D" w:rsidP="0001632C">
      <w:pPr>
        <w:tabs>
          <w:tab w:val="right" w:leader="dot" w:pos="9354"/>
        </w:tabs>
        <w:spacing w:after="100" w:line="276" w:lineRule="auto"/>
        <w:ind w:left="540"/>
        <w:rPr>
          <w:rFonts w:eastAsia="Times New Roman"/>
          <w:bCs/>
          <w:noProof/>
          <w:sz w:val="24"/>
          <w:szCs w:val="24"/>
          <w:lang w:val="fr-FR" w:eastAsia="fr-FR" w:bidi="ar-DZ"/>
        </w:rPr>
      </w:pPr>
      <w:hyperlink w:anchor="_Toc264840773" w:history="1">
        <w:r w:rsidR="0001632C" w:rsidRPr="0001632C">
          <w:rPr>
            <w:rFonts w:eastAsia="Times New Roman"/>
            <w:bCs/>
            <w:noProof/>
            <w:sz w:val="24"/>
            <w:szCs w:val="24"/>
            <w:lang w:val="fr-FR" w:eastAsia="fr-FR" w:bidi="ar-DZ"/>
          </w:rPr>
          <w:t>Figure 10: Classification des Amphibien</w:t>
        </w:r>
        <w:r w:rsidR="0001632C" w:rsidRPr="0001632C">
          <w:rPr>
            <w:rFonts w:eastAsia="Times New Roman"/>
            <w:bCs/>
            <w:noProof/>
            <w:webHidden/>
            <w:sz w:val="24"/>
            <w:szCs w:val="24"/>
            <w:lang w:val="fr-FR" w:eastAsia="fr-FR" w:bidi="ar-DZ"/>
          </w:rPr>
          <w:tab/>
          <w:t>6</w:t>
        </w:r>
      </w:hyperlink>
    </w:p>
    <w:p w:rsidR="0001632C" w:rsidRPr="0001632C" w:rsidRDefault="00BF675D" w:rsidP="0001632C">
      <w:pPr>
        <w:tabs>
          <w:tab w:val="right" w:leader="dot" w:pos="9354"/>
        </w:tabs>
        <w:spacing w:after="100" w:line="276" w:lineRule="auto"/>
        <w:ind w:left="540"/>
        <w:rPr>
          <w:rFonts w:eastAsia="Times New Roman"/>
          <w:bCs/>
          <w:noProof/>
          <w:sz w:val="24"/>
          <w:szCs w:val="24"/>
          <w:lang w:val="fr-FR" w:eastAsia="fr-FR" w:bidi="ar-DZ"/>
        </w:rPr>
      </w:pPr>
      <w:hyperlink w:anchor="_Toc264840774" w:history="1">
        <w:r w:rsidR="0001632C" w:rsidRPr="0001632C">
          <w:rPr>
            <w:rFonts w:eastAsia="Times New Roman"/>
            <w:bCs/>
            <w:noProof/>
            <w:sz w:val="24"/>
            <w:szCs w:val="24"/>
            <w:lang w:val="fr-FR" w:eastAsia="fr-FR" w:bidi="ar-DZ"/>
          </w:rPr>
          <w:t>Figure 11 : Cycle de vie d'un Amphibien (grenouille)</w:t>
        </w:r>
        <w:r w:rsidR="0001632C" w:rsidRPr="0001632C">
          <w:rPr>
            <w:rFonts w:eastAsia="Calibri"/>
            <w:bCs/>
            <w:noProof/>
            <w:webHidden/>
            <w:sz w:val="24"/>
            <w:szCs w:val="24"/>
            <w:lang w:val="fr-FR" w:eastAsia="fr-FR" w:bidi="ar-DZ"/>
          </w:rPr>
          <w:tab/>
        </w:r>
        <w:r w:rsidR="0001632C" w:rsidRPr="0001632C">
          <w:rPr>
            <w:rFonts w:eastAsia="Times New Roman"/>
            <w:bCs/>
            <w:noProof/>
            <w:webHidden/>
            <w:sz w:val="24"/>
            <w:szCs w:val="24"/>
            <w:lang w:val="fr-FR" w:eastAsia="fr-FR" w:bidi="ar-DZ"/>
          </w:rPr>
          <w:t>7</w:t>
        </w:r>
      </w:hyperlink>
    </w:p>
    <w:p w:rsidR="0001632C" w:rsidRPr="0001632C" w:rsidRDefault="00BF675D" w:rsidP="0001632C">
      <w:pPr>
        <w:tabs>
          <w:tab w:val="right" w:leader="dot" w:pos="9354"/>
        </w:tabs>
        <w:spacing w:after="100" w:line="276" w:lineRule="auto"/>
        <w:ind w:left="540"/>
        <w:rPr>
          <w:rFonts w:eastAsia="Times New Roman"/>
          <w:bCs/>
          <w:noProof/>
          <w:sz w:val="24"/>
          <w:szCs w:val="24"/>
          <w:lang w:val="fr-FR" w:eastAsia="fr-FR" w:bidi="ar-DZ"/>
        </w:rPr>
      </w:pPr>
      <w:hyperlink w:anchor="_Toc264840775" w:history="1">
        <w:r w:rsidR="0001632C" w:rsidRPr="0001632C">
          <w:rPr>
            <w:rFonts w:eastAsia="Times New Roman"/>
            <w:bCs/>
            <w:noProof/>
            <w:sz w:val="24"/>
            <w:szCs w:val="24"/>
            <w:lang w:val="fr-FR" w:eastAsia="fr-FR" w:bidi="ar-DZ"/>
          </w:rPr>
          <w:t>Figure 12 : Crapaud commun (Bufo bufo)</w:t>
        </w:r>
        <w:r w:rsidR="0001632C" w:rsidRPr="0001632C">
          <w:rPr>
            <w:rFonts w:eastAsia="Times New Roman"/>
            <w:bCs/>
            <w:noProof/>
            <w:webHidden/>
            <w:sz w:val="24"/>
            <w:szCs w:val="24"/>
            <w:lang w:val="fr-FR" w:eastAsia="fr-FR" w:bidi="ar-DZ"/>
          </w:rPr>
          <w:tab/>
          <w:t>………………10</w:t>
        </w:r>
      </w:hyperlink>
    </w:p>
    <w:p w:rsidR="0001632C" w:rsidRPr="0001632C" w:rsidRDefault="0001632C" w:rsidP="0001632C">
      <w:pPr>
        <w:spacing w:line="360" w:lineRule="auto"/>
        <w:rPr>
          <w:rFonts w:eastAsia="Calibri"/>
          <w:sz w:val="24"/>
          <w:szCs w:val="24"/>
          <w:lang w:val="fr-FR"/>
        </w:rPr>
      </w:pPr>
      <w:r w:rsidRPr="0001632C">
        <w:rPr>
          <w:rFonts w:ascii="Calibri" w:eastAsia="Calibri" w:hAnsi="Calibri" w:cs="Arial"/>
          <w:lang w:val="fr-FR"/>
        </w:rPr>
        <w:t xml:space="preserve">         </w:t>
      </w:r>
      <w:hyperlink w:anchor="_Toc264841354" w:history="1">
        <w:r w:rsidRPr="0001632C">
          <w:rPr>
            <w:rFonts w:ascii="Calibri" w:eastAsia="Calibri" w:hAnsi="Calibri" w:cs="Arial"/>
            <w:lang w:val="fr-FR"/>
          </w:rPr>
          <w:t xml:space="preserve"> </w:t>
        </w:r>
        <w:r w:rsidRPr="0001632C">
          <w:rPr>
            <w:rFonts w:eastAsia="Calibri"/>
            <w:sz w:val="24"/>
            <w:szCs w:val="24"/>
            <w:lang w:val="fr-FR"/>
          </w:rPr>
          <w:t>Figure 13 : Yeux rouge orange cuivré, d’un crapaud commun ……………..……………..</w:t>
        </w:r>
        <w:r w:rsidRPr="0001632C">
          <w:rPr>
            <w:rFonts w:eastAsia="Calibri"/>
            <w:webHidden/>
            <w:sz w:val="24"/>
            <w:szCs w:val="24"/>
            <w:lang w:val="fr-FR"/>
          </w:rPr>
          <w:t>10</w:t>
        </w:r>
      </w:hyperlink>
    </w:p>
    <w:p w:rsidR="0001632C" w:rsidRPr="0001632C" w:rsidRDefault="00BF675D" w:rsidP="0001632C">
      <w:pPr>
        <w:tabs>
          <w:tab w:val="right" w:leader="dot" w:pos="9354"/>
        </w:tabs>
        <w:spacing w:after="100" w:line="276" w:lineRule="auto"/>
        <w:ind w:left="540"/>
        <w:rPr>
          <w:rFonts w:eastAsia="Times New Roman"/>
          <w:bCs/>
          <w:noProof/>
          <w:sz w:val="24"/>
          <w:szCs w:val="24"/>
          <w:lang w:val="fr-FR" w:eastAsia="fr-FR" w:bidi="ar-DZ"/>
        </w:rPr>
      </w:pPr>
      <w:hyperlink w:anchor="_Toc264841354" w:history="1">
        <w:r w:rsidR="0001632C" w:rsidRPr="0001632C">
          <w:rPr>
            <w:rFonts w:eastAsia="Times New Roman"/>
            <w:bCs/>
            <w:noProof/>
            <w:sz w:val="24"/>
            <w:szCs w:val="24"/>
            <w:lang w:val="fr-FR" w:eastAsia="fr-FR" w:bidi="ar-DZ"/>
          </w:rPr>
          <w:t>Figure 14: Têtards atteignent 32 mm.</w:t>
        </w:r>
        <w:r w:rsidR="0001632C" w:rsidRPr="0001632C">
          <w:rPr>
            <w:rFonts w:eastAsia="Times New Roman"/>
            <w:bCs/>
            <w:noProof/>
            <w:webHidden/>
            <w:sz w:val="24"/>
            <w:szCs w:val="24"/>
            <w:lang w:val="fr-FR" w:eastAsia="fr-FR" w:bidi="ar-DZ"/>
          </w:rPr>
          <w:tab/>
          <w:t>12</w:t>
        </w:r>
      </w:hyperlink>
    </w:p>
    <w:p w:rsidR="0001632C" w:rsidRPr="0001632C" w:rsidRDefault="00BF675D" w:rsidP="0001632C">
      <w:pPr>
        <w:tabs>
          <w:tab w:val="right" w:leader="dot" w:pos="9354"/>
        </w:tabs>
        <w:spacing w:after="100" w:line="276" w:lineRule="auto"/>
        <w:ind w:left="540"/>
        <w:rPr>
          <w:rFonts w:eastAsia="Times New Roman"/>
          <w:bCs/>
          <w:noProof/>
          <w:sz w:val="24"/>
          <w:szCs w:val="24"/>
          <w:lang w:val="fr-FR" w:eastAsia="fr-FR" w:bidi="ar-DZ"/>
        </w:rPr>
      </w:pPr>
      <w:hyperlink w:anchor="_Toc264841354" w:history="1">
        <w:r w:rsidR="0001632C" w:rsidRPr="0001632C">
          <w:rPr>
            <w:rFonts w:eastAsia="Times New Roman"/>
            <w:bCs/>
            <w:noProof/>
            <w:sz w:val="24"/>
            <w:szCs w:val="24"/>
            <w:lang w:val="fr-FR" w:eastAsia="fr-FR" w:bidi="ar-DZ"/>
          </w:rPr>
          <w:t>Figure 15: Molécules bioactive d'amphibien:  amines biogènes, peptides, alcaloides, et    bufogenines, bufotoxins (steroids)</w:t>
        </w:r>
        <w:r w:rsidR="0001632C" w:rsidRPr="0001632C">
          <w:rPr>
            <w:rFonts w:eastAsia="Times New Roman"/>
            <w:bCs/>
            <w:noProof/>
            <w:webHidden/>
            <w:sz w:val="24"/>
            <w:szCs w:val="24"/>
            <w:lang w:val="fr-FR" w:eastAsia="fr-FR" w:bidi="ar-DZ"/>
          </w:rPr>
          <w:tab/>
          <w:t>14</w:t>
        </w:r>
      </w:hyperlink>
    </w:p>
    <w:p w:rsidR="0001632C" w:rsidRPr="0001632C" w:rsidRDefault="00BF675D" w:rsidP="0001632C">
      <w:pPr>
        <w:tabs>
          <w:tab w:val="right" w:leader="dot" w:pos="9354"/>
        </w:tabs>
        <w:spacing w:after="100" w:line="276" w:lineRule="auto"/>
        <w:ind w:left="540"/>
        <w:rPr>
          <w:rFonts w:ascii="Calibri" w:eastAsia="Times New Roman" w:hAnsi="Calibri" w:cs="Arial"/>
          <w:bCs/>
          <w:noProof/>
          <w:sz w:val="24"/>
          <w:szCs w:val="24"/>
          <w:lang w:val="fr-FR" w:eastAsia="fr-FR" w:bidi="ar-DZ"/>
        </w:rPr>
      </w:pPr>
      <w:hyperlink w:anchor="_Toc264841354" w:history="1">
        <w:r w:rsidR="0001632C" w:rsidRPr="0001632C">
          <w:rPr>
            <w:rFonts w:eastAsia="Times New Roman"/>
            <w:bCs/>
            <w:noProof/>
            <w:sz w:val="24"/>
            <w:szCs w:val="24"/>
            <w:lang w:val="fr-FR" w:eastAsia="fr-FR" w:bidi="ar-DZ"/>
          </w:rPr>
          <w:t>Figu</w:t>
        </w:r>
        <w:r w:rsidR="0001632C" w:rsidRPr="0001632C">
          <w:rPr>
            <w:rFonts w:eastAsia="Calibri"/>
            <w:bCs/>
            <w:noProof/>
            <w:sz w:val="24"/>
            <w:szCs w:val="24"/>
            <w:lang w:val="fr-FR" w:eastAsia="fr-FR" w:bidi="ar-DZ"/>
          </w:rPr>
          <w:t>re 16:molécules bioactives extraite à partir d'amphibien</w:t>
        </w:r>
        <w:r w:rsidR="0001632C" w:rsidRPr="0001632C">
          <w:rPr>
            <w:rFonts w:eastAsia="Times New Roman"/>
            <w:bCs/>
            <w:noProof/>
            <w:webHidden/>
            <w:sz w:val="24"/>
            <w:szCs w:val="24"/>
            <w:lang w:val="fr-FR" w:eastAsia="fr-FR" w:bidi="ar-DZ"/>
          </w:rPr>
          <w:tab/>
          <w:t>17</w:t>
        </w:r>
      </w:hyperlink>
    </w:p>
    <w:p w:rsidR="0001632C" w:rsidRPr="0001632C" w:rsidRDefault="00BF675D" w:rsidP="0001632C">
      <w:pPr>
        <w:tabs>
          <w:tab w:val="right" w:leader="dot" w:pos="9354"/>
        </w:tabs>
        <w:spacing w:after="100" w:line="276" w:lineRule="auto"/>
        <w:ind w:left="540"/>
        <w:rPr>
          <w:rFonts w:eastAsia="Calibri"/>
          <w:bCs/>
          <w:noProof/>
          <w:sz w:val="24"/>
          <w:szCs w:val="24"/>
          <w:lang w:val="fr-FR" w:eastAsia="fr-FR" w:bidi="ar-DZ"/>
        </w:rPr>
      </w:pPr>
      <w:hyperlink w:anchor="_Toc264841354" w:history="1">
        <w:r w:rsidR="0001632C" w:rsidRPr="0001632C">
          <w:rPr>
            <w:rFonts w:eastAsia="Times New Roman"/>
            <w:bCs/>
            <w:noProof/>
            <w:sz w:val="24"/>
            <w:szCs w:val="24"/>
            <w:lang w:val="fr-FR" w:eastAsia="fr-FR" w:bidi="ar-DZ"/>
          </w:rPr>
          <w:t>Figu</w:t>
        </w:r>
        <w:r w:rsidR="0001632C" w:rsidRPr="0001632C">
          <w:rPr>
            <w:rFonts w:eastAsia="Calibri"/>
            <w:bCs/>
            <w:noProof/>
            <w:sz w:val="24"/>
            <w:szCs w:val="24"/>
            <w:lang w:val="fr-FR" w:eastAsia="fr-FR" w:bidi="ar-DZ"/>
          </w:rPr>
          <w:t>re 17: Diversité d’origine des PAM. Le nombre et le pourcentage de peptides identifiés   sont indiqués pour chacune des espèces vivantes d’où ils ont été isoles</w:t>
        </w:r>
        <w:r w:rsidR="0001632C" w:rsidRPr="0001632C">
          <w:rPr>
            <w:rFonts w:eastAsia="Times New Roman"/>
            <w:bCs/>
            <w:noProof/>
            <w:webHidden/>
            <w:sz w:val="24"/>
            <w:szCs w:val="24"/>
            <w:lang w:val="fr-FR" w:eastAsia="fr-FR" w:bidi="ar-DZ"/>
          </w:rPr>
          <w:tab/>
          <w:t>17</w:t>
        </w:r>
      </w:hyperlink>
    </w:p>
    <w:p w:rsidR="0001632C" w:rsidRPr="0001632C" w:rsidRDefault="00BF675D" w:rsidP="0001632C">
      <w:pPr>
        <w:tabs>
          <w:tab w:val="right" w:leader="dot" w:pos="9354"/>
        </w:tabs>
        <w:spacing w:after="100" w:line="276" w:lineRule="auto"/>
        <w:ind w:left="540"/>
        <w:rPr>
          <w:rFonts w:ascii="Calibri" w:eastAsia="Times New Roman" w:hAnsi="Calibri" w:cs="Arial"/>
          <w:bCs/>
          <w:noProof/>
          <w:sz w:val="24"/>
          <w:szCs w:val="24"/>
          <w:lang w:val="fr-FR" w:eastAsia="fr-FR" w:bidi="ar-DZ"/>
        </w:rPr>
      </w:pPr>
      <w:hyperlink w:anchor="_Toc264841354" w:history="1">
        <w:r w:rsidR="0001632C" w:rsidRPr="0001632C">
          <w:rPr>
            <w:rFonts w:eastAsia="Times New Roman"/>
            <w:bCs/>
            <w:noProof/>
            <w:sz w:val="24"/>
            <w:szCs w:val="24"/>
            <w:lang w:val="fr-FR" w:eastAsia="fr-FR" w:bidi="ar-DZ"/>
          </w:rPr>
          <w:t>Figu</w:t>
        </w:r>
        <w:r w:rsidR="0001632C" w:rsidRPr="0001632C">
          <w:rPr>
            <w:rFonts w:eastAsia="Calibri"/>
            <w:bCs/>
            <w:noProof/>
            <w:sz w:val="24"/>
            <w:szCs w:val="24"/>
            <w:lang w:val="fr-FR" w:eastAsia="fr-FR" w:bidi="ar-DZ"/>
          </w:rPr>
          <w:t>re 18: Structure secondaire et conformation des PAMs en 3D a │Structure en hélice α. b│Structure en feuillets β. c│Structure αβ. d│Structure étendue</w:t>
        </w:r>
        <w:r w:rsidR="0001632C" w:rsidRPr="0001632C">
          <w:rPr>
            <w:rFonts w:eastAsia="Times New Roman"/>
            <w:bCs/>
            <w:noProof/>
            <w:webHidden/>
            <w:sz w:val="24"/>
            <w:szCs w:val="24"/>
            <w:lang w:val="fr-FR" w:eastAsia="fr-FR" w:bidi="ar-DZ"/>
          </w:rPr>
          <w:tab/>
          <w:t>18</w:t>
        </w:r>
      </w:hyperlink>
    </w:p>
    <w:p w:rsidR="0001632C" w:rsidRPr="0001632C" w:rsidRDefault="00BF675D" w:rsidP="0001632C">
      <w:pPr>
        <w:tabs>
          <w:tab w:val="right" w:leader="dot" w:pos="9354"/>
        </w:tabs>
        <w:spacing w:after="100" w:line="276" w:lineRule="auto"/>
        <w:ind w:left="540"/>
        <w:rPr>
          <w:rFonts w:ascii="Calibri" w:eastAsia="Times New Roman" w:hAnsi="Calibri" w:cs="Arial"/>
          <w:bCs/>
          <w:noProof/>
          <w:sz w:val="24"/>
          <w:szCs w:val="24"/>
          <w:lang w:val="fr-FR" w:eastAsia="fr-FR" w:bidi="ar-DZ"/>
        </w:rPr>
      </w:pPr>
      <w:hyperlink w:anchor="_Toc264841354" w:history="1">
        <w:r w:rsidR="0001632C" w:rsidRPr="0001632C">
          <w:rPr>
            <w:rFonts w:eastAsia="Times New Roman"/>
            <w:bCs/>
            <w:noProof/>
            <w:sz w:val="24"/>
            <w:szCs w:val="24"/>
            <w:lang w:val="fr-FR" w:eastAsia="fr-FR" w:bidi="ar-DZ"/>
          </w:rPr>
          <w:t>Figu</w:t>
        </w:r>
        <w:r w:rsidR="0001632C" w:rsidRPr="0001632C">
          <w:rPr>
            <w:rFonts w:eastAsia="Calibri"/>
            <w:bCs/>
            <w:noProof/>
            <w:sz w:val="24"/>
            <w:szCs w:val="24"/>
            <w:lang w:val="fr-FR" w:eastAsia="fr-FR" w:bidi="ar-DZ"/>
          </w:rPr>
          <w:t>re 19: Structure secondaire d’un peptide en hélice-α</w:t>
        </w:r>
        <w:r w:rsidR="0001632C" w:rsidRPr="0001632C">
          <w:rPr>
            <w:rFonts w:eastAsia="Times New Roman"/>
            <w:bCs/>
            <w:noProof/>
            <w:webHidden/>
            <w:sz w:val="24"/>
            <w:szCs w:val="24"/>
            <w:lang w:val="fr-FR" w:eastAsia="fr-FR" w:bidi="ar-DZ"/>
          </w:rPr>
          <w:tab/>
          <w:t>19</w:t>
        </w:r>
      </w:hyperlink>
    </w:p>
    <w:p w:rsidR="0001632C" w:rsidRPr="0001632C" w:rsidRDefault="00BF675D" w:rsidP="0001632C">
      <w:pPr>
        <w:tabs>
          <w:tab w:val="right" w:leader="dot" w:pos="9354"/>
        </w:tabs>
        <w:spacing w:after="100" w:line="276" w:lineRule="auto"/>
        <w:ind w:left="540"/>
        <w:rPr>
          <w:rFonts w:ascii="Calibri" w:eastAsia="Times New Roman" w:hAnsi="Calibri" w:cs="Arial"/>
          <w:bCs/>
          <w:noProof/>
          <w:sz w:val="24"/>
          <w:szCs w:val="24"/>
          <w:lang w:val="fr-FR" w:eastAsia="fr-FR"/>
        </w:rPr>
      </w:pPr>
      <w:hyperlink w:anchor="_Toc264841354" w:history="1">
        <w:r w:rsidR="0001632C" w:rsidRPr="0001632C">
          <w:rPr>
            <w:rFonts w:eastAsia="Times New Roman"/>
            <w:bCs/>
            <w:noProof/>
            <w:sz w:val="24"/>
            <w:szCs w:val="24"/>
            <w:lang w:val="fr-FR" w:eastAsia="fr-FR" w:bidi="ar-DZ"/>
          </w:rPr>
          <w:t>Figu</w:t>
        </w:r>
        <w:r w:rsidR="0001632C" w:rsidRPr="0001632C">
          <w:rPr>
            <w:rFonts w:eastAsia="Calibri"/>
            <w:bCs/>
            <w:sz w:val="24"/>
            <w:szCs w:val="24"/>
            <w:lang w:val="fr-FR"/>
          </w:rPr>
          <w:t>re 20: Structure de la magainine 2</w:t>
        </w:r>
        <w:r w:rsidR="0001632C" w:rsidRPr="0001632C">
          <w:rPr>
            <w:rFonts w:eastAsia="Times New Roman"/>
            <w:bCs/>
            <w:noProof/>
            <w:webHidden/>
            <w:sz w:val="24"/>
            <w:szCs w:val="24"/>
            <w:lang w:val="fr-FR" w:eastAsia="fr-FR" w:bidi="ar-DZ"/>
          </w:rPr>
          <w:tab/>
          <w:t>20</w:t>
        </w:r>
      </w:hyperlink>
    </w:p>
    <w:p w:rsidR="0001632C" w:rsidRPr="0001632C" w:rsidRDefault="00BF675D" w:rsidP="0001632C">
      <w:pPr>
        <w:tabs>
          <w:tab w:val="right" w:leader="dot" w:pos="9354"/>
        </w:tabs>
        <w:spacing w:after="100" w:line="276" w:lineRule="auto"/>
        <w:ind w:left="540"/>
        <w:rPr>
          <w:rFonts w:ascii="Calibri" w:eastAsia="Times New Roman" w:hAnsi="Calibri" w:cs="Arial"/>
          <w:bCs/>
          <w:noProof/>
          <w:sz w:val="24"/>
          <w:szCs w:val="24"/>
          <w:lang w:val="fr-FR" w:eastAsia="fr-FR" w:bidi="ar-DZ"/>
        </w:rPr>
      </w:pPr>
      <w:hyperlink w:anchor="_Toc264841354" w:history="1">
        <w:r w:rsidR="0001632C" w:rsidRPr="0001632C">
          <w:rPr>
            <w:rFonts w:eastAsia="Times New Roman"/>
            <w:bCs/>
            <w:noProof/>
            <w:sz w:val="24"/>
            <w:szCs w:val="24"/>
            <w:lang w:val="fr-FR" w:eastAsia="fr-FR" w:bidi="ar-DZ"/>
          </w:rPr>
          <w:t>Figure 21: Structure chimique de dermaseptine</w:t>
        </w:r>
        <w:r w:rsidR="0001632C" w:rsidRPr="0001632C">
          <w:rPr>
            <w:rFonts w:eastAsia="Times New Roman"/>
            <w:bCs/>
            <w:noProof/>
            <w:webHidden/>
            <w:sz w:val="24"/>
            <w:szCs w:val="24"/>
            <w:lang w:val="fr-FR" w:eastAsia="fr-FR" w:bidi="ar-DZ"/>
          </w:rPr>
          <w:tab/>
          <w:t>22</w:t>
        </w:r>
      </w:hyperlink>
    </w:p>
    <w:p w:rsidR="0001632C" w:rsidRPr="0001632C" w:rsidRDefault="00BF675D" w:rsidP="0001632C">
      <w:pPr>
        <w:tabs>
          <w:tab w:val="right" w:leader="dot" w:pos="9354"/>
        </w:tabs>
        <w:spacing w:after="100" w:line="276" w:lineRule="auto"/>
        <w:ind w:left="540"/>
        <w:rPr>
          <w:rFonts w:ascii="Calibri" w:eastAsia="Times New Roman" w:hAnsi="Calibri" w:cs="Arial"/>
          <w:bCs/>
          <w:noProof/>
          <w:sz w:val="24"/>
          <w:szCs w:val="24"/>
          <w:lang w:val="fr-FR" w:eastAsia="fr-FR" w:bidi="ar-DZ"/>
        </w:rPr>
      </w:pPr>
      <w:hyperlink w:anchor="_Toc264841354" w:history="1">
        <w:r w:rsidR="0001632C" w:rsidRPr="0001632C">
          <w:rPr>
            <w:rFonts w:eastAsia="Times New Roman"/>
            <w:bCs/>
            <w:noProof/>
            <w:sz w:val="24"/>
            <w:szCs w:val="24"/>
            <w:lang w:val="fr-FR" w:eastAsia="fr-FR" w:bidi="ar-DZ"/>
          </w:rPr>
          <w:t>Figu</w:t>
        </w:r>
        <w:r w:rsidR="0001632C" w:rsidRPr="0001632C">
          <w:rPr>
            <w:rFonts w:eastAsia="Calibri"/>
            <w:bCs/>
            <w:noProof/>
            <w:sz w:val="24"/>
            <w:szCs w:val="24"/>
            <w:lang w:val="fr-FR" w:eastAsia="fr-FR" w:bidi="ar-DZ"/>
          </w:rPr>
          <w:t>re 22: structure des peptides cycliques à ponts disulfur</w:t>
        </w:r>
        <w:r w:rsidR="0001632C" w:rsidRPr="0001632C">
          <w:rPr>
            <w:rFonts w:eastAsia="Times New Roman"/>
            <w:bCs/>
            <w:noProof/>
            <w:webHidden/>
            <w:sz w:val="24"/>
            <w:szCs w:val="24"/>
            <w:lang w:val="fr-FR" w:eastAsia="fr-FR" w:bidi="ar-DZ"/>
          </w:rPr>
          <w:tab/>
          <w:t>24</w:t>
        </w:r>
      </w:hyperlink>
    </w:p>
    <w:p w:rsidR="0001632C" w:rsidRPr="0001632C" w:rsidRDefault="00BF675D" w:rsidP="0001632C">
      <w:pPr>
        <w:tabs>
          <w:tab w:val="right" w:leader="dot" w:pos="9354"/>
        </w:tabs>
        <w:spacing w:after="100" w:line="276" w:lineRule="auto"/>
        <w:ind w:left="540"/>
        <w:rPr>
          <w:rFonts w:ascii="Calibri" w:eastAsia="Times New Roman" w:hAnsi="Calibri" w:cs="Arial"/>
          <w:bCs/>
          <w:noProof/>
          <w:sz w:val="24"/>
          <w:szCs w:val="24"/>
          <w:lang w:val="fr-FR" w:eastAsia="fr-FR" w:bidi="ar-DZ"/>
        </w:rPr>
      </w:pPr>
      <w:hyperlink w:anchor="_Toc264841354" w:history="1">
        <w:r w:rsidR="0001632C" w:rsidRPr="0001632C">
          <w:rPr>
            <w:rFonts w:eastAsia="Times New Roman"/>
            <w:bCs/>
            <w:noProof/>
            <w:sz w:val="24"/>
            <w:szCs w:val="24"/>
            <w:lang w:val="fr-FR" w:eastAsia="fr-FR" w:bidi="ar-DZ"/>
          </w:rPr>
          <w:t>Figu</w:t>
        </w:r>
        <w:r w:rsidR="0001632C" w:rsidRPr="0001632C">
          <w:rPr>
            <w:rFonts w:eastAsia="Calibri"/>
            <w:bCs/>
            <w:noProof/>
            <w:sz w:val="24"/>
            <w:szCs w:val="24"/>
            <w:lang w:val="fr-FR" w:eastAsia="fr-FR" w:bidi="ar-DZ"/>
          </w:rPr>
          <w:t>re 23: Structure secondaire d’un peptide linéaire non structuré.</w:t>
        </w:r>
        <w:r w:rsidR="0001632C" w:rsidRPr="0001632C">
          <w:rPr>
            <w:rFonts w:eastAsia="Times New Roman"/>
            <w:bCs/>
            <w:noProof/>
            <w:webHidden/>
            <w:sz w:val="24"/>
            <w:szCs w:val="24"/>
            <w:lang w:val="fr-FR" w:eastAsia="fr-FR" w:bidi="ar-DZ"/>
          </w:rPr>
          <w:tab/>
          <w:t>25</w:t>
        </w:r>
      </w:hyperlink>
    </w:p>
    <w:p w:rsidR="0001632C" w:rsidRPr="0001632C" w:rsidRDefault="00BF675D" w:rsidP="0001632C">
      <w:pPr>
        <w:tabs>
          <w:tab w:val="right" w:leader="dot" w:pos="9354"/>
        </w:tabs>
        <w:spacing w:after="100" w:line="276" w:lineRule="auto"/>
        <w:ind w:left="540"/>
        <w:rPr>
          <w:rFonts w:ascii="Calibri" w:eastAsia="Times New Roman" w:hAnsi="Calibri" w:cs="Arial"/>
          <w:bCs/>
          <w:noProof/>
          <w:sz w:val="24"/>
          <w:szCs w:val="24"/>
          <w:lang w:val="fr-FR" w:eastAsia="fr-FR" w:bidi="ar-DZ"/>
        </w:rPr>
      </w:pPr>
      <w:hyperlink w:anchor="_Toc264841354" w:history="1">
        <w:r w:rsidR="0001632C" w:rsidRPr="0001632C">
          <w:rPr>
            <w:rFonts w:eastAsia="Times New Roman"/>
            <w:bCs/>
            <w:noProof/>
            <w:sz w:val="24"/>
            <w:szCs w:val="24"/>
            <w:lang w:val="fr-FR" w:eastAsia="fr-FR" w:bidi="ar-DZ"/>
          </w:rPr>
          <w:t>Figu</w:t>
        </w:r>
        <w:r w:rsidR="0001632C" w:rsidRPr="0001632C">
          <w:rPr>
            <w:rFonts w:eastAsia="Calibri"/>
            <w:bCs/>
            <w:noProof/>
            <w:sz w:val="24"/>
            <w:szCs w:val="24"/>
            <w:lang w:val="fr-FR" w:eastAsia="fr-FR" w:bidi="ar-DZ"/>
          </w:rPr>
          <w:t>re 24: Modèle du mode d’action des peptides antimicrobiens cationiques</w:t>
        </w:r>
        <w:r w:rsidR="0001632C" w:rsidRPr="0001632C">
          <w:rPr>
            <w:rFonts w:eastAsia="Times New Roman"/>
            <w:bCs/>
            <w:noProof/>
            <w:webHidden/>
            <w:sz w:val="24"/>
            <w:szCs w:val="24"/>
            <w:lang w:val="fr-FR" w:eastAsia="fr-FR" w:bidi="ar-DZ"/>
          </w:rPr>
          <w:tab/>
          <w:t>27</w:t>
        </w:r>
      </w:hyperlink>
    </w:p>
    <w:p w:rsidR="0001632C" w:rsidRPr="0001632C" w:rsidRDefault="00BF675D" w:rsidP="0001632C">
      <w:pPr>
        <w:tabs>
          <w:tab w:val="right" w:leader="dot" w:pos="9354"/>
        </w:tabs>
        <w:spacing w:after="100" w:line="276" w:lineRule="auto"/>
        <w:ind w:left="540"/>
        <w:rPr>
          <w:rFonts w:ascii="Calibri" w:eastAsia="Times New Roman" w:hAnsi="Calibri" w:cs="Arial"/>
          <w:bCs/>
          <w:noProof/>
          <w:sz w:val="24"/>
          <w:szCs w:val="24"/>
          <w:lang w:val="fr-FR" w:eastAsia="fr-FR"/>
        </w:rPr>
      </w:pPr>
      <w:hyperlink w:anchor="_Toc264841354" w:history="1">
        <w:r w:rsidR="0001632C" w:rsidRPr="0001632C">
          <w:rPr>
            <w:rFonts w:eastAsia="Times New Roman"/>
            <w:bCs/>
            <w:noProof/>
            <w:sz w:val="24"/>
            <w:szCs w:val="24"/>
            <w:lang w:val="fr-FR" w:eastAsia="fr-FR" w:bidi="ar-DZ"/>
          </w:rPr>
          <w:t>Figu</w:t>
        </w:r>
        <w:r w:rsidR="0001632C" w:rsidRPr="0001632C">
          <w:rPr>
            <w:rFonts w:eastAsia="Calibri"/>
            <w:bCs/>
            <w:sz w:val="24"/>
            <w:szCs w:val="24"/>
            <w:lang w:val="fr-FR"/>
          </w:rPr>
          <w:t>re 25: structure des alcaloïdes</w:t>
        </w:r>
        <w:r w:rsidR="0001632C" w:rsidRPr="0001632C">
          <w:rPr>
            <w:rFonts w:eastAsia="Times New Roman"/>
            <w:bCs/>
            <w:noProof/>
            <w:webHidden/>
            <w:sz w:val="24"/>
            <w:szCs w:val="24"/>
            <w:lang w:val="fr-FR" w:eastAsia="fr-FR" w:bidi="ar-DZ"/>
          </w:rPr>
          <w:tab/>
          <w:t>29</w:t>
        </w:r>
      </w:hyperlink>
    </w:p>
    <w:p w:rsidR="0001632C" w:rsidRPr="0001632C" w:rsidRDefault="00BF675D" w:rsidP="0001632C">
      <w:pPr>
        <w:tabs>
          <w:tab w:val="right" w:leader="dot" w:pos="9354"/>
        </w:tabs>
        <w:spacing w:after="100" w:line="276" w:lineRule="auto"/>
        <w:ind w:left="540"/>
        <w:rPr>
          <w:rFonts w:ascii="Calibri" w:eastAsia="Times New Roman" w:hAnsi="Calibri" w:cs="Arial"/>
          <w:bCs/>
          <w:noProof/>
          <w:sz w:val="24"/>
          <w:szCs w:val="24"/>
          <w:lang w:val="fr-FR" w:eastAsia="fr-FR"/>
        </w:rPr>
      </w:pPr>
      <w:hyperlink w:anchor="_Toc264841354" w:history="1">
        <w:r w:rsidR="0001632C" w:rsidRPr="0001632C">
          <w:rPr>
            <w:rFonts w:eastAsia="Times New Roman"/>
            <w:bCs/>
            <w:noProof/>
            <w:sz w:val="24"/>
            <w:szCs w:val="24"/>
            <w:lang w:val="fr-FR" w:eastAsia="fr-FR" w:bidi="ar-DZ"/>
          </w:rPr>
          <w:t>Figure 26: certains alcaloïdes isolés des amphibiens</w:t>
        </w:r>
        <w:r w:rsidR="0001632C" w:rsidRPr="0001632C">
          <w:rPr>
            <w:rFonts w:eastAsia="Times New Roman"/>
            <w:bCs/>
            <w:noProof/>
            <w:webHidden/>
            <w:sz w:val="24"/>
            <w:szCs w:val="24"/>
            <w:lang w:val="fr-FR" w:eastAsia="fr-FR" w:bidi="ar-DZ"/>
          </w:rPr>
          <w:tab/>
          <w:t>30</w:t>
        </w:r>
      </w:hyperlink>
    </w:p>
    <w:p w:rsidR="0001632C" w:rsidRPr="0001632C" w:rsidRDefault="00BF675D" w:rsidP="0001632C">
      <w:pPr>
        <w:tabs>
          <w:tab w:val="right" w:leader="dot" w:pos="9354"/>
        </w:tabs>
        <w:spacing w:after="100" w:line="276" w:lineRule="auto"/>
        <w:ind w:left="540"/>
        <w:rPr>
          <w:rFonts w:ascii="Calibri" w:eastAsia="Times New Roman" w:hAnsi="Calibri" w:cs="Arial"/>
          <w:bCs/>
          <w:noProof/>
          <w:sz w:val="24"/>
          <w:szCs w:val="24"/>
          <w:lang w:val="fr-FR" w:eastAsia="fr-FR" w:bidi="ar-DZ"/>
        </w:rPr>
      </w:pPr>
      <w:hyperlink w:anchor="_Toc264841354" w:history="1">
        <w:r w:rsidR="0001632C" w:rsidRPr="0001632C">
          <w:rPr>
            <w:rFonts w:eastAsia="Times New Roman"/>
            <w:bCs/>
            <w:noProof/>
            <w:sz w:val="24"/>
            <w:szCs w:val="24"/>
            <w:lang w:val="fr-FR" w:eastAsia="fr-FR" w:bidi="ar-DZ"/>
          </w:rPr>
          <w:t>Figu</w:t>
        </w:r>
        <w:r w:rsidR="0001632C" w:rsidRPr="0001632C">
          <w:rPr>
            <w:rFonts w:eastAsia="Calibri"/>
            <w:bCs/>
            <w:noProof/>
            <w:sz w:val="24"/>
            <w:szCs w:val="24"/>
            <w:lang w:val="fr-FR" w:eastAsia="fr-FR" w:bidi="ar-DZ"/>
          </w:rPr>
          <w:t>re 27: Structures de pyrrolidines 2,5-disubstituées, (+)-trans-197B et cis-225H</w:t>
        </w:r>
        <w:r w:rsidR="0001632C" w:rsidRPr="0001632C">
          <w:rPr>
            <w:rFonts w:eastAsia="Times New Roman"/>
            <w:bCs/>
            <w:noProof/>
            <w:webHidden/>
            <w:sz w:val="24"/>
            <w:szCs w:val="24"/>
            <w:lang w:val="fr-FR" w:eastAsia="fr-FR" w:bidi="ar-DZ"/>
          </w:rPr>
          <w:tab/>
          <w:t>31</w:t>
        </w:r>
      </w:hyperlink>
    </w:p>
    <w:p w:rsidR="0001632C" w:rsidRPr="0001632C" w:rsidRDefault="00BF675D" w:rsidP="0001632C">
      <w:pPr>
        <w:tabs>
          <w:tab w:val="right" w:leader="dot" w:pos="9354"/>
        </w:tabs>
        <w:spacing w:after="100" w:line="276" w:lineRule="auto"/>
        <w:ind w:left="540"/>
        <w:rPr>
          <w:rFonts w:ascii="Calibri" w:eastAsia="Times New Roman" w:hAnsi="Calibri" w:cs="Arial"/>
          <w:bCs/>
          <w:noProof/>
          <w:sz w:val="24"/>
          <w:szCs w:val="24"/>
          <w:lang w:val="fr-FR" w:eastAsia="fr-FR"/>
        </w:rPr>
      </w:pPr>
      <w:hyperlink w:anchor="_Toc264841354" w:history="1">
        <w:r w:rsidR="0001632C" w:rsidRPr="0001632C">
          <w:rPr>
            <w:rFonts w:eastAsia="Times New Roman"/>
            <w:bCs/>
            <w:noProof/>
            <w:sz w:val="24"/>
            <w:szCs w:val="24"/>
            <w:lang w:val="fr-FR" w:eastAsia="fr-FR" w:bidi="ar-DZ"/>
          </w:rPr>
          <w:t>Figu</w:t>
        </w:r>
        <w:r w:rsidR="0001632C" w:rsidRPr="0001632C">
          <w:rPr>
            <w:rFonts w:eastAsia="Calibri"/>
            <w:bCs/>
            <w:sz w:val="24"/>
            <w:szCs w:val="24"/>
            <w:lang w:val="fr-FR"/>
          </w:rPr>
          <w:t>re 28: Structure de (+)-cis-241D</w:t>
        </w:r>
        <w:r w:rsidR="0001632C" w:rsidRPr="0001632C">
          <w:rPr>
            <w:rFonts w:eastAsia="Times New Roman"/>
            <w:bCs/>
            <w:noProof/>
            <w:webHidden/>
            <w:sz w:val="24"/>
            <w:szCs w:val="24"/>
            <w:lang w:val="fr-FR" w:eastAsia="fr-FR" w:bidi="ar-DZ"/>
          </w:rPr>
          <w:tab/>
          <w:t>31</w:t>
        </w:r>
      </w:hyperlink>
    </w:p>
    <w:p w:rsidR="0001632C" w:rsidRPr="0001632C" w:rsidRDefault="00BF675D" w:rsidP="0001632C">
      <w:pPr>
        <w:tabs>
          <w:tab w:val="right" w:leader="dot" w:pos="9354"/>
        </w:tabs>
        <w:spacing w:after="100" w:line="276" w:lineRule="auto"/>
        <w:ind w:left="540"/>
        <w:rPr>
          <w:rFonts w:eastAsia="Calibri"/>
          <w:bCs/>
          <w:noProof/>
          <w:sz w:val="24"/>
          <w:szCs w:val="24"/>
          <w:lang w:val="fr-FR" w:eastAsia="fr-FR" w:bidi="ar-DZ"/>
        </w:rPr>
      </w:pPr>
      <w:hyperlink w:anchor="_Toc264841354" w:history="1">
        <w:r w:rsidR="0001632C" w:rsidRPr="0001632C">
          <w:rPr>
            <w:rFonts w:eastAsia="Times New Roman"/>
            <w:bCs/>
            <w:noProof/>
            <w:sz w:val="24"/>
            <w:szCs w:val="24"/>
            <w:lang w:val="fr-FR" w:eastAsia="fr-FR" w:bidi="ar-DZ"/>
          </w:rPr>
          <w:t>Figu</w:t>
        </w:r>
        <w:r w:rsidR="0001632C" w:rsidRPr="0001632C">
          <w:rPr>
            <w:rFonts w:eastAsia="Calibri"/>
            <w:bCs/>
            <w:noProof/>
            <w:sz w:val="24"/>
            <w:szCs w:val="24"/>
            <w:lang w:val="fr-FR" w:eastAsia="fr-FR" w:bidi="ar-DZ"/>
          </w:rPr>
          <w:t xml:space="preserve">re 29: Structures de diverses Batrachotoxines  </w:t>
        </w:r>
        <w:r w:rsidR="0001632C" w:rsidRPr="0001632C">
          <w:rPr>
            <w:rFonts w:eastAsia="Times New Roman"/>
            <w:bCs/>
            <w:noProof/>
            <w:webHidden/>
            <w:sz w:val="24"/>
            <w:szCs w:val="24"/>
            <w:lang w:val="fr-FR" w:eastAsia="fr-FR" w:bidi="ar-DZ"/>
          </w:rPr>
          <w:tab/>
          <w:t>31</w:t>
        </w:r>
      </w:hyperlink>
    </w:p>
    <w:p w:rsidR="0001632C" w:rsidRPr="0001632C" w:rsidRDefault="00BF675D" w:rsidP="0001632C">
      <w:pPr>
        <w:tabs>
          <w:tab w:val="right" w:leader="dot" w:pos="9354"/>
        </w:tabs>
        <w:spacing w:after="100" w:line="276" w:lineRule="auto"/>
        <w:ind w:left="540"/>
        <w:rPr>
          <w:rFonts w:ascii="Calibri" w:eastAsia="Times New Roman" w:hAnsi="Calibri" w:cs="Arial"/>
          <w:bCs/>
          <w:noProof/>
          <w:sz w:val="24"/>
          <w:szCs w:val="24"/>
          <w:lang w:val="fr-FR" w:eastAsia="fr-FR" w:bidi="ar-DZ"/>
        </w:rPr>
      </w:pPr>
      <w:hyperlink w:anchor="_Toc264841354" w:history="1">
        <w:r w:rsidR="0001632C" w:rsidRPr="0001632C">
          <w:rPr>
            <w:rFonts w:eastAsia="Times New Roman"/>
            <w:bCs/>
            <w:noProof/>
            <w:sz w:val="24"/>
            <w:szCs w:val="24"/>
            <w:lang w:val="fr-FR" w:eastAsia="fr-FR" w:bidi="ar-DZ"/>
          </w:rPr>
          <w:t>Figu</w:t>
        </w:r>
        <w:r w:rsidR="0001632C" w:rsidRPr="0001632C">
          <w:rPr>
            <w:rFonts w:eastAsia="Calibri"/>
            <w:bCs/>
            <w:noProof/>
            <w:sz w:val="24"/>
            <w:szCs w:val="24"/>
            <w:lang w:val="fr-FR" w:eastAsia="fr-FR" w:bidi="ar-DZ"/>
          </w:rPr>
          <w:t xml:space="preserve">re 30: Structures de pyrrolizidine et L’indolizidine  </w:t>
        </w:r>
        <w:r w:rsidR="0001632C" w:rsidRPr="0001632C">
          <w:rPr>
            <w:rFonts w:eastAsia="Times New Roman"/>
            <w:bCs/>
            <w:noProof/>
            <w:webHidden/>
            <w:sz w:val="24"/>
            <w:szCs w:val="24"/>
            <w:lang w:val="fr-FR" w:eastAsia="fr-FR" w:bidi="ar-DZ"/>
          </w:rPr>
          <w:tab/>
          <w:t>31</w:t>
        </w:r>
      </w:hyperlink>
    </w:p>
    <w:p w:rsidR="0001632C" w:rsidRPr="0001632C" w:rsidRDefault="00BF675D" w:rsidP="0001632C">
      <w:pPr>
        <w:tabs>
          <w:tab w:val="right" w:leader="dot" w:pos="9354"/>
        </w:tabs>
        <w:spacing w:after="100" w:line="276" w:lineRule="auto"/>
        <w:ind w:left="540"/>
        <w:rPr>
          <w:rFonts w:eastAsia="Calibri"/>
          <w:bCs/>
          <w:noProof/>
          <w:sz w:val="24"/>
          <w:szCs w:val="24"/>
          <w:lang w:val="fr-FR" w:eastAsia="fr-FR" w:bidi="ar-DZ"/>
        </w:rPr>
      </w:pPr>
      <w:hyperlink w:anchor="_Toc264841354" w:history="1">
        <w:r w:rsidR="0001632C" w:rsidRPr="0001632C">
          <w:rPr>
            <w:rFonts w:eastAsia="Times New Roman"/>
            <w:bCs/>
            <w:noProof/>
            <w:sz w:val="24"/>
            <w:szCs w:val="24"/>
            <w:lang w:val="fr-FR" w:eastAsia="fr-FR" w:bidi="ar-DZ"/>
          </w:rPr>
          <w:t>Figu</w:t>
        </w:r>
        <w:r w:rsidR="0001632C" w:rsidRPr="0001632C">
          <w:rPr>
            <w:rFonts w:eastAsia="Calibri"/>
            <w:bCs/>
            <w:noProof/>
            <w:sz w:val="24"/>
            <w:szCs w:val="24"/>
            <w:lang w:val="fr-FR" w:eastAsia="fr-FR" w:bidi="ar-DZ"/>
          </w:rPr>
          <w:t>re 31: Structures de l’indolizidine 5,8 -disubstituée 217B et de l’indolizidine 5,6,8-trisubstituée 223A</w:t>
        </w:r>
        <w:r w:rsidR="0001632C" w:rsidRPr="0001632C">
          <w:rPr>
            <w:rFonts w:eastAsia="Times New Roman"/>
            <w:bCs/>
            <w:noProof/>
            <w:webHidden/>
            <w:sz w:val="24"/>
            <w:szCs w:val="24"/>
            <w:lang w:val="fr-FR" w:eastAsia="fr-FR" w:bidi="ar-DZ"/>
          </w:rPr>
          <w:tab/>
          <w:t>32</w:t>
        </w:r>
      </w:hyperlink>
    </w:p>
    <w:p w:rsidR="0001632C" w:rsidRPr="0001632C" w:rsidRDefault="00BF675D" w:rsidP="0001632C">
      <w:pPr>
        <w:tabs>
          <w:tab w:val="right" w:leader="dot" w:pos="9354"/>
        </w:tabs>
        <w:spacing w:after="100" w:line="276" w:lineRule="auto"/>
        <w:ind w:left="540"/>
        <w:rPr>
          <w:rFonts w:ascii="Calibri" w:eastAsia="Times New Roman" w:hAnsi="Calibri" w:cs="Arial"/>
          <w:bCs/>
          <w:noProof/>
          <w:sz w:val="24"/>
          <w:szCs w:val="24"/>
          <w:lang w:val="fr-FR" w:eastAsia="fr-FR" w:bidi="ar-DZ"/>
        </w:rPr>
      </w:pPr>
      <w:hyperlink w:anchor="_Toc264841354" w:history="1">
        <w:r w:rsidR="0001632C" w:rsidRPr="0001632C">
          <w:rPr>
            <w:rFonts w:eastAsia="Times New Roman"/>
            <w:bCs/>
            <w:noProof/>
            <w:sz w:val="24"/>
            <w:szCs w:val="24"/>
            <w:lang w:val="fr-FR" w:eastAsia="fr-FR" w:bidi="ar-DZ"/>
          </w:rPr>
          <w:t>Figu</w:t>
        </w:r>
        <w:r w:rsidR="0001632C" w:rsidRPr="0001632C">
          <w:rPr>
            <w:rFonts w:eastAsia="Calibri"/>
            <w:bCs/>
            <w:noProof/>
            <w:sz w:val="24"/>
            <w:szCs w:val="24"/>
            <w:lang w:val="fr-FR" w:eastAsia="fr-FR" w:bidi="ar-DZ"/>
          </w:rPr>
          <w:t>re 32: Structures de quinolizidine 4,6- et de quinolizidine 1,4-disubstituée 231A....</w:t>
        </w:r>
        <w:r w:rsidR="0001632C" w:rsidRPr="0001632C">
          <w:rPr>
            <w:rFonts w:eastAsia="Times New Roman"/>
            <w:bCs/>
            <w:noProof/>
            <w:webHidden/>
            <w:sz w:val="24"/>
            <w:szCs w:val="24"/>
            <w:lang w:val="fr-FR" w:eastAsia="fr-FR" w:bidi="ar-DZ"/>
          </w:rPr>
          <w:tab/>
          <w:t>32</w:t>
        </w:r>
      </w:hyperlink>
    </w:p>
    <w:p w:rsidR="0001632C" w:rsidRPr="0001632C" w:rsidRDefault="00BF675D" w:rsidP="0001632C">
      <w:pPr>
        <w:tabs>
          <w:tab w:val="right" w:leader="dot" w:pos="9354"/>
        </w:tabs>
        <w:spacing w:after="100" w:line="276" w:lineRule="auto"/>
        <w:ind w:left="540"/>
        <w:rPr>
          <w:rFonts w:ascii="Calibri" w:eastAsia="Times New Roman" w:hAnsi="Calibri" w:cs="Arial"/>
          <w:bCs/>
          <w:noProof/>
          <w:sz w:val="24"/>
          <w:szCs w:val="24"/>
          <w:lang w:val="fr-FR" w:eastAsia="fr-FR" w:bidi="ar-DZ"/>
        </w:rPr>
      </w:pPr>
      <w:hyperlink w:anchor="_Toc264841354" w:history="1">
        <w:r w:rsidR="0001632C" w:rsidRPr="0001632C">
          <w:rPr>
            <w:rFonts w:eastAsia="Times New Roman"/>
            <w:bCs/>
            <w:noProof/>
            <w:sz w:val="24"/>
            <w:szCs w:val="24"/>
            <w:lang w:val="fr-FR" w:eastAsia="fr-FR" w:bidi="ar-DZ"/>
          </w:rPr>
          <w:t>Figu</w:t>
        </w:r>
        <w:r w:rsidR="0001632C" w:rsidRPr="0001632C">
          <w:rPr>
            <w:rFonts w:eastAsia="Calibri"/>
            <w:bCs/>
            <w:noProof/>
            <w:sz w:val="24"/>
            <w:szCs w:val="24"/>
            <w:lang w:val="fr-FR" w:eastAsia="fr-FR" w:bidi="ar-DZ"/>
          </w:rPr>
          <w:t>re 33: Structure de azabicyclo[5,3,0]décane 3,5</w:t>
        </w:r>
        <w:r w:rsidR="0001632C" w:rsidRPr="0001632C">
          <w:rPr>
            <w:rFonts w:eastAsia="Times New Roman"/>
            <w:bCs/>
            <w:noProof/>
            <w:webHidden/>
            <w:sz w:val="24"/>
            <w:szCs w:val="24"/>
            <w:lang w:val="fr-FR" w:eastAsia="fr-FR" w:bidi="ar-DZ"/>
          </w:rPr>
          <w:tab/>
          <w:t>32</w:t>
        </w:r>
      </w:hyperlink>
    </w:p>
    <w:p w:rsidR="0001632C" w:rsidRPr="0001632C" w:rsidRDefault="00BF675D" w:rsidP="0001632C">
      <w:pPr>
        <w:tabs>
          <w:tab w:val="right" w:leader="dot" w:pos="9354"/>
        </w:tabs>
        <w:spacing w:after="100" w:line="276" w:lineRule="auto"/>
        <w:ind w:left="540"/>
        <w:rPr>
          <w:rFonts w:ascii="Calibri" w:eastAsia="Times New Roman" w:hAnsi="Calibri" w:cs="Arial"/>
          <w:bCs/>
          <w:noProof/>
          <w:sz w:val="24"/>
          <w:szCs w:val="24"/>
          <w:lang w:val="fr-FR" w:eastAsia="fr-FR" w:bidi="ar-DZ"/>
        </w:rPr>
      </w:pPr>
      <w:hyperlink w:anchor="_Toc264841354" w:history="1">
        <w:r w:rsidR="0001632C" w:rsidRPr="0001632C">
          <w:rPr>
            <w:rFonts w:eastAsia="Times New Roman"/>
            <w:bCs/>
            <w:noProof/>
            <w:sz w:val="24"/>
            <w:szCs w:val="24"/>
            <w:lang w:val="fr-FR" w:eastAsia="fr-FR" w:bidi="ar-DZ"/>
          </w:rPr>
          <w:t>Figu</w:t>
        </w:r>
        <w:r w:rsidR="0001632C" w:rsidRPr="0001632C">
          <w:rPr>
            <w:rFonts w:eastAsia="Calibri"/>
            <w:bCs/>
            <w:noProof/>
            <w:sz w:val="24"/>
            <w:szCs w:val="24"/>
            <w:lang w:val="fr-FR" w:eastAsia="fr-FR" w:bidi="ar-DZ"/>
          </w:rPr>
          <w:t>re 34: Structure de l’homopumiliotoxine 223G</w:t>
        </w:r>
        <w:r w:rsidR="0001632C" w:rsidRPr="0001632C">
          <w:rPr>
            <w:rFonts w:eastAsia="Times New Roman"/>
            <w:bCs/>
            <w:noProof/>
            <w:webHidden/>
            <w:sz w:val="24"/>
            <w:szCs w:val="24"/>
            <w:lang w:val="fr-FR" w:eastAsia="fr-FR" w:bidi="ar-DZ"/>
          </w:rPr>
          <w:tab/>
          <w:t>32</w:t>
        </w:r>
      </w:hyperlink>
    </w:p>
    <w:p w:rsidR="0001632C" w:rsidRPr="0001632C" w:rsidRDefault="00BF675D" w:rsidP="0001632C">
      <w:pPr>
        <w:tabs>
          <w:tab w:val="right" w:leader="dot" w:pos="9354"/>
        </w:tabs>
        <w:spacing w:after="100" w:line="276" w:lineRule="auto"/>
        <w:ind w:left="540"/>
        <w:rPr>
          <w:rFonts w:ascii="Calibri" w:eastAsia="Times New Roman" w:hAnsi="Calibri" w:cs="Arial"/>
          <w:bCs/>
          <w:noProof/>
          <w:sz w:val="24"/>
          <w:szCs w:val="24"/>
          <w:lang w:val="fr-FR" w:eastAsia="fr-FR" w:bidi="ar-DZ"/>
        </w:rPr>
      </w:pPr>
      <w:hyperlink w:anchor="_Toc264841354" w:history="1">
        <w:r w:rsidR="0001632C" w:rsidRPr="0001632C">
          <w:rPr>
            <w:rFonts w:eastAsia="Times New Roman"/>
            <w:bCs/>
            <w:noProof/>
            <w:sz w:val="24"/>
            <w:szCs w:val="24"/>
            <w:lang w:val="fr-FR" w:eastAsia="fr-FR" w:bidi="ar-DZ"/>
          </w:rPr>
          <w:t>Figu</w:t>
        </w:r>
        <w:r w:rsidR="0001632C" w:rsidRPr="0001632C">
          <w:rPr>
            <w:rFonts w:eastAsia="Calibri"/>
            <w:bCs/>
            <w:noProof/>
            <w:sz w:val="24"/>
            <w:szCs w:val="24"/>
            <w:lang w:val="fr-FR" w:eastAsia="fr-FR" w:bidi="ar-DZ"/>
          </w:rPr>
          <w:t>re 35: Structure de l’histrionicotoxine 283A</w:t>
        </w:r>
        <w:r w:rsidR="0001632C" w:rsidRPr="0001632C">
          <w:rPr>
            <w:rFonts w:eastAsia="Times New Roman"/>
            <w:bCs/>
            <w:noProof/>
            <w:webHidden/>
            <w:sz w:val="24"/>
            <w:szCs w:val="24"/>
            <w:lang w:val="fr-FR" w:eastAsia="fr-FR" w:bidi="ar-DZ"/>
          </w:rPr>
          <w:tab/>
          <w:t>32</w:t>
        </w:r>
      </w:hyperlink>
    </w:p>
    <w:p w:rsidR="0001632C" w:rsidRPr="0001632C" w:rsidRDefault="00BF675D" w:rsidP="0001632C">
      <w:pPr>
        <w:tabs>
          <w:tab w:val="right" w:leader="dot" w:pos="9354"/>
        </w:tabs>
        <w:spacing w:after="100" w:line="276" w:lineRule="auto"/>
        <w:ind w:left="540"/>
        <w:rPr>
          <w:rFonts w:ascii="Calibri" w:eastAsia="Times New Roman" w:hAnsi="Calibri" w:cs="Arial"/>
          <w:bCs/>
          <w:noProof/>
          <w:sz w:val="24"/>
          <w:szCs w:val="24"/>
          <w:lang w:val="fr-FR" w:eastAsia="fr-FR" w:bidi="ar-DZ"/>
        </w:rPr>
      </w:pPr>
      <w:hyperlink w:anchor="_Toc264841354" w:history="1">
        <w:r w:rsidR="0001632C" w:rsidRPr="0001632C">
          <w:rPr>
            <w:rFonts w:eastAsia="Times New Roman"/>
            <w:bCs/>
            <w:noProof/>
            <w:sz w:val="24"/>
            <w:szCs w:val="24"/>
            <w:lang w:val="fr-FR" w:eastAsia="fr-FR" w:bidi="ar-DZ"/>
          </w:rPr>
          <w:t>Figu</w:t>
        </w:r>
        <w:r w:rsidR="0001632C" w:rsidRPr="0001632C">
          <w:rPr>
            <w:rFonts w:eastAsia="Calibri"/>
            <w:bCs/>
            <w:noProof/>
            <w:sz w:val="24"/>
            <w:szCs w:val="24"/>
            <w:lang w:val="fr-FR" w:eastAsia="fr-FR" w:bidi="ar-DZ"/>
          </w:rPr>
          <w:t xml:space="preserve">re 36: Structures des Pumiliotoxines et Allopumiliotoxines  </w:t>
        </w:r>
        <w:r w:rsidR="0001632C" w:rsidRPr="0001632C">
          <w:rPr>
            <w:rFonts w:eastAsia="Times New Roman"/>
            <w:bCs/>
            <w:noProof/>
            <w:webHidden/>
            <w:sz w:val="24"/>
            <w:szCs w:val="24"/>
            <w:lang w:val="fr-FR" w:eastAsia="fr-FR" w:bidi="ar-DZ"/>
          </w:rPr>
          <w:tab/>
          <w:t>33</w:t>
        </w:r>
      </w:hyperlink>
    </w:p>
    <w:p w:rsidR="0001632C" w:rsidRPr="0001632C" w:rsidRDefault="00BF675D" w:rsidP="0001632C">
      <w:pPr>
        <w:tabs>
          <w:tab w:val="right" w:leader="dot" w:pos="9354"/>
        </w:tabs>
        <w:spacing w:after="100" w:line="276" w:lineRule="auto"/>
        <w:ind w:left="540"/>
        <w:rPr>
          <w:rFonts w:ascii="Calibri" w:eastAsia="Times New Roman" w:hAnsi="Calibri" w:cs="Arial"/>
          <w:bCs/>
          <w:noProof/>
          <w:sz w:val="24"/>
          <w:szCs w:val="24"/>
          <w:lang w:val="fr-FR" w:eastAsia="fr-FR" w:bidi="ar-DZ"/>
        </w:rPr>
      </w:pPr>
      <w:hyperlink w:anchor="_Toc264841354" w:history="1">
        <w:r w:rsidR="0001632C" w:rsidRPr="0001632C">
          <w:rPr>
            <w:rFonts w:eastAsia="Times New Roman"/>
            <w:bCs/>
            <w:noProof/>
            <w:sz w:val="24"/>
            <w:szCs w:val="24"/>
            <w:lang w:val="fr-FR" w:eastAsia="fr-FR" w:bidi="ar-DZ"/>
          </w:rPr>
          <w:t>Figu</w:t>
        </w:r>
        <w:r w:rsidR="0001632C" w:rsidRPr="0001632C">
          <w:rPr>
            <w:rFonts w:eastAsia="Calibri"/>
            <w:bCs/>
            <w:noProof/>
            <w:sz w:val="24"/>
            <w:szCs w:val="24"/>
            <w:lang w:val="fr-FR" w:eastAsia="fr-FR" w:bidi="ar-DZ"/>
          </w:rPr>
          <w:t>re 37: Structures de Géphyrotoxine 287C et 2et de de cyclopentaquinolizidine 251F………………………………………………………………………………………..</w:t>
        </w:r>
        <w:r w:rsidR="0001632C" w:rsidRPr="0001632C">
          <w:rPr>
            <w:rFonts w:eastAsia="Times New Roman"/>
            <w:bCs/>
            <w:noProof/>
            <w:webHidden/>
            <w:sz w:val="24"/>
            <w:szCs w:val="24"/>
            <w:lang w:val="fr-FR" w:eastAsia="fr-FR" w:bidi="ar-DZ"/>
          </w:rPr>
          <w:t>34</w:t>
        </w:r>
      </w:hyperlink>
    </w:p>
    <w:p w:rsidR="0001632C" w:rsidRPr="0001632C" w:rsidRDefault="0001632C" w:rsidP="0001632C">
      <w:pPr>
        <w:spacing w:line="360" w:lineRule="auto"/>
        <w:ind w:left="540"/>
        <w:rPr>
          <w:rFonts w:eastAsia="Calibri"/>
          <w:sz w:val="24"/>
          <w:szCs w:val="24"/>
          <w:lang w:val="fr-FR"/>
        </w:rPr>
      </w:pPr>
      <w:r w:rsidRPr="0001632C">
        <w:rPr>
          <w:rFonts w:eastAsia="Calibri"/>
          <w:sz w:val="24"/>
          <w:szCs w:val="24"/>
          <w:lang w:val="fr-FR"/>
        </w:rPr>
        <w:t xml:space="preserve">Figure 38: Structures de coccinelline 205B (+)-spiropyrrolizidine 236………………. .…33 </w:t>
      </w:r>
    </w:p>
    <w:p w:rsidR="0001632C" w:rsidRPr="0001632C" w:rsidRDefault="0001632C" w:rsidP="0001632C">
      <w:pPr>
        <w:spacing w:line="360" w:lineRule="auto"/>
        <w:ind w:left="540"/>
        <w:rPr>
          <w:rFonts w:eastAsia="Calibri"/>
          <w:sz w:val="24"/>
          <w:szCs w:val="24"/>
          <w:lang w:val="fr-FR"/>
        </w:rPr>
      </w:pPr>
      <w:r w:rsidRPr="0001632C">
        <w:rPr>
          <w:rFonts w:eastAsia="Calibri"/>
          <w:sz w:val="24"/>
          <w:szCs w:val="24"/>
          <w:lang w:val="fr-FR"/>
        </w:rPr>
        <w:t xml:space="preserve">Figure 39: Structure de (-)-Epibatidine 208/210 </w:t>
      </w:r>
      <w:proofErr w:type="gramStart"/>
      <w:r w:rsidRPr="0001632C">
        <w:rPr>
          <w:rFonts w:eastAsia="Calibri"/>
          <w:sz w:val="24"/>
          <w:szCs w:val="24"/>
          <w:lang w:val="fr-FR"/>
        </w:rPr>
        <w:t>…………………………………..…........</w:t>
      </w:r>
      <w:proofErr w:type="gramEnd"/>
      <w:r w:rsidRPr="0001632C">
        <w:rPr>
          <w:rFonts w:eastAsia="Calibri"/>
          <w:sz w:val="24"/>
          <w:szCs w:val="24"/>
          <w:lang w:val="fr-FR"/>
        </w:rPr>
        <w:t>33</w:t>
      </w:r>
    </w:p>
    <w:p w:rsidR="0001632C" w:rsidRPr="0001632C" w:rsidRDefault="0001632C" w:rsidP="0001632C">
      <w:pPr>
        <w:spacing w:line="360" w:lineRule="auto"/>
        <w:ind w:left="540"/>
        <w:rPr>
          <w:rFonts w:eastAsia="Calibri"/>
          <w:sz w:val="24"/>
          <w:szCs w:val="24"/>
          <w:lang w:val="fr-FR"/>
        </w:rPr>
      </w:pPr>
      <w:r w:rsidRPr="0001632C">
        <w:rPr>
          <w:rFonts w:eastAsia="Calibri"/>
          <w:sz w:val="24"/>
          <w:szCs w:val="24"/>
          <w:lang w:val="fr-FR"/>
        </w:rPr>
        <w:t xml:space="preserve">Figure 40: Structures de la noranabasine et de l’anabasine son analogue isolé de plantes ……………………………………………………………………………………………..33 </w:t>
      </w:r>
    </w:p>
    <w:p w:rsidR="0001632C" w:rsidRPr="0001632C" w:rsidRDefault="0001632C" w:rsidP="0001632C">
      <w:pPr>
        <w:spacing w:line="360" w:lineRule="auto"/>
        <w:ind w:left="540"/>
        <w:rPr>
          <w:rFonts w:eastAsia="Calibri"/>
          <w:sz w:val="24"/>
          <w:szCs w:val="24"/>
          <w:lang w:val="fr-FR"/>
        </w:rPr>
      </w:pPr>
      <w:r w:rsidRPr="0001632C">
        <w:rPr>
          <w:rFonts w:eastAsia="Calibri"/>
          <w:sz w:val="24"/>
          <w:szCs w:val="24"/>
          <w:lang w:val="fr-FR"/>
        </w:rPr>
        <w:t>Figure 41: Structures des pseudophrynamines et de chimonanthine</w:t>
      </w:r>
      <w:proofErr w:type="gramStart"/>
      <w:r w:rsidRPr="0001632C">
        <w:rPr>
          <w:rFonts w:eastAsia="Calibri"/>
          <w:sz w:val="24"/>
          <w:szCs w:val="24"/>
          <w:lang w:val="fr-FR"/>
        </w:rPr>
        <w:t>……………..………</w:t>
      </w:r>
      <w:proofErr w:type="gramEnd"/>
      <w:r w:rsidRPr="0001632C">
        <w:rPr>
          <w:rFonts w:eastAsia="Calibri"/>
          <w:sz w:val="24"/>
          <w:szCs w:val="24"/>
          <w:lang w:val="fr-FR"/>
        </w:rPr>
        <w:t xml:space="preserve">..34 </w:t>
      </w:r>
    </w:p>
    <w:p w:rsidR="0001632C" w:rsidRPr="0001632C" w:rsidRDefault="0001632C" w:rsidP="0001632C">
      <w:pPr>
        <w:spacing w:line="360" w:lineRule="auto"/>
        <w:ind w:left="540"/>
        <w:rPr>
          <w:rFonts w:eastAsia="Calibri"/>
          <w:sz w:val="24"/>
          <w:szCs w:val="24"/>
          <w:lang w:val="fr-FR"/>
        </w:rPr>
      </w:pPr>
      <w:r w:rsidRPr="0001632C">
        <w:rPr>
          <w:rFonts w:eastAsia="Calibri"/>
          <w:sz w:val="24"/>
          <w:szCs w:val="24"/>
          <w:lang w:val="fr-FR"/>
        </w:rPr>
        <w:t xml:space="preserve">Figure 42: Structures des samandarines </w:t>
      </w:r>
      <w:proofErr w:type="gramStart"/>
      <w:r w:rsidRPr="0001632C">
        <w:rPr>
          <w:rFonts w:eastAsia="Calibri"/>
          <w:sz w:val="24"/>
          <w:szCs w:val="24"/>
          <w:lang w:val="fr-FR"/>
        </w:rPr>
        <w:t>…………..………………….................................</w:t>
      </w:r>
      <w:proofErr w:type="gramEnd"/>
      <w:r w:rsidRPr="0001632C">
        <w:rPr>
          <w:rFonts w:eastAsia="Calibri"/>
          <w:sz w:val="24"/>
          <w:szCs w:val="24"/>
          <w:lang w:val="fr-FR"/>
        </w:rPr>
        <w:t>34</w:t>
      </w:r>
    </w:p>
    <w:p w:rsidR="0001632C" w:rsidRPr="0001632C" w:rsidRDefault="0001632C" w:rsidP="0001632C">
      <w:pPr>
        <w:spacing w:line="360" w:lineRule="auto"/>
        <w:ind w:left="540"/>
        <w:rPr>
          <w:rFonts w:eastAsia="Calibri"/>
          <w:sz w:val="24"/>
          <w:szCs w:val="24"/>
          <w:lang w:val="fr-FR"/>
        </w:rPr>
      </w:pPr>
      <w:r w:rsidRPr="0001632C">
        <w:rPr>
          <w:rFonts w:eastAsia="Calibri"/>
          <w:sz w:val="24"/>
          <w:szCs w:val="24"/>
          <w:lang w:val="fr-FR"/>
        </w:rPr>
        <w:t xml:space="preserve">Figure 43: Structures de diverses Batrachotoxines </w:t>
      </w:r>
      <w:proofErr w:type="gramStart"/>
      <w:r w:rsidRPr="0001632C">
        <w:rPr>
          <w:rFonts w:eastAsia="Calibri"/>
          <w:sz w:val="24"/>
          <w:szCs w:val="24"/>
          <w:lang w:val="fr-FR"/>
        </w:rPr>
        <w:t>……………….....………..…...............</w:t>
      </w:r>
      <w:proofErr w:type="gramEnd"/>
      <w:r w:rsidRPr="0001632C">
        <w:rPr>
          <w:rFonts w:eastAsia="Calibri"/>
          <w:sz w:val="24"/>
          <w:szCs w:val="24"/>
          <w:lang w:val="fr-FR"/>
        </w:rPr>
        <w:t>34</w:t>
      </w:r>
    </w:p>
    <w:p w:rsidR="0001632C" w:rsidRPr="0001632C" w:rsidRDefault="0001632C" w:rsidP="0001632C">
      <w:pPr>
        <w:spacing w:line="360" w:lineRule="auto"/>
        <w:ind w:left="540"/>
        <w:rPr>
          <w:rFonts w:eastAsia="Calibri"/>
          <w:sz w:val="24"/>
          <w:szCs w:val="24"/>
          <w:lang w:val="fr-FR"/>
        </w:rPr>
      </w:pPr>
      <w:r w:rsidRPr="0001632C">
        <w:rPr>
          <w:rFonts w:eastAsia="Calibri"/>
          <w:sz w:val="24"/>
          <w:szCs w:val="24"/>
          <w:lang w:val="fr-FR"/>
        </w:rPr>
        <w:t>Figure 44: Formule développée de la bufoténine ……………………………....................36</w:t>
      </w:r>
    </w:p>
    <w:p w:rsidR="0001632C" w:rsidRPr="0001632C" w:rsidRDefault="0001632C" w:rsidP="0001632C">
      <w:pPr>
        <w:spacing w:line="360" w:lineRule="auto"/>
        <w:ind w:left="540"/>
        <w:rPr>
          <w:rFonts w:eastAsia="Calibri"/>
          <w:sz w:val="24"/>
          <w:szCs w:val="24"/>
          <w:lang w:val="fr-FR"/>
        </w:rPr>
      </w:pPr>
      <w:r w:rsidRPr="0001632C">
        <w:rPr>
          <w:rFonts w:eastAsia="Calibri"/>
          <w:sz w:val="24"/>
          <w:szCs w:val="24"/>
          <w:lang w:val="fr-FR"/>
        </w:rPr>
        <w:t>Figure 45: structure chimique général de Bufadienolides</w:t>
      </w:r>
      <w:proofErr w:type="gramStart"/>
      <w:r w:rsidRPr="0001632C">
        <w:rPr>
          <w:rFonts w:eastAsia="Calibri"/>
          <w:sz w:val="24"/>
          <w:szCs w:val="24"/>
          <w:lang w:val="fr-FR"/>
        </w:rPr>
        <w:t>…………………...………….....</w:t>
      </w:r>
      <w:proofErr w:type="gramEnd"/>
      <w:r w:rsidRPr="0001632C">
        <w:rPr>
          <w:rFonts w:eastAsia="Calibri"/>
          <w:sz w:val="24"/>
          <w:szCs w:val="24"/>
          <w:lang w:val="fr-FR"/>
        </w:rPr>
        <w:t xml:space="preserve">43 </w:t>
      </w:r>
    </w:p>
    <w:p w:rsidR="0001632C" w:rsidRPr="0001632C" w:rsidRDefault="0001632C" w:rsidP="0001632C">
      <w:pPr>
        <w:spacing w:line="360" w:lineRule="auto"/>
        <w:ind w:left="540"/>
        <w:rPr>
          <w:rFonts w:eastAsia="Calibri"/>
          <w:sz w:val="24"/>
          <w:szCs w:val="24"/>
          <w:lang w:val="fr-FR"/>
        </w:rPr>
      </w:pPr>
      <w:r w:rsidRPr="0001632C">
        <w:rPr>
          <w:rFonts w:eastAsia="Calibri"/>
          <w:sz w:val="24"/>
          <w:szCs w:val="24"/>
          <w:lang w:val="fr-FR"/>
        </w:rPr>
        <w:t xml:space="preserve">Figure 46 exemple de </w:t>
      </w:r>
      <w:proofErr w:type="gramStart"/>
      <w:r w:rsidRPr="0001632C">
        <w:rPr>
          <w:rFonts w:eastAsia="Calibri"/>
          <w:sz w:val="24"/>
          <w:szCs w:val="24"/>
          <w:lang w:val="fr-FR"/>
        </w:rPr>
        <w:t>marinobufotoxin.………..…………................................................44</w:t>
      </w:r>
      <w:proofErr w:type="gramEnd"/>
    </w:p>
    <w:p w:rsidR="0001632C" w:rsidRPr="0001632C" w:rsidRDefault="0001632C" w:rsidP="0001632C">
      <w:pPr>
        <w:spacing w:line="360" w:lineRule="auto"/>
        <w:ind w:left="540"/>
        <w:rPr>
          <w:rFonts w:eastAsia="Calibri"/>
          <w:sz w:val="24"/>
          <w:szCs w:val="24"/>
          <w:lang w:val="fr-FR"/>
        </w:rPr>
      </w:pPr>
      <w:r w:rsidRPr="0001632C">
        <w:rPr>
          <w:rFonts w:eastAsia="Calibri"/>
          <w:sz w:val="24"/>
          <w:szCs w:val="24"/>
          <w:lang w:val="fr-FR"/>
        </w:rPr>
        <w:t xml:space="preserve">Figure 47: indolealkylamines de la peau d'amphibien européenne…………………......…49 </w:t>
      </w:r>
    </w:p>
    <w:p w:rsidR="0001632C" w:rsidRPr="0001632C" w:rsidRDefault="0001632C" w:rsidP="0001632C">
      <w:pPr>
        <w:spacing w:line="360" w:lineRule="auto"/>
        <w:ind w:left="540"/>
        <w:rPr>
          <w:rFonts w:eastAsia="Calibri"/>
          <w:sz w:val="24"/>
          <w:szCs w:val="24"/>
        </w:rPr>
      </w:pPr>
      <w:r w:rsidRPr="0001632C">
        <w:rPr>
          <w:rFonts w:eastAsia="Calibri"/>
          <w:sz w:val="24"/>
          <w:szCs w:val="24"/>
        </w:rPr>
        <w:t xml:space="preserve">Figure 48: Biosynthesis of indolealkylamines in the skin of leptodactylid frogs I, </w:t>
      </w:r>
      <w:proofErr w:type="gramStart"/>
      <w:r w:rsidRPr="0001632C">
        <w:rPr>
          <w:rFonts w:eastAsia="Calibri"/>
          <w:sz w:val="24"/>
          <w:szCs w:val="24"/>
        </w:rPr>
        <w:t>tryptophan  5</w:t>
      </w:r>
      <w:proofErr w:type="gramEnd"/>
      <w:r w:rsidRPr="0001632C">
        <w:rPr>
          <w:rFonts w:eastAsia="Calibri"/>
          <w:sz w:val="24"/>
          <w:szCs w:val="24"/>
        </w:rPr>
        <w:t>-hydroxylase; II, decarboxylase of aromatic L-amino acids; III, N-methyltransferase; IV, en-zyme(s) responsible for cyclisation………................................50</w:t>
      </w:r>
    </w:p>
    <w:p w:rsidR="0001632C" w:rsidRPr="0001632C" w:rsidRDefault="0001632C" w:rsidP="0001632C">
      <w:pPr>
        <w:spacing w:line="360" w:lineRule="auto"/>
        <w:ind w:left="540"/>
        <w:rPr>
          <w:rFonts w:eastAsia="Calibri"/>
          <w:sz w:val="24"/>
          <w:szCs w:val="24"/>
          <w:lang w:val="fr-FR"/>
        </w:rPr>
      </w:pPr>
      <w:r w:rsidRPr="0001632C">
        <w:rPr>
          <w:rFonts w:eastAsia="Calibri"/>
          <w:sz w:val="24"/>
          <w:szCs w:val="24"/>
          <w:lang w:val="fr-FR"/>
        </w:rPr>
        <w:t>Figure 49: Voies de biosynthèse des imidazolealkylamines de la peau des amphibiens. Les parenthèses indiquent des composés non encore trouvés dans la peau................................51</w:t>
      </w:r>
    </w:p>
    <w:p w:rsidR="0001632C" w:rsidRPr="0001632C" w:rsidRDefault="0001632C" w:rsidP="0001632C">
      <w:pPr>
        <w:spacing w:line="360" w:lineRule="auto"/>
        <w:ind w:left="540"/>
        <w:rPr>
          <w:rFonts w:eastAsia="Calibri"/>
          <w:sz w:val="24"/>
          <w:szCs w:val="24"/>
          <w:lang w:val="fr-FR"/>
        </w:rPr>
      </w:pPr>
      <w:r w:rsidRPr="0001632C">
        <w:rPr>
          <w:rFonts w:eastAsia="Calibri"/>
          <w:sz w:val="24"/>
          <w:szCs w:val="24"/>
          <w:lang w:val="fr-FR"/>
        </w:rPr>
        <w:t xml:space="preserve">Figure 50: Voies de biosynthèse des phénylalkylamines de la peau des amphibiens……..53 </w:t>
      </w:r>
    </w:p>
    <w:p w:rsidR="0001632C" w:rsidRPr="0001632C" w:rsidRDefault="0001632C" w:rsidP="0001632C">
      <w:pPr>
        <w:spacing w:line="360" w:lineRule="auto"/>
        <w:ind w:left="540"/>
        <w:rPr>
          <w:rFonts w:eastAsia="Calibri"/>
          <w:sz w:val="24"/>
          <w:szCs w:val="24"/>
          <w:lang w:val="fr-FR"/>
        </w:rPr>
      </w:pPr>
      <w:r w:rsidRPr="0001632C">
        <w:rPr>
          <w:rFonts w:eastAsia="Calibri"/>
          <w:sz w:val="24"/>
          <w:szCs w:val="24"/>
          <w:lang w:val="fr-FR"/>
        </w:rPr>
        <w:t>Figure 51: quelques activités de MB d'amphibien ……………….......…………................59</w:t>
      </w:r>
    </w:p>
    <w:p w:rsidR="0001632C" w:rsidRDefault="0001632C" w:rsidP="0001632C">
      <w:pPr>
        <w:rPr>
          <w:lang w:val="fr-FR"/>
        </w:rPr>
      </w:pPr>
    </w:p>
    <w:p w:rsidR="0001632C" w:rsidRDefault="0001632C" w:rsidP="0001632C">
      <w:pPr>
        <w:rPr>
          <w:lang w:val="fr-FR"/>
        </w:rPr>
      </w:pPr>
    </w:p>
    <w:p w:rsidR="00CD3967" w:rsidRPr="0079556C" w:rsidRDefault="0079556C">
      <w:pPr>
        <w:spacing w:line="200" w:lineRule="exact"/>
        <w:rPr>
          <w:sz w:val="20"/>
          <w:szCs w:val="20"/>
          <w:lang w:val="fr-FR"/>
        </w:rPr>
      </w:pPr>
      <w:bookmarkStart w:id="8" w:name="page11"/>
      <w:bookmarkEnd w:id="8"/>
      <w:r>
        <w:rPr>
          <w:noProof/>
          <w:sz w:val="20"/>
          <w:szCs w:val="20"/>
          <w:lang w:val="fr-FR" w:eastAsia="fr-FR"/>
        </w:rPr>
        <w:drawing>
          <wp:anchor distT="0" distB="0" distL="114300" distR="114300" simplePos="0" relativeHeight="251619328" behindDoc="1" locked="0" layoutInCell="0" allowOverlap="1">
            <wp:simplePos x="0" y="0"/>
            <wp:positionH relativeFrom="page">
              <wp:posOffset>2606040</wp:posOffset>
            </wp:positionH>
            <wp:positionV relativeFrom="page">
              <wp:posOffset>911225</wp:posOffset>
            </wp:positionV>
            <wp:extent cx="2560320" cy="494030"/>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1">
                      <a:clrChange>
                        <a:clrFrom>
                          <a:srgbClr val="FFFFFF"/>
                        </a:clrFrom>
                        <a:clrTo>
                          <a:srgbClr val="FFFFFF">
                            <a:alpha val="0"/>
                          </a:srgbClr>
                        </a:clrTo>
                      </a:clrChange>
                      <a:extLst/>
                    </a:blip>
                    <a:srcRect/>
                    <a:stretch>
                      <a:fillRect/>
                    </a:stretch>
                  </pic:blipFill>
                  <pic:spPr bwMode="auto">
                    <a:xfrm>
                      <a:off x="0" y="0"/>
                      <a:ext cx="2560320" cy="494030"/>
                    </a:xfrm>
                    <a:prstGeom prst="rect">
                      <a:avLst/>
                    </a:prstGeom>
                    <a:noFill/>
                  </pic:spPr>
                </pic:pic>
              </a:graphicData>
            </a:graphic>
          </wp:anchor>
        </w:drawing>
      </w: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295" w:lineRule="exact"/>
        <w:rPr>
          <w:sz w:val="20"/>
          <w:szCs w:val="20"/>
          <w:lang w:val="fr-FR"/>
        </w:rPr>
      </w:pPr>
    </w:p>
    <w:p w:rsidR="00CD3967" w:rsidRDefault="0079556C">
      <w:pPr>
        <w:numPr>
          <w:ilvl w:val="0"/>
          <w:numId w:val="2"/>
        </w:numPr>
        <w:tabs>
          <w:tab w:val="left" w:pos="1440"/>
        </w:tabs>
        <w:ind w:left="1440" w:hanging="538"/>
        <w:rPr>
          <w:rFonts w:ascii="Arial" w:eastAsia="Arial" w:hAnsi="Arial" w:cs="Arial"/>
          <w:sz w:val="24"/>
          <w:szCs w:val="24"/>
        </w:rPr>
      </w:pPr>
      <w:r>
        <w:rPr>
          <w:rFonts w:eastAsia="Times New Roman"/>
          <w:b/>
          <w:bCs/>
          <w:sz w:val="24"/>
          <w:szCs w:val="24"/>
        </w:rPr>
        <w:t xml:space="preserve">AA : </w:t>
      </w:r>
      <w:r>
        <w:rPr>
          <w:rFonts w:eastAsia="Times New Roman"/>
          <w:sz w:val="24"/>
          <w:szCs w:val="24"/>
        </w:rPr>
        <w:t>acides amines</w:t>
      </w:r>
    </w:p>
    <w:p w:rsidR="00CD3967" w:rsidRDefault="00CD3967">
      <w:pPr>
        <w:spacing w:line="135" w:lineRule="exact"/>
        <w:rPr>
          <w:rFonts w:ascii="Arial" w:eastAsia="Arial" w:hAnsi="Arial" w:cs="Arial"/>
          <w:sz w:val="24"/>
          <w:szCs w:val="24"/>
        </w:rPr>
      </w:pPr>
    </w:p>
    <w:p w:rsidR="00CD3967" w:rsidRDefault="0079556C">
      <w:pPr>
        <w:numPr>
          <w:ilvl w:val="0"/>
          <w:numId w:val="2"/>
        </w:numPr>
        <w:tabs>
          <w:tab w:val="left" w:pos="1440"/>
        </w:tabs>
        <w:ind w:left="1440" w:hanging="538"/>
        <w:rPr>
          <w:rFonts w:ascii="Arial" w:eastAsia="Arial" w:hAnsi="Arial" w:cs="Arial"/>
          <w:sz w:val="24"/>
          <w:szCs w:val="24"/>
        </w:rPr>
      </w:pPr>
      <w:r>
        <w:rPr>
          <w:rFonts w:eastAsia="Times New Roman"/>
          <w:b/>
          <w:bCs/>
          <w:sz w:val="24"/>
          <w:szCs w:val="24"/>
        </w:rPr>
        <w:t xml:space="preserve">ACH : </w:t>
      </w:r>
      <w:r>
        <w:rPr>
          <w:rFonts w:eastAsia="Times New Roman"/>
          <w:sz w:val="24"/>
          <w:szCs w:val="24"/>
        </w:rPr>
        <w:t>acide chlorhydrique</w:t>
      </w:r>
    </w:p>
    <w:p w:rsidR="00CD3967" w:rsidRDefault="00CD3967">
      <w:pPr>
        <w:spacing w:line="135" w:lineRule="exact"/>
        <w:rPr>
          <w:rFonts w:ascii="Arial" w:eastAsia="Arial" w:hAnsi="Arial" w:cs="Arial"/>
          <w:sz w:val="24"/>
          <w:szCs w:val="24"/>
        </w:rPr>
      </w:pPr>
    </w:p>
    <w:p w:rsidR="00CD3967" w:rsidRDefault="0079556C">
      <w:pPr>
        <w:numPr>
          <w:ilvl w:val="0"/>
          <w:numId w:val="2"/>
        </w:numPr>
        <w:tabs>
          <w:tab w:val="left" w:pos="1440"/>
        </w:tabs>
        <w:ind w:left="1440" w:hanging="538"/>
        <w:rPr>
          <w:rFonts w:ascii="Arial" w:eastAsia="Arial" w:hAnsi="Arial" w:cs="Arial"/>
          <w:sz w:val="24"/>
          <w:szCs w:val="24"/>
        </w:rPr>
      </w:pPr>
      <w:r>
        <w:rPr>
          <w:rFonts w:eastAsia="Times New Roman"/>
          <w:b/>
          <w:bCs/>
          <w:sz w:val="24"/>
          <w:szCs w:val="24"/>
        </w:rPr>
        <w:t xml:space="preserve">AG : </w:t>
      </w:r>
      <w:r>
        <w:rPr>
          <w:rFonts w:eastAsia="Times New Roman"/>
          <w:sz w:val="24"/>
          <w:szCs w:val="24"/>
        </w:rPr>
        <w:t>appareil Golgi</w:t>
      </w:r>
    </w:p>
    <w:p w:rsidR="00CD3967" w:rsidRDefault="00CD3967">
      <w:pPr>
        <w:spacing w:line="140" w:lineRule="exact"/>
        <w:rPr>
          <w:rFonts w:ascii="Arial" w:eastAsia="Arial" w:hAnsi="Arial" w:cs="Arial"/>
          <w:sz w:val="24"/>
          <w:szCs w:val="24"/>
        </w:rPr>
      </w:pPr>
    </w:p>
    <w:p w:rsidR="00CD3967" w:rsidRDefault="0079556C">
      <w:pPr>
        <w:numPr>
          <w:ilvl w:val="0"/>
          <w:numId w:val="2"/>
        </w:numPr>
        <w:tabs>
          <w:tab w:val="left" w:pos="1440"/>
        </w:tabs>
        <w:ind w:left="1440" w:hanging="538"/>
        <w:rPr>
          <w:rFonts w:ascii="Arial" w:eastAsia="Arial" w:hAnsi="Arial" w:cs="Arial"/>
          <w:sz w:val="24"/>
          <w:szCs w:val="24"/>
        </w:rPr>
      </w:pPr>
      <w:r>
        <w:rPr>
          <w:rFonts w:eastAsia="Times New Roman"/>
          <w:b/>
          <w:bCs/>
          <w:sz w:val="24"/>
          <w:szCs w:val="24"/>
        </w:rPr>
        <w:t xml:space="preserve">ADN : </w:t>
      </w:r>
      <w:r>
        <w:rPr>
          <w:rFonts w:eastAsia="Times New Roman"/>
          <w:sz w:val="24"/>
          <w:szCs w:val="24"/>
        </w:rPr>
        <w:t>acide désoxyribonucléique</w:t>
      </w:r>
    </w:p>
    <w:p w:rsidR="00CD3967" w:rsidRDefault="00CD3967">
      <w:pPr>
        <w:spacing w:line="135" w:lineRule="exact"/>
        <w:rPr>
          <w:rFonts w:ascii="Arial" w:eastAsia="Arial" w:hAnsi="Arial" w:cs="Arial"/>
          <w:sz w:val="24"/>
          <w:szCs w:val="24"/>
        </w:rPr>
      </w:pPr>
    </w:p>
    <w:p w:rsidR="00CD3967" w:rsidRDefault="0079556C">
      <w:pPr>
        <w:numPr>
          <w:ilvl w:val="0"/>
          <w:numId w:val="2"/>
        </w:numPr>
        <w:tabs>
          <w:tab w:val="left" w:pos="1440"/>
        </w:tabs>
        <w:ind w:left="1440" w:hanging="538"/>
        <w:rPr>
          <w:rFonts w:ascii="Arial" w:eastAsia="Arial" w:hAnsi="Arial" w:cs="Arial"/>
          <w:sz w:val="24"/>
          <w:szCs w:val="24"/>
        </w:rPr>
      </w:pPr>
      <w:r>
        <w:rPr>
          <w:rFonts w:eastAsia="Times New Roman"/>
          <w:b/>
          <w:bCs/>
          <w:sz w:val="24"/>
          <w:szCs w:val="24"/>
        </w:rPr>
        <w:t xml:space="preserve">AMP : </w:t>
      </w:r>
      <w:r>
        <w:rPr>
          <w:rFonts w:eastAsia="Times New Roman"/>
          <w:sz w:val="24"/>
          <w:szCs w:val="24"/>
        </w:rPr>
        <w:t>antimicrobien peptide</w:t>
      </w:r>
    </w:p>
    <w:p w:rsidR="00CD3967" w:rsidRDefault="00CD3967">
      <w:pPr>
        <w:spacing w:line="140" w:lineRule="exact"/>
        <w:rPr>
          <w:rFonts w:ascii="Arial" w:eastAsia="Arial" w:hAnsi="Arial" w:cs="Arial"/>
          <w:sz w:val="24"/>
          <w:szCs w:val="24"/>
        </w:rPr>
      </w:pPr>
    </w:p>
    <w:p w:rsidR="00CD3967" w:rsidRDefault="0079556C">
      <w:pPr>
        <w:numPr>
          <w:ilvl w:val="0"/>
          <w:numId w:val="2"/>
        </w:numPr>
        <w:tabs>
          <w:tab w:val="left" w:pos="1440"/>
        </w:tabs>
        <w:ind w:left="1440" w:hanging="538"/>
        <w:rPr>
          <w:rFonts w:ascii="Arial" w:eastAsia="Arial" w:hAnsi="Arial" w:cs="Arial"/>
          <w:sz w:val="24"/>
          <w:szCs w:val="24"/>
        </w:rPr>
      </w:pPr>
      <w:r>
        <w:rPr>
          <w:rFonts w:eastAsia="Times New Roman"/>
          <w:b/>
          <w:bCs/>
          <w:sz w:val="24"/>
          <w:szCs w:val="24"/>
        </w:rPr>
        <w:t xml:space="preserve">ARN : </w:t>
      </w:r>
      <w:r>
        <w:rPr>
          <w:rFonts w:eastAsia="Times New Roman"/>
          <w:sz w:val="24"/>
          <w:szCs w:val="24"/>
        </w:rPr>
        <w:t>acide ribonucléique</w:t>
      </w:r>
    </w:p>
    <w:p w:rsidR="00CD3967" w:rsidRDefault="00CD3967">
      <w:pPr>
        <w:spacing w:line="135" w:lineRule="exact"/>
        <w:rPr>
          <w:rFonts w:ascii="Arial" w:eastAsia="Arial" w:hAnsi="Arial" w:cs="Arial"/>
          <w:sz w:val="24"/>
          <w:szCs w:val="24"/>
        </w:rPr>
      </w:pPr>
    </w:p>
    <w:p w:rsidR="00CD3967" w:rsidRDefault="0079556C">
      <w:pPr>
        <w:numPr>
          <w:ilvl w:val="0"/>
          <w:numId w:val="2"/>
        </w:numPr>
        <w:tabs>
          <w:tab w:val="left" w:pos="1440"/>
        </w:tabs>
        <w:ind w:left="1440" w:hanging="538"/>
        <w:rPr>
          <w:rFonts w:ascii="Arial" w:eastAsia="Arial" w:hAnsi="Arial" w:cs="Arial"/>
          <w:sz w:val="24"/>
          <w:szCs w:val="24"/>
        </w:rPr>
      </w:pPr>
      <w:r>
        <w:rPr>
          <w:rFonts w:eastAsia="Times New Roman"/>
          <w:b/>
          <w:bCs/>
          <w:sz w:val="24"/>
          <w:szCs w:val="24"/>
        </w:rPr>
        <w:t xml:space="preserve">ATP : </w:t>
      </w:r>
      <w:r>
        <w:rPr>
          <w:rFonts w:eastAsia="Times New Roman"/>
          <w:sz w:val="24"/>
          <w:szCs w:val="24"/>
        </w:rPr>
        <w:t>adénosine triphosphate</w:t>
      </w:r>
    </w:p>
    <w:p w:rsidR="00CD3967" w:rsidRDefault="00CD3967">
      <w:pPr>
        <w:spacing w:line="140" w:lineRule="exact"/>
        <w:rPr>
          <w:rFonts w:ascii="Arial" w:eastAsia="Arial" w:hAnsi="Arial" w:cs="Arial"/>
          <w:sz w:val="24"/>
          <w:szCs w:val="24"/>
        </w:rPr>
      </w:pPr>
    </w:p>
    <w:p w:rsidR="00CD3967" w:rsidRDefault="0079556C">
      <w:pPr>
        <w:numPr>
          <w:ilvl w:val="0"/>
          <w:numId w:val="2"/>
        </w:numPr>
        <w:tabs>
          <w:tab w:val="left" w:pos="1440"/>
        </w:tabs>
        <w:ind w:left="1440" w:hanging="538"/>
        <w:rPr>
          <w:rFonts w:ascii="Arial" w:eastAsia="Arial" w:hAnsi="Arial" w:cs="Arial"/>
          <w:sz w:val="24"/>
          <w:szCs w:val="24"/>
        </w:rPr>
      </w:pPr>
      <w:r>
        <w:rPr>
          <w:rFonts w:eastAsia="Times New Roman"/>
          <w:b/>
          <w:bCs/>
          <w:sz w:val="24"/>
          <w:szCs w:val="24"/>
        </w:rPr>
        <w:t xml:space="preserve">BLP : </w:t>
      </w:r>
      <w:r>
        <w:rPr>
          <w:rFonts w:eastAsia="Times New Roman"/>
          <w:sz w:val="24"/>
          <w:szCs w:val="24"/>
        </w:rPr>
        <w:t>peptides de type bombinine</w:t>
      </w:r>
    </w:p>
    <w:p w:rsidR="00CD3967" w:rsidRDefault="00CD3967">
      <w:pPr>
        <w:spacing w:line="135" w:lineRule="exact"/>
        <w:rPr>
          <w:rFonts w:ascii="Arial" w:eastAsia="Arial" w:hAnsi="Arial" w:cs="Arial"/>
          <w:sz w:val="24"/>
          <w:szCs w:val="24"/>
        </w:rPr>
      </w:pPr>
    </w:p>
    <w:p w:rsidR="00CD3967" w:rsidRDefault="0079556C">
      <w:pPr>
        <w:numPr>
          <w:ilvl w:val="0"/>
          <w:numId w:val="2"/>
        </w:numPr>
        <w:tabs>
          <w:tab w:val="left" w:pos="1440"/>
        </w:tabs>
        <w:ind w:left="1440" w:hanging="538"/>
        <w:rPr>
          <w:rFonts w:ascii="Arial" w:eastAsia="Arial" w:hAnsi="Arial" w:cs="Arial"/>
          <w:sz w:val="24"/>
          <w:szCs w:val="24"/>
        </w:rPr>
      </w:pPr>
      <w:r>
        <w:rPr>
          <w:rFonts w:eastAsia="Times New Roman"/>
          <w:b/>
          <w:bCs/>
          <w:sz w:val="24"/>
          <w:szCs w:val="24"/>
        </w:rPr>
        <w:t xml:space="preserve">BTX : </w:t>
      </w:r>
      <w:r>
        <w:rPr>
          <w:rFonts w:eastAsia="Times New Roman"/>
          <w:sz w:val="24"/>
          <w:szCs w:val="24"/>
        </w:rPr>
        <w:t>Batrachotoxine</w:t>
      </w:r>
    </w:p>
    <w:p w:rsidR="00CD3967" w:rsidRDefault="00CD3967">
      <w:pPr>
        <w:spacing w:line="140" w:lineRule="exact"/>
        <w:rPr>
          <w:rFonts w:ascii="Arial" w:eastAsia="Arial" w:hAnsi="Arial" w:cs="Arial"/>
          <w:sz w:val="24"/>
          <w:szCs w:val="24"/>
        </w:rPr>
      </w:pPr>
    </w:p>
    <w:p w:rsidR="00CD3967" w:rsidRDefault="0079556C">
      <w:pPr>
        <w:numPr>
          <w:ilvl w:val="0"/>
          <w:numId w:val="2"/>
        </w:numPr>
        <w:tabs>
          <w:tab w:val="left" w:pos="1440"/>
        </w:tabs>
        <w:ind w:left="1440" w:hanging="538"/>
        <w:rPr>
          <w:rFonts w:ascii="Arial" w:eastAsia="Arial" w:hAnsi="Arial" w:cs="Arial"/>
          <w:sz w:val="24"/>
          <w:szCs w:val="24"/>
        </w:rPr>
      </w:pPr>
      <w:r>
        <w:rPr>
          <w:rFonts w:eastAsia="Times New Roman"/>
          <w:b/>
          <w:bCs/>
          <w:sz w:val="24"/>
          <w:szCs w:val="24"/>
        </w:rPr>
        <w:t xml:space="preserve">CMI: </w:t>
      </w:r>
      <w:r>
        <w:rPr>
          <w:rFonts w:eastAsia="Times New Roman"/>
          <w:sz w:val="24"/>
          <w:szCs w:val="24"/>
        </w:rPr>
        <w:t>Concentration Minimale Inhibitrice.</w:t>
      </w:r>
    </w:p>
    <w:p w:rsidR="00CD3967" w:rsidRDefault="00CD3967">
      <w:pPr>
        <w:spacing w:line="135" w:lineRule="exact"/>
        <w:rPr>
          <w:rFonts w:ascii="Arial" w:eastAsia="Arial" w:hAnsi="Arial" w:cs="Arial"/>
          <w:sz w:val="24"/>
          <w:szCs w:val="24"/>
        </w:rPr>
      </w:pPr>
    </w:p>
    <w:p w:rsidR="00CD3967" w:rsidRDefault="0079556C">
      <w:pPr>
        <w:numPr>
          <w:ilvl w:val="0"/>
          <w:numId w:val="2"/>
        </w:numPr>
        <w:tabs>
          <w:tab w:val="left" w:pos="1440"/>
        </w:tabs>
        <w:ind w:left="1440" w:hanging="538"/>
        <w:rPr>
          <w:rFonts w:ascii="Arial" w:eastAsia="Arial" w:hAnsi="Arial" w:cs="Arial"/>
          <w:sz w:val="24"/>
          <w:szCs w:val="24"/>
        </w:rPr>
      </w:pPr>
      <w:r>
        <w:rPr>
          <w:rFonts w:eastAsia="Times New Roman"/>
          <w:b/>
          <w:bCs/>
          <w:sz w:val="24"/>
          <w:szCs w:val="24"/>
        </w:rPr>
        <w:t xml:space="preserve">Ds : </w:t>
      </w:r>
      <w:r>
        <w:rPr>
          <w:rFonts w:eastAsia="Times New Roman"/>
          <w:sz w:val="24"/>
          <w:szCs w:val="24"/>
        </w:rPr>
        <w:t>dermaseptine</w:t>
      </w:r>
    </w:p>
    <w:p w:rsidR="00CD3967" w:rsidRDefault="00CD3967">
      <w:pPr>
        <w:spacing w:line="140" w:lineRule="exact"/>
        <w:rPr>
          <w:rFonts w:ascii="Arial" w:eastAsia="Arial" w:hAnsi="Arial" w:cs="Arial"/>
          <w:sz w:val="24"/>
          <w:szCs w:val="24"/>
        </w:rPr>
      </w:pPr>
    </w:p>
    <w:p w:rsidR="00CD3967" w:rsidRPr="0079556C" w:rsidRDefault="0079556C">
      <w:pPr>
        <w:numPr>
          <w:ilvl w:val="0"/>
          <w:numId w:val="2"/>
        </w:numPr>
        <w:tabs>
          <w:tab w:val="left" w:pos="1400"/>
        </w:tabs>
        <w:ind w:left="1400" w:hanging="498"/>
        <w:rPr>
          <w:rFonts w:eastAsia="Times New Roman"/>
          <w:b/>
          <w:bCs/>
          <w:sz w:val="24"/>
          <w:szCs w:val="24"/>
          <w:lang w:val="fr-FR"/>
        </w:rPr>
      </w:pPr>
      <w:r w:rsidRPr="0079556C">
        <w:rPr>
          <w:rFonts w:eastAsia="Times New Roman"/>
          <w:b/>
          <w:bCs/>
          <w:sz w:val="24"/>
          <w:szCs w:val="24"/>
          <w:lang w:val="fr-FR"/>
        </w:rPr>
        <w:t xml:space="preserve">FAP : </w:t>
      </w:r>
      <w:r w:rsidRPr="0079556C">
        <w:rPr>
          <w:rFonts w:eastAsia="Times New Roman"/>
          <w:sz w:val="24"/>
          <w:szCs w:val="24"/>
          <w:lang w:val="fr-FR"/>
        </w:rPr>
        <w:t>protéine d'activation des fibroblastes</w:t>
      </w:r>
      <w:r w:rsidRPr="0079556C">
        <w:rPr>
          <w:rFonts w:eastAsia="Times New Roman"/>
          <w:b/>
          <w:bCs/>
          <w:sz w:val="24"/>
          <w:szCs w:val="24"/>
          <w:lang w:val="fr-FR"/>
        </w:rPr>
        <w:t xml:space="preserve"> </w:t>
      </w:r>
      <w:r>
        <w:rPr>
          <w:rFonts w:eastAsia="Times New Roman"/>
          <w:sz w:val="24"/>
          <w:szCs w:val="24"/>
        </w:rPr>
        <w:t>α</w:t>
      </w:r>
    </w:p>
    <w:p w:rsidR="00CD3967" w:rsidRPr="0079556C" w:rsidRDefault="00CD3967">
      <w:pPr>
        <w:spacing w:line="136" w:lineRule="exact"/>
        <w:rPr>
          <w:rFonts w:eastAsia="Times New Roman"/>
          <w:b/>
          <w:bCs/>
          <w:sz w:val="24"/>
          <w:szCs w:val="24"/>
          <w:lang w:val="fr-FR"/>
        </w:rPr>
      </w:pPr>
    </w:p>
    <w:p w:rsidR="00CD3967" w:rsidRPr="0079556C" w:rsidRDefault="0079556C">
      <w:pPr>
        <w:numPr>
          <w:ilvl w:val="0"/>
          <w:numId w:val="2"/>
        </w:numPr>
        <w:tabs>
          <w:tab w:val="left" w:pos="1440"/>
        </w:tabs>
        <w:ind w:left="1440" w:hanging="538"/>
        <w:rPr>
          <w:rFonts w:ascii="Arial" w:eastAsia="Arial" w:hAnsi="Arial" w:cs="Arial"/>
          <w:sz w:val="23"/>
          <w:szCs w:val="23"/>
          <w:lang w:val="fr-FR"/>
        </w:rPr>
      </w:pPr>
      <w:r w:rsidRPr="0079556C">
        <w:rPr>
          <w:rFonts w:eastAsia="Times New Roman"/>
          <w:b/>
          <w:bCs/>
          <w:sz w:val="23"/>
          <w:szCs w:val="23"/>
          <w:lang w:val="fr-FR"/>
        </w:rPr>
        <w:t xml:space="preserve">HPLC : </w:t>
      </w:r>
      <w:r w:rsidRPr="0079556C">
        <w:rPr>
          <w:rFonts w:eastAsia="Times New Roman"/>
          <w:sz w:val="23"/>
          <w:szCs w:val="23"/>
          <w:lang w:val="fr-FR"/>
        </w:rPr>
        <w:t>chromatographie en phase liquide haute performance ou haute pression</w:t>
      </w:r>
    </w:p>
    <w:p w:rsidR="00CD3967" w:rsidRPr="0079556C" w:rsidRDefault="00CD3967">
      <w:pPr>
        <w:spacing w:line="147" w:lineRule="exact"/>
        <w:rPr>
          <w:rFonts w:ascii="Arial" w:eastAsia="Arial" w:hAnsi="Arial" w:cs="Arial"/>
          <w:sz w:val="23"/>
          <w:szCs w:val="23"/>
          <w:lang w:val="fr-FR"/>
        </w:rPr>
      </w:pPr>
    </w:p>
    <w:p w:rsidR="00CD3967" w:rsidRPr="0079556C" w:rsidRDefault="0079556C">
      <w:pPr>
        <w:numPr>
          <w:ilvl w:val="0"/>
          <w:numId w:val="2"/>
        </w:numPr>
        <w:tabs>
          <w:tab w:val="left" w:pos="1440"/>
        </w:tabs>
        <w:ind w:left="1440" w:hanging="538"/>
        <w:rPr>
          <w:rFonts w:ascii="Arial" w:eastAsia="Arial" w:hAnsi="Arial" w:cs="Arial"/>
          <w:sz w:val="24"/>
          <w:szCs w:val="24"/>
          <w:lang w:val="fr-FR"/>
        </w:rPr>
      </w:pPr>
      <w:r w:rsidRPr="0079556C">
        <w:rPr>
          <w:rFonts w:eastAsia="Times New Roman"/>
          <w:b/>
          <w:bCs/>
          <w:sz w:val="24"/>
          <w:szCs w:val="24"/>
          <w:lang w:val="fr-FR"/>
        </w:rPr>
        <w:t xml:space="preserve">HSV1 : </w:t>
      </w:r>
      <w:r w:rsidRPr="0079556C">
        <w:rPr>
          <w:rFonts w:eastAsia="Times New Roman"/>
          <w:sz w:val="24"/>
          <w:szCs w:val="24"/>
          <w:lang w:val="fr-FR"/>
        </w:rPr>
        <w:t>virus de l'herpès simplex de type 1</w:t>
      </w:r>
    </w:p>
    <w:p w:rsidR="00CD3967" w:rsidRPr="0079556C" w:rsidRDefault="00CD3967">
      <w:pPr>
        <w:spacing w:line="140" w:lineRule="exact"/>
        <w:rPr>
          <w:rFonts w:ascii="Arial" w:eastAsia="Arial" w:hAnsi="Arial" w:cs="Arial"/>
          <w:sz w:val="24"/>
          <w:szCs w:val="24"/>
          <w:lang w:val="fr-FR"/>
        </w:rPr>
      </w:pPr>
    </w:p>
    <w:p w:rsidR="00CD3967" w:rsidRDefault="0079556C">
      <w:pPr>
        <w:numPr>
          <w:ilvl w:val="0"/>
          <w:numId w:val="2"/>
        </w:numPr>
        <w:tabs>
          <w:tab w:val="left" w:pos="1440"/>
        </w:tabs>
        <w:ind w:left="1440" w:hanging="538"/>
        <w:rPr>
          <w:rFonts w:ascii="Arial" w:eastAsia="Arial" w:hAnsi="Arial" w:cs="Arial"/>
          <w:sz w:val="24"/>
          <w:szCs w:val="24"/>
        </w:rPr>
      </w:pPr>
      <w:r>
        <w:rPr>
          <w:rFonts w:eastAsia="Times New Roman"/>
          <w:b/>
          <w:bCs/>
          <w:sz w:val="24"/>
          <w:szCs w:val="24"/>
        </w:rPr>
        <w:t xml:space="preserve">IG : </w:t>
      </w:r>
      <w:r>
        <w:rPr>
          <w:rFonts w:eastAsia="Times New Roman"/>
          <w:sz w:val="24"/>
          <w:szCs w:val="24"/>
        </w:rPr>
        <w:t>gastro-intestinal</w:t>
      </w:r>
    </w:p>
    <w:p w:rsidR="00CD3967" w:rsidRDefault="00CD3967">
      <w:pPr>
        <w:spacing w:line="135" w:lineRule="exact"/>
        <w:rPr>
          <w:rFonts w:ascii="Arial" w:eastAsia="Arial" w:hAnsi="Arial" w:cs="Arial"/>
          <w:sz w:val="24"/>
          <w:szCs w:val="24"/>
        </w:rPr>
      </w:pPr>
    </w:p>
    <w:p w:rsidR="00CD3967" w:rsidRDefault="0079556C">
      <w:pPr>
        <w:numPr>
          <w:ilvl w:val="0"/>
          <w:numId w:val="2"/>
        </w:numPr>
        <w:tabs>
          <w:tab w:val="left" w:pos="1440"/>
        </w:tabs>
        <w:ind w:left="1440" w:hanging="538"/>
        <w:rPr>
          <w:rFonts w:ascii="Arial" w:eastAsia="Arial" w:hAnsi="Arial" w:cs="Arial"/>
          <w:sz w:val="24"/>
          <w:szCs w:val="24"/>
        </w:rPr>
      </w:pPr>
      <w:r>
        <w:rPr>
          <w:rFonts w:eastAsia="Times New Roman"/>
          <w:b/>
          <w:bCs/>
          <w:sz w:val="24"/>
          <w:szCs w:val="24"/>
        </w:rPr>
        <w:t xml:space="preserve">KDa : </w:t>
      </w:r>
      <w:r>
        <w:rPr>
          <w:rFonts w:eastAsia="Times New Roman"/>
          <w:sz w:val="24"/>
          <w:szCs w:val="24"/>
        </w:rPr>
        <w:t>kilo dalton</w:t>
      </w:r>
    </w:p>
    <w:p w:rsidR="00CD3967" w:rsidRDefault="00CD3967">
      <w:pPr>
        <w:spacing w:line="140" w:lineRule="exact"/>
        <w:rPr>
          <w:rFonts w:ascii="Arial" w:eastAsia="Arial" w:hAnsi="Arial" w:cs="Arial"/>
          <w:sz w:val="24"/>
          <w:szCs w:val="24"/>
        </w:rPr>
      </w:pPr>
    </w:p>
    <w:p w:rsidR="00CD3967" w:rsidRDefault="0079556C">
      <w:pPr>
        <w:numPr>
          <w:ilvl w:val="0"/>
          <w:numId w:val="2"/>
        </w:numPr>
        <w:tabs>
          <w:tab w:val="left" w:pos="1440"/>
        </w:tabs>
        <w:ind w:left="1440" w:hanging="538"/>
        <w:rPr>
          <w:rFonts w:ascii="Arial" w:eastAsia="Arial" w:hAnsi="Arial" w:cs="Arial"/>
          <w:sz w:val="24"/>
          <w:szCs w:val="24"/>
        </w:rPr>
      </w:pPr>
      <w:r>
        <w:rPr>
          <w:rFonts w:eastAsia="Times New Roman"/>
          <w:b/>
          <w:bCs/>
          <w:sz w:val="24"/>
          <w:szCs w:val="24"/>
        </w:rPr>
        <w:t xml:space="preserve">LDH : </w:t>
      </w:r>
      <w:r>
        <w:rPr>
          <w:rFonts w:eastAsia="Times New Roman"/>
          <w:color w:val="4D5156"/>
          <w:sz w:val="24"/>
          <w:szCs w:val="24"/>
        </w:rPr>
        <w:t>lactate déshydrogénase</w:t>
      </w:r>
    </w:p>
    <w:p w:rsidR="00CD3967" w:rsidRDefault="00CD3967">
      <w:pPr>
        <w:spacing w:line="135" w:lineRule="exact"/>
        <w:rPr>
          <w:rFonts w:ascii="Arial" w:eastAsia="Arial" w:hAnsi="Arial" w:cs="Arial"/>
          <w:sz w:val="24"/>
          <w:szCs w:val="24"/>
        </w:rPr>
      </w:pPr>
    </w:p>
    <w:p w:rsidR="00CD3967" w:rsidRDefault="0079556C">
      <w:pPr>
        <w:numPr>
          <w:ilvl w:val="0"/>
          <w:numId w:val="2"/>
        </w:numPr>
        <w:tabs>
          <w:tab w:val="left" w:pos="1440"/>
        </w:tabs>
        <w:ind w:left="1440" w:hanging="538"/>
        <w:rPr>
          <w:rFonts w:ascii="Arial" w:eastAsia="Arial" w:hAnsi="Arial" w:cs="Arial"/>
          <w:sz w:val="24"/>
          <w:szCs w:val="24"/>
        </w:rPr>
      </w:pPr>
      <w:r>
        <w:rPr>
          <w:rFonts w:eastAsia="Times New Roman"/>
          <w:b/>
          <w:bCs/>
          <w:sz w:val="24"/>
          <w:szCs w:val="24"/>
        </w:rPr>
        <w:t xml:space="preserve">LLE : </w:t>
      </w:r>
      <w:r>
        <w:rPr>
          <w:rFonts w:eastAsia="Times New Roman"/>
          <w:sz w:val="24"/>
          <w:szCs w:val="24"/>
        </w:rPr>
        <w:t>extraction liquide liquide</w:t>
      </w:r>
    </w:p>
    <w:p w:rsidR="00CD3967" w:rsidRDefault="00CD3967">
      <w:pPr>
        <w:spacing w:line="140" w:lineRule="exact"/>
        <w:rPr>
          <w:rFonts w:ascii="Arial" w:eastAsia="Arial" w:hAnsi="Arial" w:cs="Arial"/>
          <w:sz w:val="24"/>
          <w:szCs w:val="24"/>
        </w:rPr>
      </w:pPr>
    </w:p>
    <w:p w:rsidR="00CD3967" w:rsidRDefault="0079556C">
      <w:pPr>
        <w:numPr>
          <w:ilvl w:val="0"/>
          <w:numId w:val="2"/>
        </w:numPr>
        <w:tabs>
          <w:tab w:val="left" w:pos="1420"/>
        </w:tabs>
        <w:ind w:left="1420" w:hanging="518"/>
        <w:rPr>
          <w:rFonts w:ascii="Arial" w:eastAsia="Arial" w:hAnsi="Arial" w:cs="Arial"/>
          <w:sz w:val="24"/>
          <w:szCs w:val="24"/>
        </w:rPr>
      </w:pPr>
      <w:r>
        <w:rPr>
          <w:rFonts w:eastAsia="Times New Roman"/>
          <w:b/>
          <w:bCs/>
          <w:sz w:val="24"/>
          <w:szCs w:val="24"/>
        </w:rPr>
        <w:t xml:space="preserve">MGA : </w:t>
      </w:r>
      <w:r>
        <w:rPr>
          <w:rFonts w:eastAsia="Times New Roman"/>
          <w:sz w:val="24"/>
          <w:szCs w:val="24"/>
        </w:rPr>
        <w:t>magainines</w:t>
      </w:r>
    </w:p>
    <w:p w:rsidR="00CD3967" w:rsidRDefault="00CD3967">
      <w:pPr>
        <w:spacing w:line="135" w:lineRule="exact"/>
        <w:rPr>
          <w:rFonts w:ascii="Arial" w:eastAsia="Arial" w:hAnsi="Arial" w:cs="Arial"/>
          <w:sz w:val="24"/>
          <w:szCs w:val="24"/>
        </w:rPr>
      </w:pPr>
    </w:p>
    <w:p w:rsidR="00CD3967" w:rsidRDefault="0079556C">
      <w:pPr>
        <w:numPr>
          <w:ilvl w:val="0"/>
          <w:numId w:val="2"/>
        </w:numPr>
        <w:tabs>
          <w:tab w:val="left" w:pos="1420"/>
        </w:tabs>
        <w:ind w:left="1420" w:hanging="518"/>
        <w:rPr>
          <w:rFonts w:ascii="Arial" w:eastAsia="Arial" w:hAnsi="Arial" w:cs="Arial"/>
          <w:sz w:val="24"/>
          <w:szCs w:val="24"/>
        </w:rPr>
      </w:pPr>
      <w:r>
        <w:rPr>
          <w:rFonts w:eastAsia="Times New Roman"/>
          <w:b/>
          <w:bCs/>
          <w:sz w:val="24"/>
          <w:szCs w:val="24"/>
        </w:rPr>
        <w:t xml:space="preserve">PAM : </w:t>
      </w:r>
      <w:r>
        <w:rPr>
          <w:rFonts w:eastAsia="Times New Roman"/>
          <w:sz w:val="24"/>
          <w:szCs w:val="24"/>
        </w:rPr>
        <w:t>peptide antimicrobien</w:t>
      </w:r>
    </w:p>
    <w:p w:rsidR="00CD3967" w:rsidRDefault="00CD3967">
      <w:pPr>
        <w:spacing w:line="140" w:lineRule="exact"/>
        <w:rPr>
          <w:rFonts w:ascii="Arial" w:eastAsia="Arial" w:hAnsi="Arial" w:cs="Arial"/>
          <w:sz w:val="24"/>
          <w:szCs w:val="24"/>
        </w:rPr>
      </w:pPr>
    </w:p>
    <w:p w:rsidR="00CD3967" w:rsidRDefault="0079556C">
      <w:pPr>
        <w:numPr>
          <w:ilvl w:val="0"/>
          <w:numId w:val="2"/>
        </w:numPr>
        <w:tabs>
          <w:tab w:val="left" w:pos="1420"/>
        </w:tabs>
        <w:ind w:left="1420" w:hanging="518"/>
        <w:rPr>
          <w:rFonts w:ascii="Arial" w:eastAsia="Arial" w:hAnsi="Arial" w:cs="Arial"/>
          <w:sz w:val="24"/>
          <w:szCs w:val="24"/>
        </w:rPr>
      </w:pPr>
      <w:r>
        <w:rPr>
          <w:rFonts w:eastAsia="Times New Roman"/>
          <w:b/>
          <w:bCs/>
          <w:sz w:val="24"/>
          <w:szCs w:val="24"/>
        </w:rPr>
        <w:t xml:space="preserve">PH : </w:t>
      </w:r>
      <w:r>
        <w:rPr>
          <w:rFonts w:eastAsia="Times New Roman"/>
          <w:sz w:val="24"/>
          <w:szCs w:val="24"/>
        </w:rPr>
        <w:t>hydroxylase phénylalanine</w:t>
      </w:r>
    </w:p>
    <w:p w:rsidR="00CD3967" w:rsidRDefault="00CD3967">
      <w:pPr>
        <w:spacing w:line="135" w:lineRule="exact"/>
        <w:rPr>
          <w:rFonts w:ascii="Arial" w:eastAsia="Arial" w:hAnsi="Arial" w:cs="Arial"/>
          <w:sz w:val="24"/>
          <w:szCs w:val="24"/>
        </w:rPr>
      </w:pPr>
    </w:p>
    <w:p w:rsidR="00CD3967" w:rsidRDefault="0079556C">
      <w:pPr>
        <w:numPr>
          <w:ilvl w:val="0"/>
          <w:numId w:val="2"/>
        </w:numPr>
        <w:tabs>
          <w:tab w:val="left" w:pos="1420"/>
        </w:tabs>
        <w:ind w:left="1420" w:hanging="518"/>
        <w:rPr>
          <w:rFonts w:ascii="Arial" w:eastAsia="Arial" w:hAnsi="Arial" w:cs="Arial"/>
          <w:sz w:val="24"/>
          <w:szCs w:val="24"/>
        </w:rPr>
      </w:pPr>
      <w:r>
        <w:rPr>
          <w:rFonts w:eastAsia="Times New Roman"/>
          <w:b/>
          <w:bCs/>
          <w:sz w:val="24"/>
          <w:szCs w:val="24"/>
        </w:rPr>
        <w:t xml:space="preserve">RE : </w:t>
      </w:r>
      <w:r>
        <w:rPr>
          <w:rFonts w:eastAsia="Times New Roman"/>
          <w:sz w:val="24"/>
          <w:szCs w:val="24"/>
        </w:rPr>
        <w:t>réticulum endoplasmique</w:t>
      </w:r>
    </w:p>
    <w:p w:rsidR="00CD3967" w:rsidRDefault="00CD3967">
      <w:pPr>
        <w:spacing w:line="140" w:lineRule="exact"/>
        <w:rPr>
          <w:rFonts w:ascii="Arial" w:eastAsia="Arial" w:hAnsi="Arial" w:cs="Arial"/>
          <w:sz w:val="24"/>
          <w:szCs w:val="24"/>
        </w:rPr>
      </w:pPr>
    </w:p>
    <w:p w:rsidR="00CD3967" w:rsidRPr="0079556C" w:rsidRDefault="0079556C">
      <w:pPr>
        <w:numPr>
          <w:ilvl w:val="0"/>
          <w:numId w:val="2"/>
        </w:numPr>
        <w:tabs>
          <w:tab w:val="left" w:pos="1420"/>
        </w:tabs>
        <w:ind w:left="1420" w:hanging="518"/>
        <w:rPr>
          <w:rFonts w:ascii="Arial" w:eastAsia="Arial" w:hAnsi="Arial" w:cs="Arial"/>
          <w:sz w:val="24"/>
          <w:szCs w:val="24"/>
          <w:lang w:val="fr-FR"/>
        </w:rPr>
      </w:pPr>
      <w:r w:rsidRPr="0079556C">
        <w:rPr>
          <w:rFonts w:eastAsia="Times New Roman"/>
          <w:b/>
          <w:bCs/>
          <w:sz w:val="24"/>
          <w:szCs w:val="24"/>
          <w:lang w:val="fr-FR"/>
        </w:rPr>
        <w:t xml:space="preserve">RPHPLC : </w:t>
      </w:r>
      <w:r w:rsidRPr="0079556C">
        <w:rPr>
          <w:rFonts w:eastAsia="Times New Roman"/>
          <w:sz w:val="24"/>
          <w:szCs w:val="24"/>
          <w:lang w:val="fr-FR"/>
        </w:rPr>
        <w:t>chromatographie liquide haute performance en phase inverse</w:t>
      </w:r>
    </w:p>
    <w:p w:rsidR="00CD3967" w:rsidRPr="0079556C" w:rsidRDefault="00CD3967">
      <w:pPr>
        <w:spacing w:line="135" w:lineRule="exact"/>
        <w:rPr>
          <w:rFonts w:ascii="Arial" w:eastAsia="Arial" w:hAnsi="Arial" w:cs="Arial"/>
          <w:sz w:val="24"/>
          <w:szCs w:val="24"/>
          <w:lang w:val="fr-FR"/>
        </w:rPr>
      </w:pPr>
    </w:p>
    <w:p w:rsidR="00CD3967" w:rsidRDefault="0079556C">
      <w:pPr>
        <w:numPr>
          <w:ilvl w:val="0"/>
          <w:numId w:val="2"/>
        </w:numPr>
        <w:tabs>
          <w:tab w:val="left" w:pos="1420"/>
        </w:tabs>
        <w:ind w:left="1420" w:hanging="518"/>
        <w:rPr>
          <w:rFonts w:ascii="Arial" w:eastAsia="Arial" w:hAnsi="Arial" w:cs="Arial"/>
          <w:sz w:val="24"/>
          <w:szCs w:val="24"/>
        </w:rPr>
      </w:pPr>
      <w:r>
        <w:rPr>
          <w:rFonts w:eastAsia="Times New Roman"/>
          <w:b/>
          <w:bCs/>
          <w:sz w:val="24"/>
          <w:szCs w:val="24"/>
        </w:rPr>
        <w:t xml:space="preserve">SPE : </w:t>
      </w:r>
      <w:r>
        <w:rPr>
          <w:rFonts w:eastAsia="Times New Roman"/>
          <w:sz w:val="24"/>
          <w:szCs w:val="24"/>
        </w:rPr>
        <w:t>extraction en phase solide</w:t>
      </w:r>
    </w:p>
    <w:p w:rsidR="00CD3967" w:rsidRDefault="00CD3967">
      <w:pPr>
        <w:spacing w:line="135" w:lineRule="exact"/>
        <w:rPr>
          <w:rFonts w:ascii="Arial" w:eastAsia="Arial" w:hAnsi="Arial" w:cs="Arial"/>
          <w:sz w:val="24"/>
          <w:szCs w:val="24"/>
        </w:rPr>
      </w:pPr>
    </w:p>
    <w:p w:rsidR="00CD3967" w:rsidRDefault="0079556C">
      <w:pPr>
        <w:numPr>
          <w:ilvl w:val="0"/>
          <w:numId w:val="2"/>
        </w:numPr>
        <w:tabs>
          <w:tab w:val="left" w:pos="1420"/>
        </w:tabs>
        <w:ind w:left="1420" w:hanging="518"/>
        <w:rPr>
          <w:rFonts w:ascii="Arial" w:eastAsia="Arial" w:hAnsi="Arial" w:cs="Arial"/>
          <w:sz w:val="24"/>
          <w:szCs w:val="24"/>
        </w:rPr>
      </w:pPr>
      <w:r>
        <w:rPr>
          <w:rFonts w:eastAsia="Times New Roman"/>
          <w:b/>
          <w:bCs/>
          <w:sz w:val="24"/>
          <w:szCs w:val="24"/>
        </w:rPr>
        <w:t xml:space="preserve">VIH : </w:t>
      </w:r>
      <w:r>
        <w:rPr>
          <w:rFonts w:eastAsia="Times New Roman"/>
          <w:sz w:val="24"/>
          <w:szCs w:val="24"/>
        </w:rPr>
        <w:t>virus de l'immunodéficience humaine</w:t>
      </w:r>
    </w:p>
    <w:p w:rsidR="00CD3967" w:rsidRDefault="00CD3967">
      <w:pPr>
        <w:spacing w:line="140" w:lineRule="exact"/>
        <w:rPr>
          <w:rFonts w:ascii="Arial" w:eastAsia="Arial" w:hAnsi="Arial" w:cs="Arial"/>
          <w:sz w:val="24"/>
          <w:szCs w:val="24"/>
        </w:rPr>
      </w:pPr>
    </w:p>
    <w:p w:rsidR="00CD3967" w:rsidRPr="0079556C" w:rsidRDefault="00CD3967">
      <w:pPr>
        <w:rPr>
          <w:lang w:val="fr-FR"/>
        </w:rPr>
        <w:sectPr w:rsidR="00CD3967" w:rsidRPr="0079556C">
          <w:pgSz w:w="12240" w:h="15840"/>
          <w:pgMar w:top="1440" w:right="1440" w:bottom="1440" w:left="1440" w:header="0" w:footer="0" w:gutter="0"/>
          <w:cols w:space="720" w:equalWidth="0">
            <w:col w:w="9360"/>
          </w:cols>
        </w:sectPr>
      </w:pPr>
    </w:p>
    <w:p w:rsidR="00CD3967" w:rsidRPr="0079556C" w:rsidRDefault="0079556C">
      <w:pPr>
        <w:rPr>
          <w:sz w:val="20"/>
          <w:szCs w:val="20"/>
          <w:lang w:val="fr-FR"/>
        </w:rPr>
      </w:pPr>
      <w:bookmarkStart w:id="9" w:name="page12"/>
      <w:bookmarkEnd w:id="9"/>
      <w:r w:rsidRPr="0079556C">
        <w:rPr>
          <w:rFonts w:eastAsia="Times New Roman"/>
          <w:b/>
          <w:bCs/>
          <w:sz w:val="24"/>
          <w:szCs w:val="24"/>
          <w:lang w:val="fr-FR"/>
        </w:rPr>
        <w:lastRenderedPageBreak/>
        <w:t>Résumé</w:t>
      </w:r>
    </w:p>
    <w:p w:rsidR="00CD3967" w:rsidRPr="0079556C" w:rsidRDefault="00CD3967">
      <w:pPr>
        <w:spacing w:line="242" w:lineRule="exact"/>
        <w:rPr>
          <w:sz w:val="20"/>
          <w:szCs w:val="20"/>
          <w:lang w:val="fr-FR"/>
        </w:rPr>
      </w:pPr>
    </w:p>
    <w:p w:rsidR="00CD3967" w:rsidRPr="0079556C" w:rsidRDefault="0079556C">
      <w:pPr>
        <w:spacing w:line="362" w:lineRule="auto"/>
        <w:ind w:firstLine="710"/>
        <w:jc w:val="both"/>
        <w:rPr>
          <w:sz w:val="20"/>
          <w:szCs w:val="20"/>
          <w:lang w:val="fr-FR"/>
        </w:rPr>
      </w:pPr>
      <w:r w:rsidRPr="0079556C">
        <w:rPr>
          <w:rFonts w:eastAsia="Times New Roman"/>
          <w:sz w:val="24"/>
          <w:szCs w:val="24"/>
          <w:lang w:val="fr-FR"/>
        </w:rPr>
        <w:t>Les organismes vivants y compris certains animaux dont les amphibiens ont développé divers moyens de défense et de protection grâce à la production de substances bioactives très variées. L’objectif de ce travail est de mener une étude bibliographique approfondie sur les molécules bioactives extraites à partir des amphibiens et qui possède des activités pharmaceutiques importantes. Les venins d'amphibiens sont des armes chimiques très sophistiquées, composées de plusieurs centaines de molécules bioactives qui ont été présélectionnées et pré-optimisées par la nature. Quatre classes de substances bioactives ont été recensées chez les amphibiens : les peptides antimicrobiens, les alcaloïdes, les stéroïdes (Ex. bufadienolides) et les amines biogènes. Les peptides sont les toxines majoritaires qui possèdent une formidable diversité structurale et pharmacologique. De même, les alcaloïdes et les stéroïdes ont inspiré le développement de plusieurs médicaments antibactériens. Les amines biogènes sont des venins des différents types et genres secrétées par les crapauds. Ces molécules sont maintenant utilises dans de nombreux domaines médicale et thérapeutique ayant des activités biologiques par exemples (antimicrobiennes antifongiques, anti tumeurs, antiviral…).</w:t>
      </w:r>
    </w:p>
    <w:p w:rsidR="00CD3967" w:rsidRPr="0079556C" w:rsidRDefault="00CD3967">
      <w:pPr>
        <w:spacing w:line="82" w:lineRule="exact"/>
        <w:rPr>
          <w:sz w:val="20"/>
          <w:szCs w:val="20"/>
          <w:lang w:val="fr-FR"/>
        </w:rPr>
      </w:pPr>
    </w:p>
    <w:p w:rsidR="00CD3967" w:rsidRPr="0079556C" w:rsidRDefault="0079556C">
      <w:pPr>
        <w:spacing w:line="401" w:lineRule="auto"/>
        <w:ind w:firstLine="710"/>
        <w:rPr>
          <w:sz w:val="20"/>
          <w:szCs w:val="20"/>
          <w:lang w:val="fr-FR"/>
        </w:rPr>
      </w:pPr>
      <w:r w:rsidRPr="0079556C">
        <w:rPr>
          <w:rFonts w:eastAsia="Times New Roman"/>
          <w:b/>
          <w:bCs/>
          <w:sz w:val="24"/>
          <w:szCs w:val="24"/>
          <w:lang w:val="fr-FR"/>
        </w:rPr>
        <w:t xml:space="preserve">Mots clés : </w:t>
      </w:r>
      <w:r w:rsidRPr="0079556C">
        <w:rPr>
          <w:rFonts w:eastAsia="Times New Roman"/>
          <w:sz w:val="24"/>
          <w:szCs w:val="24"/>
          <w:lang w:val="fr-FR"/>
        </w:rPr>
        <w:t>amphibiens, molécules bioactives, venins, sécrétions cutanés, activités</w:t>
      </w:r>
      <w:r w:rsidRPr="0079556C">
        <w:rPr>
          <w:rFonts w:eastAsia="Times New Roman"/>
          <w:b/>
          <w:bCs/>
          <w:sz w:val="24"/>
          <w:szCs w:val="24"/>
          <w:lang w:val="fr-FR"/>
        </w:rPr>
        <w:t xml:space="preserve"> </w:t>
      </w:r>
      <w:r w:rsidRPr="0079556C">
        <w:rPr>
          <w:rFonts w:eastAsia="Times New Roman"/>
          <w:sz w:val="24"/>
          <w:szCs w:val="24"/>
          <w:lang w:val="fr-FR"/>
        </w:rPr>
        <w:t>biologiques.</w:t>
      </w:r>
    </w:p>
    <w:p w:rsidR="00CD3967" w:rsidRPr="0079556C" w:rsidRDefault="00CD3967">
      <w:pPr>
        <w:rPr>
          <w:lang w:val="fr-FR"/>
        </w:rPr>
        <w:sectPr w:rsidR="00CD3967" w:rsidRPr="0079556C">
          <w:pgSz w:w="12240" w:h="15840"/>
          <w:pgMar w:top="1408" w:right="1440" w:bottom="1440" w:left="1440" w:header="0" w:footer="0" w:gutter="0"/>
          <w:cols w:space="720" w:equalWidth="0">
            <w:col w:w="9360"/>
          </w:cols>
        </w:sectPr>
      </w:pPr>
    </w:p>
    <w:p w:rsidR="00CD3967" w:rsidRDefault="0079556C">
      <w:pPr>
        <w:rPr>
          <w:sz w:val="20"/>
          <w:szCs w:val="20"/>
        </w:rPr>
      </w:pPr>
      <w:bookmarkStart w:id="10" w:name="page13"/>
      <w:bookmarkEnd w:id="10"/>
      <w:r>
        <w:rPr>
          <w:rFonts w:eastAsia="Times New Roman"/>
          <w:b/>
          <w:bCs/>
          <w:sz w:val="24"/>
          <w:szCs w:val="24"/>
        </w:rPr>
        <w:lastRenderedPageBreak/>
        <w:t>Abstract</w:t>
      </w:r>
    </w:p>
    <w:p w:rsidR="00CD3967" w:rsidRDefault="00CD3967">
      <w:pPr>
        <w:spacing w:line="242" w:lineRule="exact"/>
        <w:rPr>
          <w:sz w:val="20"/>
          <w:szCs w:val="20"/>
        </w:rPr>
      </w:pPr>
    </w:p>
    <w:p w:rsidR="00CD3967" w:rsidRDefault="0079556C">
      <w:pPr>
        <w:spacing w:line="375" w:lineRule="auto"/>
        <w:ind w:firstLine="725"/>
        <w:jc w:val="both"/>
        <w:rPr>
          <w:sz w:val="20"/>
          <w:szCs w:val="20"/>
        </w:rPr>
      </w:pPr>
      <w:r>
        <w:rPr>
          <w:rFonts w:eastAsia="Times New Roman"/>
          <w:sz w:val="23"/>
          <w:szCs w:val="23"/>
        </w:rPr>
        <w:t>Living organisms including some animals including amphibians have developed various means of defense and protection through the production of a wide variety of bioactive substances. The objective of this work is to carry out an in-depth bibliographical study on bioactive molecules extracted from amphibians and which have important pharmaceutical activities. Amphibian venoms are highly sophisticated chemical weapons, made up of several hundred bioactive molecules that have been preselected and pre-optimized by nature. Four classes of bioactive substances have been identified in amphibians: antimicrobial peptides, alkaloids, steroids (eg bufadienolides) and biogenic amines. Peptides are the major toxins which have a tremendous structural and pharmacological diversity. Likewise, alkaloids and steroids have inspired the development of several antibacterial drugs. Biogenic amines are venoms of different types and genera secreted by toads. These molecules are now used in many medical and therapeutic fields having biological activities, for example (antimicrobial, antifungal, anti-tumor, antiviral, etc.).</w:t>
      </w:r>
    </w:p>
    <w:p w:rsidR="00CD3967" w:rsidRDefault="00CD3967">
      <w:pPr>
        <w:spacing w:line="5" w:lineRule="exact"/>
        <w:rPr>
          <w:sz w:val="20"/>
          <w:szCs w:val="20"/>
        </w:rPr>
      </w:pPr>
    </w:p>
    <w:p w:rsidR="00CD3967" w:rsidRDefault="0079556C">
      <w:pPr>
        <w:ind w:left="540"/>
        <w:rPr>
          <w:sz w:val="20"/>
          <w:szCs w:val="20"/>
        </w:rPr>
      </w:pPr>
      <w:r>
        <w:rPr>
          <w:rFonts w:eastAsia="Times New Roman"/>
          <w:b/>
          <w:bCs/>
          <w:sz w:val="24"/>
          <w:szCs w:val="24"/>
        </w:rPr>
        <w:t xml:space="preserve">Keywords: </w:t>
      </w:r>
      <w:r>
        <w:rPr>
          <w:rFonts w:eastAsia="Times New Roman"/>
          <w:sz w:val="24"/>
          <w:szCs w:val="24"/>
        </w:rPr>
        <w:t>amphibians, bioactive molecules, venoms, skin secretions, biological activities.</w:t>
      </w:r>
    </w:p>
    <w:p w:rsidR="00CD3967" w:rsidRDefault="00CD3967">
      <w:pPr>
        <w:sectPr w:rsidR="00CD3967">
          <w:pgSz w:w="12240" w:h="15840"/>
          <w:pgMar w:top="1408" w:right="1440" w:bottom="1440" w:left="1440" w:header="0" w:footer="0" w:gutter="0"/>
          <w:cols w:space="720" w:equalWidth="0">
            <w:col w:w="9360"/>
          </w:cols>
        </w:sectPr>
      </w:pPr>
    </w:p>
    <w:p w:rsidR="00CD3967" w:rsidRDefault="00D05F27" w:rsidP="00D05F27">
      <w:pPr>
        <w:jc w:val="right"/>
        <w:rPr>
          <w:sz w:val="20"/>
          <w:szCs w:val="20"/>
        </w:rPr>
      </w:pPr>
      <w:bookmarkStart w:id="11" w:name="page14"/>
      <w:bookmarkEnd w:id="11"/>
      <w:r>
        <w:rPr>
          <w:rFonts w:eastAsia="Times New Roman" w:hint="cs"/>
          <w:b/>
          <w:bCs/>
          <w:sz w:val="24"/>
          <w:szCs w:val="24"/>
          <w:rtl/>
          <w:lang w:bidi="ar-DZ"/>
        </w:rPr>
        <w:lastRenderedPageBreak/>
        <w:t>ملخص</w:t>
      </w:r>
    </w:p>
    <w:p w:rsidR="00D05F27" w:rsidRDefault="00D05F27"/>
    <w:p w:rsidR="00D05F27" w:rsidRPr="00D05F27" w:rsidRDefault="00D05F27" w:rsidP="00D05F27">
      <w:pPr>
        <w:bidi/>
        <w:spacing w:after="200" w:line="360" w:lineRule="auto"/>
        <w:jc w:val="both"/>
        <w:rPr>
          <w:rFonts w:eastAsia="Calibri"/>
          <w:sz w:val="24"/>
          <w:szCs w:val="24"/>
          <w:lang w:val="fr-FR" w:eastAsia="fr-FR" w:bidi="ar-DZ"/>
        </w:rPr>
      </w:pPr>
      <w:r w:rsidRPr="00D05F27">
        <w:rPr>
          <w:rFonts w:eastAsia="Calibri"/>
          <w:sz w:val="24"/>
          <w:szCs w:val="24"/>
          <w:rtl/>
          <w:lang w:val="fr-FR" w:eastAsia="fr-FR" w:bidi="ar-DZ"/>
        </w:rPr>
        <w:t xml:space="preserve">طورت الكائنات الحية بما في ذلك بعض الحيوانات بما في ذلك البرمائيات وسائل مختلفة للدفاع والحماية من خلال إنتاج مجموعة واسعة من المواد النشطة بيولوجيا. الهدف من هذا العمل هو إجراء دراسة ببليوغرافية متعمقة حول الجزيئات النشطة بيولوجيا المستخرجة من البرمائيات والتي لها أنشطة صيدلانية مهمة. السموم البرمائية هي أسلحة كيميائية متطورة للغاية ، تتكون من عدة مئات من الجزيئات النشطة بيولوجيا التي تم اختيارها مسبقا وتحسينها مسبقا بطبيعتها. تم تحديد أربع فئات من المواد النشطة </w:t>
      </w:r>
      <w:r w:rsidRPr="00D05F27">
        <w:rPr>
          <w:rFonts w:eastAsia="Calibri"/>
          <w:sz w:val="24"/>
          <w:szCs w:val="24"/>
          <w:lang w:val="fr-FR" w:eastAsia="fr-FR" w:bidi="ar-DZ"/>
        </w:rPr>
        <w:t xml:space="preserve"> </w:t>
      </w:r>
      <w:r w:rsidRPr="00D05F27">
        <w:rPr>
          <w:rFonts w:eastAsia="Calibri"/>
          <w:sz w:val="24"/>
          <w:szCs w:val="24"/>
          <w:rtl/>
          <w:lang w:val="fr-FR" w:eastAsia="fr-FR" w:bidi="ar-DZ"/>
        </w:rPr>
        <w:t xml:space="preserve">بيولوجيا في البرمائيات: الببتيدات المضادة للميكروبات ، قلويدات ، المنشطات </w:t>
      </w:r>
      <w:r w:rsidRPr="00D05F27">
        <w:rPr>
          <w:rFonts w:eastAsia="Calibri"/>
          <w:sz w:val="24"/>
          <w:szCs w:val="24"/>
          <w:lang w:val="fr-FR" w:eastAsia="fr-FR" w:bidi="ar-DZ"/>
        </w:rPr>
        <w:t>(</w:t>
      </w:r>
      <w:r w:rsidRPr="00D05F27">
        <w:rPr>
          <w:rFonts w:eastAsia="Calibri"/>
          <w:sz w:val="24"/>
          <w:szCs w:val="24"/>
          <w:rtl/>
          <w:lang w:val="fr-FR" w:eastAsia="fr-FR" w:bidi="ar-DZ"/>
        </w:rPr>
        <w:t>على سبيل المثال</w:t>
      </w:r>
      <w:r w:rsidRPr="00D05F27">
        <w:rPr>
          <w:rFonts w:eastAsia="Calibri"/>
          <w:sz w:val="24"/>
          <w:szCs w:val="24"/>
          <w:lang w:val="fr-FR" w:eastAsia="fr-FR" w:bidi="ar-DZ"/>
        </w:rPr>
        <w:t xml:space="preserve"> bufadienolides)</w:t>
      </w:r>
      <w:r w:rsidRPr="00D05F27">
        <w:rPr>
          <w:rFonts w:eastAsia="Calibri"/>
          <w:sz w:val="24"/>
          <w:szCs w:val="24"/>
          <w:rtl/>
          <w:lang w:val="fr-FR" w:eastAsia="fr-FR" w:bidi="ar-DZ"/>
        </w:rPr>
        <w:t>والأمينات الحيوية. الببتيدات هي غالبية السموم التي تمتلك تنوعا هيكليا ودوائيا هائلا. وبالمثل ، ألهمت قلويدات والمنشطات تطوير العديد من الأدوية المضادة للبكتيريا</w:t>
      </w:r>
      <w:r w:rsidRPr="00D05F27">
        <w:rPr>
          <w:rFonts w:eastAsia="Calibri"/>
          <w:sz w:val="24"/>
          <w:szCs w:val="24"/>
          <w:lang w:val="fr-FR" w:eastAsia="fr-FR" w:bidi="ar-DZ"/>
        </w:rPr>
        <w:t xml:space="preserve">. </w:t>
      </w:r>
      <w:r w:rsidRPr="00D05F27">
        <w:rPr>
          <w:rFonts w:eastAsia="Calibri"/>
          <w:sz w:val="24"/>
          <w:szCs w:val="24"/>
          <w:rtl/>
          <w:lang w:val="fr-FR" w:eastAsia="fr-FR" w:bidi="ar-DZ"/>
        </w:rPr>
        <w:t>الأمينات الحيوية هي السموم من أنواع وأجناس مختلفة تفرزها الضفادع. وتستخدم هذه الجزيئات الآن في العديد من المجالات الطبية والعلاجية التي لها أنشطة بيولوجية على سبيل المثال (مضادات الميكروبات المضادة للفطريات ، المضادة للورم ، المضادة للفيروسات...)</w:t>
      </w:r>
      <w:r w:rsidRPr="00D05F27">
        <w:rPr>
          <w:rFonts w:eastAsia="Calibri"/>
          <w:sz w:val="24"/>
          <w:szCs w:val="24"/>
          <w:lang w:val="fr-FR" w:eastAsia="fr-FR" w:bidi="ar-DZ"/>
        </w:rPr>
        <w:t xml:space="preserve"> </w:t>
      </w:r>
    </w:p>
    <w:p w:rsidR="00D05F27" w:rsidRDefault="00D05F27" w:rsidP="00D05F27">
      <w:pPr>
        <w:jc w:val="right"/>
      </w:pPr>
      <w:r w:rsidRPr="00D05F27">
        <w:rPr>
          <w:rFonts w:eastAsia="Calibri"/>
          <w:sz w:val="24"/>
          <w:szCs w:val="24"/>
          <w:rtl/>
          <w:lang w:val="fr-FR" w:eastAsia="fr-FR" w:bidi="ar-DZ"/>
        </w:rPr>
        <w:t xml:space="preserve"> </w:t>
      </w:r>
      <w:r w:rsidRPr="00D05F27">
        <w:rPr>
          <w:rFonts w:eastAsia="Calibri"/>
          <w:b/>
          <w:bCs/>
          <w:sz w:val="24"/>
          <w:szCs w:val="24"/>
          <w:rtl/>
          <w:lang w:val="fr-FR" w:eastAsia="fr-FR" w:bidi="ar-DZ"/>
        </w:rPr>
        <w:t xml:space="preserve">الكلمات </w:t>
      </w:r>
      <w:r w:rsidRPr="00D05F27">
        <w:rPr>
          <w:rFonts w:eastAsia="Calibri" w:hint="cs"/>
          <w:b/>
          <w:bCs/>
          <w:sz w:val="24"/>
          <w:szCs w:val="24"/>
          <w:rtl/>
          <w:lang w:val="fr-FR" w:eastAsia="fr-FR" w:bidi="ar-DZ"/>
        </w:rPr>
        <w:t>المفتاحية</w:t>
      </w:r>
      <w:r w:rsidRPr="00D05F27">
        <w:rPr>
          <w:rFonts w:eastAsia="Calibri"/>
          <w:b/>
          <w:bCs/>
          <w:sz w:val="24"/>
          <w:szCs w:val="24"/>
          <w:rtl/>
          <w:lang w:val="fr-FR" w:eastAsia="fr-FR" w:bidi="ar-DZ"/>
        </w:rPr>
        <w:t>:</w:t>
      </w:r>
      <w:r w:rsidRPr="00D05F27">
        <w:rPr>
          <w:rFonts w:eastAsia="Calibri"/>
          <w:sz w:val="24"/>
          <w:szCs w:val="24"/>
          <w:rtl/>
          <w:lang w:val="fr-FR" w:eastAsia="fr-FR" w:bidi="ar-DZ"/>
        </w:rPr>
        <w:t xml:space="preserve"> البرمائيات ، الجزيئات النشطة بيولوجيا ، السموم ، إفرازات الجلد ، الأنشطة البيولوجية</w:t>
      </w:r>
    </w:p>
    <w:p w:rsidR="00D05F27" w:rsidRDefault="00D05F27" w:rsidP="00D05F27"/>
    <w:p w:rsidR="00CD3967" w:rsidRPr="00D05F27" w:rsidRDefault="00CD3967" w:rsidP="00D05F27">
      <w:pPr>
        <w:sectPr w:rsidR="00CD3967" w:rsidRPr="00D05F27">
          <w:pgSz w:w="12240" w:h="15840"/>
          <w:pgMar w:top="1408" w:right="1440" w:bottom="1440" w:left="1440" w:header="0" w:footer="0" w:gutter="0"/>
          <w:cols w:space="720" w:equalWidth="0">
            <w:col w:w="9360"/>
          </w:cols>
        </w:sectPr>
      </w:pPr>
    </w:p>
    <w:p w:rsidR="00CD3967" w:rsidRPr="0079556C" w:rsidRDefault="0079556C">
      <w:pPr>
        <w:ind w:left="7840"/>
        <w:rPr>
          <w:sz w:val="20"/>
          <w:szCs w:val="20"/>
          <w:lang w:val="fr-FR"/>
        </w:rPr>
      </w:pPr>
      <w:bookmarkStart w:id="12" w:name="page15"/>
      <w:bookmarkEnd w:id="12"/>
      <w:r w:rsidRPr="0079556C">
        <w:rPr>
          <w:rFonts w:eastAsia="Times New Roman"/>
          <w:b/>
          <w:bCs/>
          <w:i/>
          <w:iCs/>
          <w:sz w:val="28"/>
          <w:szCs w:val="28"/>
          <w:lang w:val="fr-FR"/>
        </w:rPr>
        <w:lastRenderedPageBreak/>
        <w:t>Introduction</w:t>
      </w:r>
    </w:p>
    <w:p w:rsidR="00CD3967" w:rsidRPr="0079556C" w:rsidRDefault="0079556C">
      <w:pPr>
        <w:spacing w:line="20" w:lineRule="exact"/>
        <w:rPr>
          <w:sz w:val="20"/>
          <w:szCs w:val="20"/>
          <w:lang w:val="fr-FR"/>
        </w:rPr>
      </w:pPr>
      <w:r>
        <w:rPr>
          <w:noProof/>
          <w:sz w:val="20"/>
          <w:szCs w:val="20"/>
          <w:lang w:val="fr-FR" w:eastAsia="fr-FR"/>
        </w:rPr>
        <w:drawing>
          <wp:anchor distT="0" distB="0" distL="114300" distR="114300" simplePos="0" relativeHeight="251533312" behindDoc="1" locked="0" layoutInCell="0" allowOverlap="1">
            <wp:simplePos x="0" y="0"/>
            <wp:positionH relativeFrom="column">
              <wp:posOffset>-121920</wp:posOffset>
            </wp:positionH>
            <wp:positionV relativeFrom="paragraph">
              <wp:posOffset>-86360</wp:posOffset>
            </wp:positionV>
            <wp:extent cx="6239510" cy="458470"/>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2">
                      <a:extLst/>
                    </a:blip>
                    <a:srcRect/>
                    <a:stretch>
                      <a:fillRect/>
                    </a:stretch>
                  </pic:blipFill>
                  <pic:spPr bwMode="auto">
                    <a:xfrm>
                      <a:off x="0" y="0"/>
                      <a:ext cx="6239510" cy="458470"/>
                    </a:xfrm>
                    <a:prstGeom prst="rect">
                      <a:avLst/>
                    </a:prstGeom>
                    <a:noFill/>
                  </pic:spPr>
                </pic:pic>
              </a:graphicData>
            </a:graphic>
          </wp:anchor>
        </w:drawing>
      </w:r>
    </w:p>
    <w:p w:rsidR="00CD3967" w:rsidRDefault="00CD3967">
      <w:pPr>
        <w:spacing w:line="234" w:lineRule="exact"/>
        <w:rPr>
          <w:rFonts w:ascii="Calibri" w:eastAsia="Calibri" w:hAnsi="Calibri" w:cs="Calibri"/>
          <w:sz w:val="24"/>
          <w:szCs w:val="24"/>
          <w:lang w:val="fr-FR"/>
        </w:rPr>
      </w:pPr>
    </w:p>
    <w:p w:rsidR="008E48DE" w:rsidRDefault="008E48DE">
      <w:pPr>
        <w:spacing w:line="234" w:lineRule="exact"/>
        <w:rPr>
          <w:rFonts w:ascii="Calibri" w:eastAsia="Calibri" w:hAnsi="Calibri" w:cs="Calibri"/>
          <w:sz w:val="24"/>
          <w:szCs w:val="24"/>
          <w:lang w:val="fr-FR"/>
        </w:rPr>
      </w:pPr>
    </w:p>
    <w:p w:rsidR="008E48DE" w:rsidRPr="008E48DE" w:rsidRDefault="008E48DE">
      <w:pPr>
        <w:spacing w:line="234" w:lineRule="exact"/>
        <w:rPr>
          <w:sz w:val="20"/>
          <w:szCs w:val="20"/>
          <w:lang w:val="fr-FR"/>
        </w:rPr>
      </w:pPr>
    </w:p>
    <w:p w:rsidR="00CD3967" w:rsidRPr="0079556C" w:rsidRDefault="0079556C">
      <w:pPr>
        <w:rPr>
          <w:sz w:val="20"/>
          <w:szCs w:val="20"/>
          <w:lang w:val="fr-FR"/>
        </w:rPr>
      </w:pPr>
      <w:r w:rsidRPr="0079556C">
        <w:rPr>
          <w:rFonts w:eastAsia="Times New Roman"/>
          <w:b/>
          <w:bCs/>
          <w:sz w:val="24"/>
          <w:szCs w:val="24"/>
          <w:lang w:val="fr-FR"/>
        </w:rPr>
        <w:t>Introduction</w:t>
      </w:r>
    </w:p>
    <w:p w:rsidR="00CD3967" w:rsidRPr="0079556C" w:rsidRDefault="00CD3967">
      <w:pPr>
        <w:spacing w:line="338" w:lineRule="exact"/>
        <w:rPr>
          <w:sz w:val="20"/>
          <w:szCs w:val="20"/>
          <w:lang w:val="fr-FR"/>
        </w:rPr>
      </w:pPr>
    </w:p>
    <w:p w:rsidR="00CD3967" w:rsidRPr="0079556C" w:rsidRDefault="0079556C">
      <w:pPr>
        <w:spacing w:line="367" w:lineRule="auto"/>
        <w:ind w:firstLine="538"/>
        <w:jc w:val="both"/>
        <w:rPr>
          <w:sz w:val="20"/>
          <w:szCs w:val="20"/>
          <w:lang w:val="fr-FR"/>
        </w:rPr>
      </w:pPr>
      <w:r w:rsidRPr="0079556C">
        <w:rPr>
          <w:rFonts w:eastAsia="Times New Roman"/>
          <w:sz w:val="24"/>
          <w:szCs w:val="24"/>
          <w:lang w:val="fr-FR"/>
        </w:rPr>
        <w:t>Les organismes vivants ont développé divers moyens de défense et de protection afin d’assurer la production des substances naturelles bioactives. Ces derniers années les chercheurs se sont intéressé à ces molécules bioactives notamment les venins produits par les animaux comme les ‘’amphibiens, arachides, reptiles, insectes... etc. ‘’ ils sont très importants pour l’industrie pharmaceutique tel que ‘’ les anticancers, les antidouleurs, les anticoaguls, les antibiotiques…’’ dans les domaines biologiques.</w:t>
      </w:r>
    </w:p>
    <w:p w:rsidR="00CD3967" w:rsidRPr="0079556C" w:rsidRDefault="00CD3967">
      <w:pPr>
        <w:spacing w:line="151" w:lineRule="exact"/>
        <w:rPr>
          <w:sz w:val="20"/>
          <w:szCs w:val="20"/>
          <w:lang w:val="fr-FR"/>
        </w:rPr>
      </w:pPr>
    </w:p>
    <w:p w:rsidR="00CD3967" w:rsidRPr="0079556C" w:rsidRDefault="0079556C">
      <w:pPr>
        <w:spacing w:line="376" w:lineRule="auto"/>
        <w:ind w:firstLine="538"/>
        <w:jc w:val="both"/>
        <w:rPr>
          <w:sz w:val="20"/>
          <w:szCs w:val="20"/>
          <w:lang w:val="fr-FR"/>
        </w:rPr>
      </w:pPr>
      <w:r w:rsidRPr="0079556C">
        <w:rPr>
          <w:rFonts w:eastAsia="Times New Roman"/>
          <w:sz w:val="23"/>
          <w:szCs w:val="23"/>
          <w:lang w:val="fr-FR"/>
        </w:rPr>
        <w:t>Les amphibiens représentent un groupe unique de vertébrés contenant de 7,140 espèces décrites dans le monde entier, alors que les recherches dans le domaine pharmacologique ont arrivé</w:t>
      </w:r>
    </w:p>
    <w:p w:rsidR="00CD3967" w:rsidRPr="0079556C" w:rsidRDefault="00CD3967">
      <w:pPr>
        <w:spacing w:line="2" w:lineRule="exact"/>
        <w:rPr>
          <w:sz w:val="20"/>
          <w:szCs w:val="20"/>
          <w:lang w:val="fr-FR"/>
        </w:rPr>
      </w:pPr>
    </w:p>
    <w:p w:rsidR="00CD3967" w:rsidRPr="0079556C" w:rsidRDefault="0079556C">
      <w:pPr>
        <w:numPr>
          <w:ilvl w:val="0"/>
          <w:numId w:val="3"/>
        </w:numPr>
        <w:tabs>
          <w:tab w:val="left" w:pos="221"/>
        </w:tabs>
        <w:spacing w:line="369" w:lineRule="auto"/>
        <w:jc w:val="both"/>
        <w:rPr>
          <w:rFonts w:eastAsia="Times New Roman"/>
          <w:sz w:val="24"/>
          <w:szCs w:val="24"/>
          <w:lang w:val="fr-FR"/>
        </w:rPr>
      </w:pPr>
      <w:r w:rsidRPr="0079556C">
        <w:rPr>
          <w:rFonts w:eastAsia="Times New Roman"/>
          <w:sz w:val="24"/>
          <w:szCs w:val="24"/>
          <w:lang w:val="fr-FR"/>
        </w:rPr>
        <w:t xml:space="preserve">découvrir dans trois grandes classes d’amphibiens qui sont (les anoures, les urodèles, les </w:t>
      </w:r>
      <w:proofErr w:type="gramStart"/>
      <w:r w:rsidRPr="0079556C">
        <w:rPr>
          <w:rFonts w:eastAsia="Times New Roman"/>
          <w:sz w:val="24"/>
          <w:szCs w:val="24"/>
          <w:lang w:val="fr-FR"/>
        </w:rPr>
        <w:t>gymnophiones )</w:t>
      </w:r>
      <w:proofErr w:type="gramEnd"/>
      <w:r w:rsidRPr="0079556C">
        <w:rPr>
          <w:rFonts w:eastAsia="Times New Roman"/>
          <w:sz w:val="24"/>
          <w:szCs w:val="24"/>
          <w:lang w:val="fr-FR"/>
        </w:rPr>
        <w:t xml:space="preserve"> qu'ils sont riche en des venins, ces amphibiens son responsables de la production de plusieurs molécules bioactives, ces molécules sont des sécrétions cutanées des amphibiens qui peuvent fournir un indice potentiel vers le développement de nouveaux médicaments pour lutter contre diverses conditions physiopathologiques.</w:t>
      </w:r>
    </w:p>
    <w:p w:rsidR="00CD3967" w:rsidRPr="0079556C" w:rsidRDefault="00CD3967">
      <w:pPr>
        <w:spacing w:line="144" w:lineRule="exact"/>
        <w:rPr>
          <w:sz w:val="20"/>
          <w:szCs w:val="20"/>
          <w:lang w:val="fr-FR"/>
        </w:rPr>
      </w:pPr>
    </w:p>
    <w:p w:rsidR="00CD3967" w:rsidRPr="0079556C" w:rsidRDefault="0079556C">
      <w:pPr>
        <w:spacing w:line="368" w:lineRule="auto"/>
        <w:ind w:firstLine="538"/>
        <w:jc w:val="both"/>
        <w:rPr>
          <w:sz w:val="20"/>
          <w:szCs w:val="20"/>
          <w:lang w:val="fr-FR"/>
        </w:rPr>
      </w:pPr>
      <w:r w:rsidRPr="0079556C">
        <w:rPr>
          <w:rFonts w:eastAsia="Times New Roman"/>
          <w:sz w:val="24"/>
          <w:szCs w:val="24"/>
          <w:lang w:val="fr-FR"/>
        </w:rPr>
        <w:t>Les sécrétions cutanées de la peau d’amphibiens sont principalement composées des molécules bioactives tel que les peptides antimicrobiens (magainines, dermaseptine), alcaloides (bufoténines, bufotenidines) steroides (bufadienolides, bufotoxines) et les amines biogènes (indolalkylamines, imidazolealkyamines, catecholamines). Toutes ces molécules présentent des activités pharmacologiques différentes comme la cardiotoxicité, neurotoxicité, l’hypotention… ect.</w:t>
      </w:r>
    </w:p>
    <w:p w:rsidR="00CD3967" w:rsidRPr="0079556C" w:rsidRDefault="00CD3967">
      <w:pPr>
        <w:spacing w:line="149" w:lineRule="exact"/>
        <w:rPr>
          <w:sz w:val="20"/>
          <w:szCs w:val="20"/>
          <w:lang w:val="fr-FR"/>
        </w:rPr>
      </w:pPr>
    </w:p>
    <w:p w:rsidR="00CD3967" w:rsidRPr="0079556C" w:rsidRDefault="0079556C">
      <w:pPr>
        <w:spacing w:line="367" w:lineRule="auto"/>
        <w:ind w:firstLine="538"/>
        <w:jc w:val="both"/>
        <w:rPr>
          <w:sz w:val="20"/>
          <w:szCs w:val="20"/>
          <w:lang w:val="fr-FR"/>
        </w:rPr>
      </w:pPr>
      <w:r w:rsidRPr="0079556C">
        <w:rPr>
          <w:rFonts w:eastAsia="Times New Roman"/>
          <w:sz w:val="24"/>
          <w:szCs w:val="24"/>
          <w:lang w:val="fr-FR"/>
        </w:rPr>
        <w:t>C’est dans ce cadre que s’inscrit notre travail qui a pour objectif de mener une étude bibliographique approfondie sue les molécules bioactives extraites à partir des amphibiens et qui possède des activités pharmaceutiques importantes. Ce mémoire sera organisé en deux parties : une première partie consacrée aux amphibiens (Classification, biologie, habitat, alimentation …etc.) et une deuxième partie qui se focalisera sur les molécules bioactives extraites à partir des amphibiens (Sources, classification, pharmacologie, toxicité…etc.).</w:t>
      </w: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Default="00CD3967">
      <w:pPr>
        <w:spacing w:line="200" w:lineRule="exact"/>
        <w:rPr>
          <w:sz w:val="20"/>
          <w:szCs w:val="20"/>
          <w:lang w:val="fr-FR"/>
        </w:rPr>
      </w:pPr>
    </w:p>
    <w:p w:rsidR="008E48DE" w:rsidRDefault="008E48DE">
      <w:pPr>
        <w:spacing w:line="200" w:lineRule="exact"/>
        <w:rPr>
          <w:sz w:val="20"/>
          <w:szCs w:val="20"/>
          <w:lang w:val="fr-FR"/>
        </w:rPr>
      </w:pPr>
    </w:p>
    <w:p w:rsidR="008E48DE" w:rsidRDefault="008E48DE">
      <w:pPr>
        <w:spacing w:line="200" w:lineRule="exact"/>
        <w:rPr>
          <w:sz w:val="20"/>
          <w:szCs w:val="20"/>
          <w:lang w:val="fr-FR"/>
        </w:rPr>
      </w:pPr>
    </w:p>
    <w:p w:rsidR="008E48DE" w:rsidRPr="0079556C" w:rsidRDefault="008E48DE">
      <w:pPr>
        <w:spacing w:line="200" w:lineRule="exact"/>
        <w:rPr>
          <w:sz w:val="20"/>
          <w:szCs w:val="20"/>
          <w:lang w:val="fr-FR"/>
        </w:rPr>
      </w:pPr>
    </w:p>
    <w:p w:rsidR="00CD3967" w:rsidRPr="0079556C" w:rsidRDefault="00CD3967">
      <w:pPr>
        <w:spacing w:line="331" w:lineRule="exact"/>
        <w:rPr>
          <w:sz w:val="20"/>
          <w:szCs w:val="20"/>
          <w:lang w:val="fr-FR"/>
        </w:rPr>
      </w:pPr>
    </w:p>
    <w:tbl>
      <w:tblPr>
        <w:tblW w:w="0" w:type="auto"/>
        <w:tblInd w:w="100" w:type="dxa"/>
        <w:tblLayout w:type="fixed"/>
        <w:tblCellMar>
          <w:left w:w="0" w:type="dxa"/>
          <w:right w:w="0" w:type="dxa"/>
        </w:tblCellMar>
        <w:tblLook w:val="04A0" w:firstRow="1" w:lastRow="0" w:firstColumn="1" w:lastColumn="0" w:noHBand="0" w:noVBand="1"/>
      </w:tblPr>
      <w:tblGrid>
        <w:gridCol w:w="2460"/>
        <w:gridCol w:w="4300"/>
        <w:gridCol w:w="2500"/>
        <w:gridCol w:w="20"/>
      </w:tblGrid>
      <w:tr w:rsidR="00CD3967">
        <w:trPr>
          <w:trHeight w:val="303"/>
        </w:trPr>
        <w:tc>
          <w:tcPr>
            <w:tcW w:w="2460" w:type="dxa"/>
            <w:vMerge w:val="restart"/>
            <w:vAlign w:val="bottom"/>
          </w:tcPr>
          <w:p w:rsidR="00CD3967" w:rsidRDefault="0079556C">
            <w:pPr>
              <w:rPr>
                <w:sz w:val="20"/>
                <w:szCs w:val="20"/>
              </w:rPr>
            </w:pPr>
            <w:r>
              <w:rPr>
                <w:rFonts w:eastAsia="Times New Roman"/>
                <w:b/>
                <w:bCs/>
                <w:i/>
                <w:iCs/>
                <w:sz w:val="24"/>
                <w:szCs w:val="24"/>
              </w:rPr>
              <w:t>Master</w:t>
            </w:r>
          </w:p>
        </w:tc>
        <w:tc>
          <w:tcPr>
            <w:tcW w:w="4300" w:type="dxa"/>
            <w:vAlign w:val="bottom"/>
          </w:tcPr>
          <w:p w:rsidR="00CD3967" w:rsidRDefault="0079556C">
            <w:pPr>
              <w:ind w:left="1760"/>
              <w:rPr>
                <w:sz w:val="20"/>
                <w:szCs w:val="20"/>
              </w:rPr>
            </w:pPr>
            <w:r>
              <w:rPr>
                <w:rFonts w:eastAsia="Times New Roman"/>
                <w:b/>
                <w:bCs/>
              </w:rPr>
              <w:t>Page 1</w:t>
            </w:r>
          </w:p>
        </w:tc>
        <w:tc>
          <w:tcPr>
            <w:tcW w:w="2500" w:type="dxa"/>
            <w:vMerge w:val="restart"/>
            <w:vAlign w:val="bottom"/>
          </w:tcPr>
          <w:p w:rsidR="00CD3967" w:rsidRDefault="0079556C">
            <w:pPr>
              <w:jc w:val="right"/>
              <w:rPr>
                <w:sz w:val="20"/>
                <w:szCs w:val="20"/>
              </w:rPr>
            </w:pPr>
            <w:r>
              <w:rPr>
                <w:rFonts w:ascii="Cambria" w:eastAsia="Cambria" w:hAnsi="Cambria" w:cs="Cambria"/>
                <w:b/>
                <w:bCs/>
                <w:i/>
                <w:iCs/>
                <w:sz w:val="24"/>
                <w:szCs w:val="24"/>
              </w:rPr>
              <w:t>2021</w:t>
            </w:r>
          </w:p>
        </w:tc>
        <w:tc>
          <w:tcPr>
            <w:tcW w:w="0" w:type="dxa"/>
            <w:vAlign w:val="bottom"/>
          </w:tcPr>
          <w:p w:rsidR="00CD3967" w:rsidRDefault="00CD3967">
            <w:pPr>
              <w:rPr>
                <w:sz w:val="1"/>
                <w:szCs w:val="1"/>
              </w:rPr>
            </w:pPr>
          </w:p>
        </w:tc>
      </w:tr>
      <w:tr w:rsidR="00CD3967">
        <w:trPr>
          <w:trHeight w:val="152"/>
        </w:trPr>
        <w:tc>
          <w:tcPr>
            <w:tcW w:w="2460" w:type="dxa"/>
            <w:vMerge/>
            <w:vAlign w:val="bottom"/>
          </w:tcPr>
          <w:p w:rsidR="00CD3967" w:rsidRDefault="00CD3967">
            <w:pPr>
              <w:rPr>
                <w:sz w:val="13"/>
                <w:szCs w:val="13"/>
              </w:rPr>
            </w:pPr>
          </w:p>
        </w:tc>
        <w:tc>
          <w:tcPr>
            <w:tcW w:w="4300" w:type="dxa"/>
            <w:vAlign w:val="bottom"/>
          </w:tcPr>
          <w:p w:rsidR="00CD3967" w:rsidRDefault="00CD3967">
            <w:pPr>
              <w:rPr>
                <w:sz w:val="13"/>
                <w:szCs w:val="13"/>
              </w:rPr>
            </w:pPr>
          </w:p>
        </w:tc>
        <w:tc>
          <w:tcPr>
            <w:tcW w:w="2500" w:type="dxa"/>
            <w:vMerge/>
            <w:vAlign w:val="bottom"/>
          </w:tcPr>
          <w:p w:rsidR="00CD3967" w:rsidRDefault="00CD3967">
            <w:pPr>
              <w:rPr>
                <w:sz w:val="13"/>
                <w:szCs w:val="13"/>
              </w:rPr>
            </w:pPr>
          </w:p>
        </w:tc>
        <w:tc>
          <w:tcPr>
            <w:tcW w:w="0" w:type="dxa"/>
            <w:vAlign w:val="bottom"/>
          </w:tcPr>
          <w:p w:rsidR="00CD3967" w:rsidRDefault="00CD3967">
            <w:pPr>
              <w:rPr>
                <w:sz w:val="1"/>
                <w:szCs w:val="1"/>
              </w:rPr>
            </w:pPr>
          </w:p>
        </w:tc>
      </w:tr>
    </w:tbl>
    <w:p w:rsidR="00CD3967" w:rsidRDefault="0079556C">
      <w:pPr>
        <w:spacing w:line="20" w:lineRule="exact"/>
        <w:rPr>
          <w:sz w:val="20"/>
          <w:szCs w:val="20"/>
        </w:rPr>
      </w:pPr>
      <w:r>
        <w:rPr>
          <w:noProof/>
          <w:sz w:val="20"/>
          <w:szCs w:val="20"/>
          <w:lang w:val="fr-FR" w:eastAsia="fr-FR"/>
        </w:rPr>
        <mc:AlternateContent>
          <mc:Choice Requires="wps">
            <w:drawing>
              <wp:anchor distT="0" distB="0" distL="114300" distR="114300" simplePos="0" relativeHeight="251534336" behindDoc="1" locked="0" layoutInCell="0" allowOverlap="1">
                <wp:simplePos x="0" y="0"/>
                <wp:positionH relativeFrom="column">
                  <wp:posOffset>0</wp:posOffset>
                </wp:positionH>
                <wp:positionV relativeFrom="paragraph">
                  <wp:posOffset>-193675</wp:posOffset>
                </wp:positionV>
                <wp:extent cx="2547620" cy="0"/>
                <wp:effectExtent l="0" t="0" r="0" b="0"/>
                <wp:wrapNone/>
                <wp:docPr id="31" name="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547620" cy="4763"/>
                        </a:xfrm>
                        <a:prstGeom prst="line">
                          <a:avLst/>
                        </a:prstGeom>
                        <a:solidFill>
                          <a:srgbClr val="FFFFFF"/>
                        </a:solidFill>
                        <a:ln w="6096">
                          <a:solidFill>
                            <a:srgbClr val="000000"/>
                          </a:solidFill>
                          <a:miter lim="800000"/>
                          <a:headEnd/>
                          <a:tailEnd/>
                        </a:ln>
                      </wps:spPr>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2A45B6DC" id="Shape 31" o:spid="_x0000_s1026" style="position:absolute;z-index:-251782144;visibility:visible;mso-wrap-style:square;mso-wrap-distance-left:9pt;mso-wrap-distance-top:0;mso-wrap-distance-right:9pt;mso-wrap-distance-bottom:0;mso-position-horizontal:absolute;mso-position-horizontal-relative:text;mso-position-vertical:absolute;mso-position-vertical-relative:text" from="0,-15.25pt" to="200.6pt,-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" o:allowincell="f" filled="t" strokeweight=".48pt">
                <v:stroke joinstyle="miter"/>
                <o:lock v:ext="edit" shapetype="f"/>
              </v:line>
            </w:pict>
          </mc:Fallback>
        </mc:AlternateContent>
      </w:r>
      <w:r>
        <w:rPr>
          <w:noProof/>
          <w:sz w:val="20"/>
          <w:szCs w:val="20"/>
          <w:lang w:val="fr-FR" w:eastAsia="fr-FR"/>
        </w:rPr>
        <mc:AlternateContent>
          <mc:Choice Requires="wps">
            <w:drawing>
              <wp:anchor distT="0" distB="0" distL="114300" distR="114300" simplePos="0" relativeHeight="251535360" behindDoc="1" locked="0" layoutInCell="0" allowOverlap="1">
                <wp:simplePos x="0" y="0"/>
                <wp:positionH relativeFrom="column">
                  <wp:posOffset>3246120</wp:posOffset>
                </wp:positionH>
                <wp:positionV relativeFrom="paragraph">
                  <wp:posOffset>-193675</wp:posOffset>
                </wp:positionV>
                <wp:extent cx="2813050" cy="0"/>
                <wp:effectExtent l="0" t="0" r="0" b="0"/>
                <wp:wrapNone/>
                <wp:docPr id="32" name="Shap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813050" cy="4763"/>
                        </a:xfrm>
                        <a:prstGeom prst="line">
                          <a:avLst/>
                        </a:prstGeom>
                        <a:solidFill>
                          <a:srgbClr val="FFFFFF"/>
                        </a:solidFill>
                        <a:ln w="6096">
                          <a:solidFill>
                            <a:srgbClr val="000000"/>
                          </a:solidFill>
                          <a:miter lim="800000"/>
                          <a:headEnd/>
                          <a:tailEnd/>
                        </a:ln>
                      </wps:spPr>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748181B1" id="Shape 32" o:spid="_x0000_s1026" style="position:absolute;z-index:-251781120;visibility:visible;mso-wrap-style:square;mso-wrap-distance-left:9pt;mso-wrap-distance-top:0;mso-wrap-distance-right:9pt;mso-wrap-distance-bottom:0;mso-position-horizontal:absolute;mso-position-horizontal-relative:text;mso-position-vertical:absolute;mso-position-vertical-relative:text" from="255.6pt,-15.25pt" to="477.1pt,-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" o:allowincell="f" filled="t" strokeweight=".48pt">
                <v:stroke joinstyle="miter"/>
                <o:lock v:ext="edit" shapetype="f"/>
              </v:line>
            </w:pict>
          </mc:Fallback>
        </mc:AlternateContent>
      </w:r>
    </w:p>
    <w:p w:rsidR="00CD3967" w:rsidRDefault="00CD3967">
      <w:pPr>
        <w:sectPr w:rsidR="00CD3967">
          <w:pgSz w:w="12240" w:h="15840"/>
          <w:pgMar w:top="692" w:right="1440" w:bottom="407" w:left="1440" w:header="0" w:footer="0" w:gutter="0"/>
          <w:cols w:space="720" w:equalWidth="0">
            <w:col w:w="9360"/>
          </w:cols>
        </w:sectPr>
      </w:pPr>
    </w:p>
    <w:p w:rsidR="00A4328F" w:rsidRDefault="00A4328F" w:rsidP="00A4328F">
      <w:pPr>
        <w:rPr>
          <w:sz w:val="20"/>
          <w:szCs w:val="20"/>
        </w:rPr>
      </w:pPr>
      <w:bookmarkStart w:id="13" w:name="page16"/>
      <w:bookmarkEnd w:id="13"/>
      <w:r>
        <w:rPr>
          <w:noProof/>
          <w:sz w:val="20"/>
          <w:szCs w:val="20"/>
          <w:lang w:val="fr-FR" w:eastAsia="fr-FR"/>
        </w:rPr>
        <w:lastRenderedPageBreak/>
        <w:drawing>
          <wp:anchor distT="0" distB="0" distL="114300" distR="114300" simplePos="0" relativeHeight="251676672" behindDoc="1" locked="0" layoutInCell="0" allowOverlap="1" wp14:anchorId="51C2EF5D" wp14:editId="3E65AB29">
            <wp:simplePos x="0" y="0"/>
            <wp:positionH relativeFrom="column">
              <wp:posOffset>-104775</wp:posOffset>
            </wp:positionH>
            <wp:positionV relativeFrom="paragraph">
              <wp:posOffset>85090</wp:posOffset>
            </wp:positionV>
            <wp:extent cx="5967730" cy="420370"/>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3">
                      <a:extLst/>
                    </a:blip>
                    <a:srcRect/>
                    <a:stretch>
                      <a:fillRect/>
                    </a:stretch>
                  </pic:blipFill>
                  <pic:spPr bwMode="auto">
                    <a:xfrm>
                      <a:off x="0" y="0"/>
                      <a:ext cx="5967730" cy="420370"/>
                    </a:xfrm>
                    <a:prstGeom prst="rect">
                      <a:avLst/>
                    </a:prstGeom>
                    <a:noFill/>
                  </pic:spPr>
                </pic:pic>
              </a:graphicData>
            </a:graphic>
          </wp:anchor>
        </w:drawing>
      </w:r>
      <w:r>
        <w:rPr>
          <w:rFonts w:eastAsia="Times New Roman" w:hint="cs"/>
          <w:b/>
          <w:bCs/>
          <w:i/>
          <w:iCs/>
          <w:sz w:val="26"/>
          <w:szCs w:val="26"/>
          <w:rtl/>
        </w:rPr>
        <w:t xml:space="preserve">                                                                                         </w:t>
      </w:r>
      <w:r>
        <w:rPr>
          <w:rFonts w:eastAsia="Times New Roman"/>
          <w:b/>
          <w:bCs/>
          <w:i/>
          <w:iCs/>
          <w:sz w:val="26"/>
          <w:szCs w:val="26"/>
        </w:rPr>
        <w:t>Généralités sur les Amphibiens</w:t>
      </w:r>
    </w:p>
    <w:p w:rsidR="00A4328F" w:rsidRDefault="00A4328F" w:rsidP="00A4328F">
      <w:pPr>
        <w:ind w:left="380"/>
        <w:rPr>
          <w:sz w:val="20"/>
          <w:szCs w:val="20"/>
        </w:rPr>
      </w:pPr>
      <w:r>
        <w:rPr>
          <w:rFonts w:ascii="Calibri" w:eastAsia="Calibri" w:hAnsi="Calibri" w:cs="Calibri"/>
          <w:sz w:val="24"/>
          <w:szCs w:val="24"/>
        </w:rPr>
        <w:t>Première partie</w:t>
      </w:r>
    </w:p>
    <w:p w:rsidR="00CD3967" w:rsidRDefault="00CD3967">
      <w:pPr>
        <w:spacing w:line="203" w:lineRule="exact"/>
        <w:rPr>
          <w:sz w:val="20"/>
          <w:szCs w:val="20"/>
        </w:rPr>
      </w:pPr>
    </w:p>
    <w:p w:rsidR="007F5138" w:rsidRPr="007F5138" w:rsidRDefault="007F5138" w:rsidP="007F5138">
      <w:pPr>
        <w:spacing w:after="200" w:line="276" w:lineRule="auto"/>
        <w:jc w:val="both"/>
        <w:rPr>
          <w:rFonts w:eastAsia="Calibri"/>
          <w:b/>
          <w:bCs/>
          <w:sz w:val="24"/>
          <w:szCs w:val="24"/>
          <w:lang w:val="fr-FR"/>
        </w:rPr>
      </w:pPr>
      <w:r w:rsidRPr="007F5138">
        <w:rPr>
          <w:rFonts w:eastAsia="Calibri"/>
          <w:b/>
          <w:bCs/>
          <w:sz w:val="24"/>
          <w:szCs w:val="24"/>
          <w:lang w:val="fr-FR"/>
        </w:rPr>
        <w:t>I. Amphibiens</w:t>
      </w:r>
    </w:p>
    <w:p w:rsidR="007F5138" w:rsidRPr="007F5138" w:rsidRDefault="007F5138" w:rsidP="007F5138">
      <w:pPr>
        <w:spacing w:after="200" w:line="276" w:lineRule="auto"/>
        <w:rPr>
          <w:rFonts w:eastAsia="Calibri"/>
          <w:b/>
          <w:bCs/>
          <w:sz w:val="24"/>
          <w:szCs w:val="24"/>
          <w:lang w:val="fr-FR"/>
        </w:rPr>
      </w:pPr>
      <w:r w:rsidRPr="007F5138">
        <w:rPr>
          <w:rFonts w:eastAsia="Calibri"/>
          <w:b/>
          <w:bCs/>
          <w:sz w:val="24"/>
          <w:szCs w:val="24"/>
          <w:lang w:val="fr-FR"/>
        </w:rPr>
        <w:t>I.1. Historique:</w:t>
      </w:r>
    </w:p>
    <w:p w:rsidR="007F5138" w:rsidRPr="007F5138" w:rsidRDefault="007F5138" w:rsidP="007F5138">
      <w:pPr>
        <w:spacing w:before="120" w:line="360" w:lineRule="auto"/>
        <w:ind w:firstLine="709"/>
        <w:jc w:val="both"/>
        <w:rPr>
          <w:rFonts w:ascii="Helvetica" w:eastAsia="Times New Roman" w:hAnsi="Helvetica" w:cs="Helvetica"/>
          <w:spacing w:val="2"/>
          <w:sz w:val="21"/>
          <w:szCs w:val="21"/>
          <w:shd w:val="clear" w:color="auto" w:fill="F8F6F7"/>
          <w:lang w:val="fr-FR"/>
        </w:rPr>
      </w:pPr>
      <w:r w:rsidRPr="007F5138">
        <w:rPr>
          <w:rFonts w:eastAsia="Times New Roman"/>
          <w:spacing w:val="2"/>
          <w:sz w:val="24"/>
          <w:szCs w:val="24"/>
          <w:lang w:val="fr-FR"/>
        </w:rPr>
        <w:t>Les amphibiens représentent un groupe unique de vertébrés, comprenant plus de 7 140 espèces décrites. Démontrer les aspects inhérents de l'évolution, de la niche et de l'histoire naturelle à l'échelle mondiale. L'évolution et la phylogénie des amphibiens remontent à environ 365 millions d'années. Retour. Les amphibiens ont évolué à partir  de poisson-lune Au début du Dévonien, il représentait une étape transitoire dans l'évolution des quadrupèdes Depuis lors, les amphibiens ont été façonnés et réformés sous plusieurs sélectifs pressions environnementales, rayonnant dans des styles de vie et des formes corporelles distincts Plusieurs,  les événements d'extinction se sont produits par le processus évolutif des amphibiens dans le carbonifère, Permien, et les premières périodes jurassiques, laissant finalement une poignée de reliques évolutives et hautement dérivées amphibiens . Les amphibiens modernes ont divergé en trois ordres distincts caractéristiques anatomiques: Urodela (salamandres), Anura (grenouilles et crapauds) et Gymnophiona (caecilians)</w:t>
      </w:r>
      <w:r w:rsidRPr="007F5138">
        <w:rPr>
          <w:rFonts w:ascii="Arial" w:eastAsia="Calibri" w:hAnsi="Arial" w:cs="Arial"/>
          <w:color w:val="222222"/>
          <w:sz w:val="20"/>
          <w:szCs w:val="20"/>
          <w:shd w:val="clear" w:color="auto" w:fill="FFFFFF"/>
          <w:lang w:val="fr-FR"/>
        </w:rPr>
        <w:t xml:space="preserve"> </w:t>
      </w:r>
      <w:r w:rsidRPr="007F5138">
        <w:rPr>
          <w:rFonts w:eastAsia="Calibri"/>
          <w:b/>
          <w:bCs/>
          <w:color w:val="222222"/>
          <w:sz w:val="24"/>
          <w:szCs w:val="24"/>
          <w:shd w:val="clear" w:color="auto" w:fill="FFFFFF"/>
          <w:lang w:val="fr-FR" w:bidi="ar-DZ"/>
        </w:rPr>
        <w:t>(</w:t>
      </w:r>
      <w:r w:rsidRPr="007F5138">
        <w:rPr>
          <w:rFonts w:eastAsia="Calibri"/>
          <w:b/>
          <w:bCs/>
          <w:color w:val="222222"/>
          <w:sz w:val="24"/>
          <w:szCs w:val="24"/>
          <w:shd w:val="clear" w:color="auto" w:fill="FFFFFF"/>
          <w:lang w:val="fr-FR"/>
        </w:rPr>
        <w:t>West, J. 2018)</w:t>
      </w:r>
      <w:r w:rsidRPr="007F5138">
        <w:rPr>
          <w:rFonts w:ascii="Helvetica" w:eastAsia="Times New Roman" w:hAnsi="Helvetica" w:cs="Helvetica"/>
          <w:spacing w:val="2"/>
          <w:sz w:val="21"/>
          <w:szCs w:val="21"/>
          <w:shd w:val="clear" w:color="auto" w:fill="F8F6F7"/>
          <w:lang w:val="fr-FR"/>
        </w:rPr>
        <w:t>.</w:t>
      </w:r>
    </w:p>
    <w:p w:rsidR="007F5138" w:rsidRPr="007F5138" w:rsidRDefault="007F5138" w:rsidP="007F5138">
      <w:pPr>
        <w:spacing w:line="360" w:lineRule="auto"/>
        <w:jc w:val="both"/>
        <w:rPr>
          <w:rFonts w:ascii="Arial" w:eastAsia="Calibri" w:hAnsi="Arial" w:cs="Arial"/>
          <w:b/>
          <w:bCs/>
          <w:sz w:val="24"/>
          <w:szCs w:val="24"/>
          <w:lang w:val="fr-FR"/>
        </w:rPr>
      </w:pPr>
      <w:r w:rsidRPr="007F5138">
        <w:rPr>
          <w:rFonts w:eastAsia="Calibri"/>
          <w:b/>
          <w:bCs/>
          <w:sz w:val="24"/>
          <w:szCs w:val="24"/>
          <w:lang w:val="fr-FR"/>
        </w:rPr>
        <w:t>I.2. Définition </w:t>
      </w:r>
    </w:p>
    <w:p w:rsidR="007F5138" w:rsidRPr="007F5138" w:rsidRDefault="007F5138" w:rsidP="007F5138">
      <w:pPr>
        <w:autoSpaceDE w:val="0"/>
        <w:autoSpaceDN w:val="0"/>
        <w:adjustRightInd w:val="0"/>
        <w:spacing w:line="360" w:lineRule="auto"/>
        <w:ind w:firstLine="900"/>
        <w:jc w:val="both"/>
        <w:rPr>
          <w:rFonts w:eastAsia="TimesNewRomanPSMT"/>
          <w:color w:val="1A171B"/>
          <w:sz w:val="24"/>
          <w:szCs w:val="24"/>
          <w:lang w:val="fr-FR"/>
        </w:rPr>
      </w:pPr>
      <w:r w:rsidRPr="007F5138">
        <w:rPr>
          <w:rFonts w:eastAsia="TimesNewRomanPSMT"/>
          <w:color w:val="1A171B"/>
          <w:sz w:val="24"/>
          <w:szCs w:val="24"/>
          <w:lang w:val="fr-FR"/>
        </w:rPr>
        <w:t xml:space="preserve">Les Amphibiens sont des vertébrés présentant généralement un cycle de vie biphasique : une phase aquatique et une phase terrestre (amphibien vient du grec « amphi » double et « bios » vie). </w:t>
      </w:r>
      <w:r w:rsidRPr="007F5138">
        <w:rPr>
          <w:rFonts w:eastAsia="TimesNewRomanPSMT"/>
          <w:color w:val="000000"/>
          <w:sz w:val="24"/>
          <w:szCs w:val="24"/>
          <w:lang w:val="fr-FR"/>
        </w:rPr>
        <w:t xml:space="preserve">Le mot amphibien décrit l’aptitude essentielle de ces animaux à vivre dans deux mondes, aquatique, celui de leurs ancêtres les poissons, et les terrestres, qu’ils ont été les premiers à coloniser. </w:t>
      </w:r>
      <w:r w:rsidRPr="007F5138">
        <w:rPr>
          <w:rFonts w:eastAsia="Calibri"/>
          <w:sz w:val="24"/>
          <w:szCs w:val="24"/>
          <w:lang w:val="fr-FR"/>
        </w:rPr>
        <w:t xml:space="preserve">Il existe environ deux mille espèces D’amphibiens sur terre </w:t>
      </w:r>
      <w:r w:rsidRPr="007F5138">
        <w:rPr>
          <w:rFonts w:eastAsia="TimesNewRomanPSMT"/>
          <w:b/>
          <w:bCs/>
          <w:sz w:val="24"/>
          <w:szCs w:val="24"/>
          <w:lang w:val="fr-FR"/>
        </w:rPr>
        <w:t>(Mamou ,2010)</w:t>
      </w:r>
      <w:r w:rsidRPr="007F5138">
        <w:rPr>
          <w:rFonts w:eastAsia="TimesNewRomanPSMT"/>
          <w:b/>
          <w:bCs/>
          <w:color w:val="000000"/>
          <w:lang w:val="fr-FR"/>
        </w:rPr>
        <w:t>.</w:t>
      </w:r>
    </w:p>
    <w:p w:rsidR="007F5138" w:rsidRPr="007F5138" w:rsidRDefault="007F5138" w:rsidP="007F5138">
      <w:pPr>
        <w:spacing w:before="120" w:line="360" w:lineRule="auto"/>
        <w:jc w:val="both"/>
        <w:rPr>
          <w:rFonts w:eastAsia="Calibri"/>
          <w:b/>
          <w:bCs/>
          <w:sz w:val="24"/>
          <w:szCs w:val="24"/>
          <w:lang w:val="fr-FR"/>
        </w:rPr>
      </w:pPr>
      <w:r w:rsidRPr="007F5138">
        <w:rPr>
          <w:rFonts w:eastAsia="Calibri"/>
          <w:b/>
          <w:bCs/>
          <w:sz w:val="24"/>
          <w:szCs w:val="24"/>
          <w:lang w:val="fr-FR"/>
        </w:rPr>
        <w:t>I.3. Biologie et écologie des amphibiens </w:t>
      </w:r>
    </w:p>
    <w:p w:rsidR="007F5138" w:rsidRPr="007F5138" w:rsidRDefault="007F5138" w:rsidP="007F5138">
      <w:pPr>
        <w:autoSpaceDE w:val="0"/>
        <w:autoSpaceDN w:val="0"/>
        <w:adjustRightInd w:val="0"/>
        <w:spacing w:line="360" w:lineRule="auto"/>
        <w:ind w:firstLine="900"/>
        <w:jc w:val="both"/>
        <w:rPr>
          <w:rFonts w:eastAsia="Calibri"/>
          <w:color w:val="000000"/>
          <w:sz w:val="24"/>
          <w:szCs w:val="24"/>
          <w:rtl/>
          <w:lang w:val="fr-FR"/>
        </w:rPr>
      </w:pPr>
      <w:r w:rsidRPr="007F5138">
        <w:rPr>
          <w:rFonts w:eastAsia="Calibri"/>
          <w:color w:val="000000"/>
          <w:sz w:val="24"/>
          <w:szCs w:val="24"/>
          <w:lang w:val="fr-FR"/>
        </w:rPr>
        <w:t xml:space="preserve">Les amphibiens sont des vertébrés tétrapodes (même si les Cécilies en sont dépourvues), anamniotes, poïkilothermes, pentadactyles. Ils possèdent une peau nu et perméable avec des glandes dermiques sécrétant un mucus souvent venimeux et une température corporelle variable car elles ne peuvent pas réguler la température corporelle et dépendent donc des conditions extérieures. Le cou n’est pas bien individualisé, les yeux des adultes ont généralement des paupières. Les larves sont aquatiques à respiration branchiale. Les amphibiens peuplent toutes les régions du globe, sauf dans l’antarctique et les régions nordiques au-delà du cercle polaire. Les amphibiens illustrent la construction de vertébrés se déplaçant de l'eau vers la terre </w:t>
      </w:r>
      <w:r w:rsidRPr="007F5138">
        <w:rPr>
          <w:rFonts w:ascii="Calibri" w:eastAsia="Calibri" w:hAnsi="Calibri" w:cs="Calibri"/>
          <w:color w:val="000000"/>
          <w:sz w:val="24"/>
          <w:szCs w:val="24"/>
          <w:lang w:val="fr-FR"/>
        </w:rPr>
        <w:t>(</w:t>
      </w:r>
      <w:r w:rsidRPr="007F5138">
        <w:rPr>
          <w:rFonts w:eastAsia="Calibri"/>
          <w:b/>
          <w:bCs/>
          <w:color w:val="000000"/>
          <w:sz w:val="24"/>
          <w:szCs w:val="24"/>
          <w:lang w:val="fr-FR"/>
        </w:rPr>
        <w:t>Mouane, 2010)</w:t>
      </w:r>
      <w:r w:rsidRPr="007F5138">
        <w:rPr>
          <w:rFonts w:eastAsia="Calibri"/>
          <w:color w:val="000000"/>
          <w:sz w:val="24"/>
          <w:szCs w:val="24"/>
          <w:lang w:val="fr-FR"/>
        </w:rPr>
        <w:t>.</w:t>
      </w:r>
    </w:p>
    <w:p w:rsidR="00CD3967" w:rsidRDefault="00CD3967" w:rsidP="00A4328F">
      <w:pPr>
        <w:spacing w:line="20" w:lineRule="exact"/>
        <w:rPr>
          <w:sz w:val="20"/>
          <w:szCs w:val="20"/>
          <w:lang w:val="fr-FR"/>
        </w:rPr>
      </w:pPr>
    </w:p>
    <w:p w:rsidR="007C3500" w:rsidRPr="00A4328F" w:rsidRDefault="007C3500" w:rsidP="00A4328F">
      <w:pPr>
        <w:spacing w:line="20" w:lineRule="exact"/>
        <w:rPr>
          <w:sz w:val="20"/>
          <w:szCs w:val="20"/>
          <w:lang w:val="fr-FR"/>
        </w:rPr>
        <w:sectPr w:rsidR="007C3500" w:rsidRPr="00A4328F" w:rsidSect="007F5138">
          <w:pgSz w:w="12240" w:h="15840"/>
          <w:pgMar w:top="566" w:right="1440" w:bottom="68" w:left="1440" w:header="0" w:footer="0" w:gutter="0"/>
          <w:cols w:space="720"/>
        </w:sectPr>
      </w:pPr>
    </w:p>
    <w:tbl>
      <w:tblPr>
        <w:tblW w:w="0" w:type="auto"/>
        <w:tblInd w:w="400" w:type="dxa"/>
        <w:tblLayout w:type="fixed"/>
        <w:tblCellMar>
          <w:left w:w="0" w:type="dxa"/>
          <w:right w:w="0" w:type="dxa"/>
        </w:tblCellMar>
        <w:tblLook w:val="04A0" w:firstRow="1" w:lastRow="0" w:firstColumn="1" w:lastColumn="0" w:noHBand="0" w:noVBand="1"/>
      </w:tblPr>
      <w:tblGrid>
        <w:gridCol w:w="2360"/>
        <w:gridCol w:w="4100"/>
        <w:gridCol w:w="2360"/>
        <w:gridCol w:w="20"/>
      </w:tblGrid>
      <w:tr w:rsidR="00CD3967" w:rsidRPr="008E48DE" w:rsidTr="00A4328F">
        <w:trPr>
          <w:trHeight w:val="139"/>
        </w:trPr>
        <w:tc>
          <w:tcPr>
            <w:tcW w:w="2360" w:type="dxa"/>
            <w:vAlign w:val="bottom"/>
          </w:tcPr>
          <w:p w:rsidR="00CD3967" w:rsidRPr="008E48DE" w:rsidRDefault="00CD3967" w:rsidP="00A4328F">
            <w:pPr>
              <w:rPr>
                <w:sz w:val="12"/>
                <w:szCs w:val="12"/>
                <w:lang w:val="fr-FR"/>
              </w:rPr>
            </w:pPr>
          </w:p>
        </w:tc>
        <w:tc>
          <w:tcPr>
            <w:tcW w:w="4100" w:type="dxa"/>
            <w:vAlign w:val="bottom"/>
          </w:tcPr>
          <w:p w:rsidR="00CD3967" w:rsidRPr="008E48DE" w:rsidRDefault="00CD3967">
            <w:pPr>
              <w:rPr>
                <w:sz w:val="12"/>
                <w:szCs w:val="12"/>
                <w:lang w:val="fr-FR"/>
              </w:rPr>
            </w:pPr>
          </w:p>
        </w:tc>
        <w:tc>
          <w:tcPr>
            <w:tcW w:w="2360" w:type="dxa"/>
            <w:vAlign w:val="bottom"/>
          </w:tcPr>
          <w:p w:rsidR="00CD3967" w:rsidRPr="008E48DE" w:rsidRDefault="00CD3967">
            <w:pPr>
              <w:rPr>
                <w:sz w:val="12"/>
                <w:szCs w:val="12"/>
                <w:lang w:val="fr-FR"/>
              </w:rPr>
            </w:pPr>
          </w:p>
        </w:tc>
        <w:tc>
          <w:tcPr>
            <w:tcW w:w="20" w:type="dxa"/>
            <w:vAlign w:val="bottom"/>
          </w:tcPr>
          <w:p w:rsidR="00CD3967" w:rsidRPr="008E48DE" w:rsidRDefault="00CD3967">
            <w:pPr>
              <w:rPr>
                <w:sz w:val="1"/>
                <w:szCs w:val="1"/>
                <w:lang w:val="fr-FR"/>
              </w:rPr>
            </w:pPr>
          </w:p>
        </w:tc>
      </w:tr>
    </w:tbl>
    <w:tbl>
      <w:tblPr>
        <w:tblpPr w:leftFromText="187" w:rightFromText="187" w:vertAnchor="text" w:horzAnchor="margin" w:tblpY="1"/>
        <w:tblW w:w="5093" w:type="pct"/>
        <w:tblLook w:val="04A0" w:firstRow="1" w:lastRow="0" w:firstColumn="1" w:lastColumn="0" w:noHBand="0" w:noVBand="1"/>
      </w:tblPr>
      <w:tblGrid>
        <w:gridCol w:w="4100"/>
        <w:gridCol w:w="1126"/>
        <w:gridCol w:w="4528"/>
      </w:tblGrid>
      <w:tr w:rsidR="00A4328F" w:rsidRPr="005B4DBE" w:rsidTr="00A4328F">
        <w:trPr>
          <w:trHeight w:val="89"/>
        </w:trPr>
        <w:tc>
          <w:tcPr>
            <w:tcW w:w="2102" w:type="pct"/>
            <w:tcBorders>
              <w:bottom w:val="single" w:sz="4" w:space="0" w:color="auto"/>
            </w:tcBorders>
          </w:tcPr>
          <w:p w:rsidR="00A4328F" w:rsidRPr="005B4DBE" w:rsidRDefault="00A4328F" w:rsidP="007F4106">
            <w:pPr>
              <w:tabs>
                <w:tab w:val="center" w:pos="4153"/>
                <w:tab w:val="right" w:pos="8306"/>
              </w:tabs>
              <w:rPr>
                <w:rFonts w:ascii="Cambria" w:eastAsia="Times New Roman" w:hAnsi="Cambria"/>
                <w:b/>
                <w:bCs/>
                <w:sz w:val="24"/>
                <w:szCs w:val="24"/>
                <w:lang w:val="fr-FR" w:eastAsia="fr-FR" w:bidi="ar-DZ"/>
              </w:rPr>
            </w:pPr>
          </w:p>
        </w:tc>
        <w:tc>
          <w:tcPr>
            <w:tcW w:w="577" w:type="pct"/>
            <w:vMerge w:val="restart"/>
            <w:noWrap/>
            <w:vAlign w:val="center"/>
          </w:tcPr>
          <w:p w:rsidR="00A4328F" w:rsidRPr="005B4DBE" w:rsidRDefault="00A4328F" w:rsidP="007F4106">
            <w:pPr>
              <w:ind w:left="134" w:right="-429"/>
              <w:rPr>
                <w:rFonts w:eastAsia="Times New Roman"/>
                <w:lang w:val="fr-FR"/>
              </w:rPr>
            </w:pPr>
            <w:r w:rsidRPr="005B4DBE">
              <w:rPr>
                <w:rFonts w:eastAsia="Times New Roman"/>
                <w:b/>
                <w:lang w:val="fr-FR"/>
              </w:rPr>
              <w:t xml:space="preserve"> Page </w:t>
            </w:r>
            <w:r w:rsidRPr="005B4DBE">
              <w:rPr>
                <w:rFonts w:eastAsia="Times New Roman"/>
                <w:lang w:val="fr-FR"/>
              </w:rPr>
              <w:fldChar w:fldCharType="begin"/>
            </w:r>
            <w:r w:rsidRPr="005B4DBE">
              <w:rPr>
                <w:rFonts w:eastAsia="Times New Roman"/>
                <w:lang w:val="fr-FR"/>
              </w:rPr>
              <w:instrText xml:space="preserve"> PAGE  \* MERGEFORMAT </w:instrText>
            </w:r>
            <w:r w:rsidRPr="005B4DBE">
              <w:rPr>
                <w:rFonts w:eastAsia="Times New Roman"/>
                <w:lang w:val="fr-FR"/>
              </w:rPr>
              <w:fldChar w:fldCharType="separate"/>
            </w:r>
            <w:r w:rsidRPr="0008633A">
              <w:rPr>
                <w:rFonts w:eastAsia="Times New Roman"/>
                <w:b/>
                <w:noProof/>
                <w:lang w:val="fr-FR"/>
              </w:rPr>
              <w:t>2</w:t>
            </w:r>
            <w:r w:rsidRPr="005B4DBE">
              <w:rPr>
                <w:rFonts w:eastAsia="Times New Roman"/>
                <w:lang w:val="fr-FR"/>
              </w:rPr>
              <w:fldChar w:fldCharType="end"/>
            </w:r>
            <w:r w:rsidRPr="005B4DBE">
              <w:rPr>
                <w:rFonts w:eastAsia="Times New Roman"/>
                <w:lang w:val="fr-FR"/>
              </w:rPr>
              <w:t xml:space="preserve"> </w:t>
            </w:r>
          </w:p>
        </w:tc>
        <w:tc>
          <w:tcPr>
            <w:tcW w:w="2321" w:type="pct"/>
            <w:tcBorders>
              <w:bottom w:val="single" w:sz="4" w:space="0" w:color="auto"/>
            </w:tcBorders>
          </w:tcPr>
          <w:p w:rsidR="00A4328F" w:rsidRPr="005B4DBE" w:rsidRDefault="00A4328F" w:rsidP="007F4106">
            <w:pPr>
              <w:tabs>
                <w:tab w:val="center" w:pos="4153"/>
                <w:tab w:val="right" w:pos="8306"/>
              </w:tabs>
              <w:rPr>
                <w:rFonts w:ascii="Cambria" w:eastAsia="Times New Roman" w:hAnsi="Cambria"/>
                <w:b/>
                <w:bCs/>
                <w:sz w:val="24"/>
                <w:szCs w:val="24"/>
                <w:lang w:val="fr-FR" w:eastAsia="fr-FR" w:bidi="ar-DZ"/>
              </w:rPr>
            </w:pPr>
          </w:p>
        </w:tc>
      </w:tr>
      <w:tr w:rsidR="00A4328F" w:rsidRPr="005B4DBE" w:rsidTr="00A4328F">
        <w:trPr>
          <w:trHeight w:val="70"/>
        </w:trPr>
        <w:tc>
          <w:tcPr>
            <w:tcW w:w="2102" w:type="pct"/>
            <w:tcBorders>
              <w:top w:val="single" w:sz="4" w:space="0" w:color="auto"/>
            </w:tcBorders>
          </w:tcPr>
          <w:p w:rsidR="00A4328F" w:rsidRPr="005B4DBE" w:rsidRDefault="00A4328F" w:rsidP="007F4106">
            <w:pPr>
              <w:tabs>
                <w:tab w:val="center" w:pos="4153"/>
                <w:tab w:val="right" w:pos="8306"/>
              </w:tabs>
              <w:rPr>
                <w:rFonts w:eastAsia="Times New Roman"/>
                <w:b/>
                <w:bCs/>
                <w:i/>
                <w:iCs/>
                <w:sz w:val="24"/>
                <w:szCs w:val="24"/>
                <w:lang w:val="fr-FR" w:eastAsia="fr-FR" w:bidi="ar-DZ"/>
              </w:rPr>
            </w:pPr>
            <w:r w:rsidRPr="005B4DBE">
              <w:rPr>
                <w:rFonts w:eastAsia="Times New Roman"/>
                <w:b/>
                <w:bCs/>
                <w:i/>
                <w:iCs/>
                <w:sz w:val="24"/>
                <w:szCs w:val="24"/>
                <w:lang w:val="fr-FR" w:eastAsia="fr-FR" w:bidi="ar-DZ"/>
              </w:rPr>
              <w:t xml:space="preserve">Master </w:t>
            </w:r>
          </w:p>
        </w:tc>
        <w:tc>
          <w:tcPr>
            <w:tcW w:w="577" w:type="pct"/>
            <w:vMerge/>
          </w:tcPr>
          <w:p w:rsidR="00A4328F" w:rsidRPr="005B4DBE" w:rsidRDefault="00A4328F" w:rsidP="007F4106">
            <w:pPr>
              <w:tabs>
                <w:tab w:val="center" w:pos="4153"/>
                <w:tab w:val="right" w:pos="8306"/>
              </w:tabs>
              <w:jc w:val="center"/>
              <w:rPr>
                <w:rFonts w:ascii="Cambria" w:eastAsia="Times New Roman" w:hAnsi="Cambria"/>
                <w:b/>
                <w:bCs/>
                <w:sz w:val="24"/>
                <w:szCs w:val="24"/>
                <w:lang w:val="fr-FR" w:eastAsia="fr-FR" w:bidi="ar-DZ"/>
              </w:rPr>
            </w:pPr>
          </w:p>
        </w:tc>
        <w:tc>
          <w:tcPr>
            <w:tcW w:w="2321" w:type="pct"/>
            <w:tcBorders>
              <w:top w:val="single" w:sz="4" w:space="0" w:color="auto"/>
            </w:tcBorders>
          </w:tcPr>
          <w:p w:rsidR="00A4328F" w:rsidRPr="005B4DBE" w:rsidRDefault="00A4328F" w:rsidP="007F4106">
            <w:pPr>
              <w:tabs>
                <w:tab w:val="left" w:pos="3106"/>
              </w:tabs>
              <w:rPr>
                <w:rFonts w:ascii="Cambria" w:eastAsia="Times New Roman" w:hAnsi="Cambria"/>
                <w:b/>
                <w:bCs/>
                <w:i/>
                <w:iCs/>
                <w:sz w:val="24"/>
                <w:szCs w:val="24"/>
                <w:lang w:val="fr-FR" w:eastAsia="fr-FR" w:bidi="ar-DZ"/>
              </w:rPr>
            </w:pPr>
            <w:r w:rsidRPr="005B4DBE">
              <w:rPr>
                <w:rFonts w:ascii="Cambria" w:eastAsia="Times New Roman" w:hAnsi="Cambria"/>
                <w:b/>
                <w:bCs/>
                <w:sz w:val="24"/>
                <w:szCs w:val="24"/>
                <w:lang w:val="fr-FR" w:eastAsia="fr-FR" w:bidi="ar-DZ"/>
              </w:rPr>
              <w:t xml:space="preserve">                                                                    </w:t>
            </w:r>
            <w:r>
              <w:rPr>
                <w:rFonts w:ascii="Cambria" w:eastAsia="Times New Roman" w:hAnsi="Cambria"/>
                <w:b/>
                <w:bCs/>
                <w:i/>
                <w:iCs/>
                <w:sz w:val="24"/>
                <w:szCs w:val="24"/>
                <w:lang w:val="fr-FR" w:eastAsia="fr-FR" w:bidi="ar-DZ"/>
              </w:rPr>
              <w:t>2021</w:t>
            </w:r>
          </w:p>
        </w:tc>
      </w:tr>
    </w:tbl>
    <w:p w:rsidR="00CD3967" w:rsidRDefault="00CD3967">
      <w:pPr>
        <w:spacing w:line="20" w:lineRule="exact"/>
        <w:rPr>
          <w:sz w:val="20"/>
          <w:szCs w:val="20"/>
        </w:rPr>
      </w:pPr>
    </w:p>
    <w:p w:rsidR="00CD3967" w:rsidRDefault="00CD3967">
      <w:pPr>
        <w:sectPr w:rsidR="00CD3967">
          <w:type w:val="continuous"/>
          <w:pgSz w:w="12240" w:h="15840"/>
          <w:pgMar w:top="566" w:right="1440" w:bottom="68" w:left="1440" w:header="0" w:footer="0" w:gutter="0"/>
          <w:cols w:space="720" w:equalWidth="0">
            <w:col w:w="9360"/>
          </w:cols>
        </w:sectPr>
      </w:pPr>
    </w:p>
    <w:p w:rsidR="00CD3967" w:rsidRDefault="00CD3967">
      <w:pPr>
        <w:spacing w:line="198" w:lineRule="exact"/>
        <w:rPr>
          <w:sz w:val="20"/>
          <w:szCs w:val="20"/>
        </w:rPr>
      </w:pPr>
      <w:bookmarkStart w:id="14" w:name="page17"/>
      <w:bookmarkEnd w:id="14"/>
    </w:p>
    <w:p w:rsidR="00CD3967" w:rsidRDefault="0079556C">
      <w:pPr>
        <w:ind w:left="380"/>
        <w:rPr>
          <w:sz w:val="20"/>
          <w:szCs w:val="20"/>
        </w:rPr>
      </w:pPr>
      <w:r>
        <w:rPr>
          <w:rFonts w:ascii="Calibri" w:eastAsia="Calibri" w:hAnsi="Calibri" w:cs="Calibri"/>
          <w:sz w:val="24"/>
          <w:szCs w:val="24"/>
        </w:rPr>
        <w:t>Première partie</w:t>
      </w:r>
    </w:p>
    <w:p w:rsidR="00CD3967" w:rsidRDefault="0079556C">
      <w:pPr>
        <w:spacing w:line="20" w:lineRule="exact"/>
        <w:rPr>
          <w:sz w:val="20"/>
          <w:szCs w:val="20"/>
        </w:rPr>
      </w:pPr>
      <w:r>
        <w:rPr>
          <w:sz w:val="20"/>
          <w:szCs w:val="20"/>
        </w:rPr>
        <w:br w:type="column"/>
      </w:r>
    </w:p>
    <w:p w:rsidR="00CD3967" w:rsidRDefault="0079556C">
      <w:pPr>
        <w:rPr>
          <w:sz w:val="20"/>
          <w:szCs w:val="20"/>
        </w:rPr>
      </w:pPr>
      <w:r>
        <w:rPr>
          <w:rFonts w:eastAsia="Times New Roman"/>
          <w:b/>
          <w:bCs/>
          <w:i/>
          <w:iCs/>
          <w:sz w:val="26"/>
          <w:szCs w:val="26"/>
        </w:rPr>
        <w:t>Généralités sur les Amphibiens</w:t>
      </w:r>
    </w:p>
    <w:p w:rsidR="00CD3967" w:rsidRDefault="0079556C">
      <w:pPr>
        <w:spacing w:line="20" w:lineRule="exact"/>
        <w:rPr>
          <w:sz w:val="20"/>
          <w:szCs w:val="20"/>
        </w:rPr>
      </w:pPr>
      <w:r>
        <w:rPr>
          <w:noProof/>
          <w:sz w:val="20"/>
          <w:szCs w:val="20"/>
          <w:lang w:val="fr-FR" w:eastAsia="fr-FR"/>
        </w:rPr>
        <w:drawing>
          <wp:anchor distT="0" distB="0" distL="114300" distR="114300" simplePos="0" relativeHeight="251536384" behindDoc="1" locked="0" layoutInCell="0" allowOverlap="1">
            <wp:simplePos x="0" y="0"/>
            <wp:positionH relativeFrom="column">
              <wp:posOffset>-3788410</wp:posOffset>
            </wp:positionH>
            <wp:positionV relativeFrom="paragraph">
              <wp:posOffset>-167640</wp:posOffset>
            </wp:positionV>
            <wp:extent cx="5967730" cy="420370"/>
            <wp:effectExtent l="0"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4">
                      <a:extLst/>
                    </a:blip>
                    <a:srcRect/>
                    <a:stretch>
                      <a:fillRect/>
                    </a:stretch>
                  </pic:blipFill>
                  <pic:spPr bwMode="auto">
                    <a:xfrm>
                      <a:off x="0" y="0"/>
                      <a:ext cx="5967730" cy="420370"/>
                    </a:xfrm>
                    <a:prstGeom prst="rect">
                      <a:avLst/>
                    </a:prstGeom>
                    <a:noFill/>
                  </pic:spPr>
                </pic:pic>
              </a:graphicData>
            </a:graphic>
          </wp:anchor>
        </w:drawing>
      </w:r>
    </w:p>
    <w:p w:rsidR="00CD3967" w:rsidRDefault="00CD3967">
      <w:pPr>
        <w:spacing w:line="392" w:lineRule="exact"/>
        <w:rPr>
          <w:sz w:val="20"/>
          <w:szCs w:val="20"/>
        </w:rPr>
      </w:pPr>
    </w:p>
    <w:p w:rsidR="00CD3967" w:rsidRDefault="00CD3967">
      <w:pPr>
        <w:sectPr w:rsidR="00CD3967">
          <w:pgSz w:w="12240" w:h="15840"/>
          <w:pgMar w:top="570" w:right="1440" w:bottom="68" w:left="1440" w:header="0" w:footer="0" w:gutter="0"/>
          <w:cols w:num="2" w:space="720" w:equalWidth="0">
            <w:col w:w="4940" w:space="720"/>
            <w:col w:w="3700"/>
          </w:cols>
        </w:sectPr>
      </w:pPr>
    </w:p>
    <w:p w:rsidR="00CD3967" w:rsidRDefault="00CD3967">
      <w:pPr>
        <w:spacing w:line="167" w:lineRule="exact"/>
        <w:rPr>
          <w:sz w:val="20"/>
          <w:szCs w:val="20"/>
        </w:rPr>
      </w:pPr>
    </w:p>
    <w:p w:rsidR="00A4328F" w:rsidRPr="00A4328F" w:rsidRDefault="00A4328F" w:rsidP="00A4328F">
      <w:pPr>
        <w:spacing w:before="120" w:line="360" w:lineRule="auto"/>
        <w:jc w:val="both"/>
        <w:rPr>
          <w:rFonts w:eastAsia="Calibri"/>
          <w:b/>
          <w:bCs/>
          <w:sz w:val="24"/>
          <w:szCs w:val="24"/>
          <w:lang w:val="fr-FR"/>
        </w:rPr>
      </w:pPr>
      <w:r w:rsidRPr="00A4328F">
        <w:rPr>
          <w:rFonts w:eastAsia="Calibri"/>
          <w:b/>
          <w:bCs/>
          <w:sz w:val="24"/>
          <w:szCs w:val="24"/>
          <w:lang w:val="fr-FR"/>
        </w:rPr>
        <w:t>I.4. Classification</w:t>
      </w:r>
    </w:p>
    <w:p w:rsidR="00A4328F" w:rsidRPr="00A4328F" w:rsidRDefault="00A4328F" w:rsidP="00A4328F">
      <w:pPr>
        <w:spacing w:line="360" w:lineRule="auto"/>
        <w:ind w:firstLine="900"/>
        <w:jc w:val="both"/>
        <w:rPr>
          <w:rFonts w:eastAsia="Calibri"/>
          <w:sz w:val="24"/>
          <w:szCs w:val="24"/>
          <w:lang w:val="fr-FR"/>
        </w:rPr>
      </w:pPr>
      <w:r w:rsidRPr="00A4328F">
        <w:rPr>
          <w:rFonts w:eastAsia="Calibri"/>
          <w:sz w:val="24"/>
          <w:szCs w:val="24"/>
          <w:lang w:val="fr-FR"/>
        </w:rPr>
        <w:t>La catégorie</w:t>
      </w:r>
      <w:r w:rsidRPr="00A4328F">
        <w:rPr>
          <w:rFonts w:eastAsia="Calibri" w:hint="cs"/>
          <w:sz w:val="24"/>
          <w:szCs w:val="24"/>
          <w:rtl/>
          <w:lang w:val="fr-FR"/>
        </w:rPr>
        <w:t xml:space="preserve"> </w:t>
      </w:r>
      <w:r w:rsidRPr="00A4328F">
        <w:rPr>
          <w:rFonts w:eastAsia="Calibri"/>
          <w:sz w:val="24"/>
          <w:szCs w:val="24"/>
          <w:lang w:val="fr-FR"/>
        </w:rPr>
        <w:t>actuelle des Batraciens est divisée en trois groupes principaux selon la forme de leur corps (ou selon l'ordre de l'auteur), ce qui correspond à des coutumes et habitudes complètement différentes. Ce sont:</w:t>
      </w:r>
    </w:p>
    <w:p w:rsidR="00A4328F" w:rsidRPr="00A4328F" w:rsidRDefault="00A4328F" w:rsidP="00A4328F">
      <w:pPr>
        <w:spacing w:before="120" w:line="360" w:lineRule="auto"/>
        <w:jc w:val="both"/>
        <w:rPr>
          <w:rFonts w:eastAsia="Calibri"/>
          <w:b/>
          <w:bCs/>
          <w:sz w:val="24"/>
          <w:szCs w:val="24"/>
          <w:lang w:val="fr-FR"/>
        </w:rPr>
      </w:pPr>
      <w:r w:rsidRPr="00A4328F">
        <w:rPr>
          <w:rFonts w:eastAsia="Calibri"/>
          <w:b/>
          <w:bCs/>
          <w:sz w:val="24"/>
          <w:szCs w:val="24"/>
          <w:lang w:val="fr-FR"/>
        </w:rPr>
        <w:t>I.4.1. Anoures </w:t>
      </w:r>
    </w:p>
    <w:p w:rsidR="00A4328F" w:rsidRPr="00A4328F" w:rsidRDefault="00A4328F" w:rsidP="00A4328F">
      <w:pPr>
        <w:spacing w:after="200" w:line="360" w:lineRule="auto"/>
        <w:ind w:firstLine="900"/>
        <w:jc w:val="both"/>
        <w:rPr>
          <w:rFonts w:asciiTheme="majorBidi" w:eastAsia="Calibri" w:hAnsiTheme="majorBidi" w:cstheme="majorBidi"/>
          <w:b/>
          <w:bCs/>
          <w:sz w:val="24"/>
          <w:szCs w:val="24"/>
          <w:rtl/>
          <w:lang w:val="fr-FR"/>
        </w:rPr>
      </w:pPr>
      <w:r w:rsidRPr="00A4328F">
        <w:rPr>
          <w:rFonts w:asciiTheme="majorBidi" w:eastAsia="Calibri" w:hAnsiTheme="majorBidi" w:cstheme="majorBidi"/>
          <w:sz w:val="24"/>
          <w:szCs w:val="24"/>
          <w:lang w:val="fr-FR"/>
        </w:rPr>
        <w:t xml:space="preserve">Les amphibiens sans queue, à tête large, une ceinture pelvienne, pattes postérieures très développées&lt;&lt;longues et musclées&gt;&gt; et de petites pattes antérieures qui leur permettent de sauter. Donc tous ces critères en font d’excellents chasseurs de proies vivantes et mobiles Tous sont carnivores, certains ne mangeant que des insectes (insectivores) </w:t>
      </w:r>
      <w:r w:rsidRPr="00A4328F">
        <w:rPr>
          <w:rFonts w:asciiTheme="majorBidi" w:eastAsia="Calibri" w:hAnsiTheme="majorBidi" w:cstheme="majorBidi"/>
          <w:b/>
          <w:bCs/>
          <w:sz w:val="24"/>
          <w:szCs w:val="24"/>
          <w:lang w:val="fr-FR"/>
        </w:rPr>
        <w:t>(Thurre, 2009).</w:t>
      </w:r>
    </w:p>
    <w:p w:rsidR="00A4328F" w:rsidRPr="00A4328F" w:rsidRDefault="00A4328F" w:rsidP="00A4328F">
      <w:pPr>
        <w:spacing w:after="200" w:line="360" w:lineRule="auto"/>
        <w:ind w:firstLine="900"/>
        <w:jc w:val="both"/>
        <w:rPr>
          <w:rFonts w:asciiTheme="majorBidi" w:eastAsia="Calibri" w:hAnsiTheme="majorBidi" w:cstheme="majorBidi"/>
          <w:sz w:val="24"/>
          <w:szCs w:val="24"/>
          <w:lang w:val="fr-FR"/>
        </w:rPr>
      </w:pPr>
      <w:r w:rsidRPr="00A4328F">
        <w:rPr>
          <w:rFonts w:asciiTheme="majorBidi" w:eastAsia="Calibri" w:hAnsiTheme="majorBidi" w:cstheme="majorBidi"/>
          <w:sz w:val="24"/>
          <w:szCs w:val="24"/>
          <w:lang w:val="fr-FR"/>
        </w:rPr>
        <w:t>Exemples : grenouilles, rainettes ou crapauds</w:t>
      </w:r>
    </w:p>
    <w:p w:rsidR="00CD3967" w:rsidRPr="0079556C" w:rsidRDefault="00CD3967">
      <w:pPr>
        <w:tabs>
          <w:tab w:val="left" w:pos="4000"/>
          <w:tab w:val="left" w:pos="4760"/>
        </w:tabs>
        <w:ind w:left="240"/>
        <w:rPr>
          <w:rFonts w:eastAsia="Times New Roman"/>
          <w:b/>
          <w:bCs/>
          <w:sz w:val="18"/>
          <w:szCs w:val="18"/>
          <w:lang w:val="fr-FR"/>
        </w:rPr>
      </w:pPr>
    </w:p>
    <w:p w:rsidR="00CD3967" w:rsidRPr="0079556C" w:rsidRDefault="00A4328F" w:rsidP="00E83E8A">
      <w:pPr>
        <w:rPr>
          <w:lang w:val="fr-FR"/>
        </w:rPr>
        <w:sectPr w:rsidR="00CD3967" w:rsidRPr="0079556C">
          <w:type w:val="continuous"/>
          <w:pgSz w:w="12240" w:h="15840"/>
          <w:pgMar w:top="570" w:right="1440" w:bottom="68" w:left="1440" w:header="0" w:footer="0" w:gutter="0"/>
          <w:cols w:space="720" w:equalWidth="0">
            <w:col w:w="9360"/>
          </w:cols>
        </w:sectPr>
      </w:pPr>
      <w:r>
        <w:rPr>
          <w:noProof/>
          <w:lang w:val="fr-FR" w:eastAsia="fr-FR"/>
        </w:rPr>
        <w:drawing>
          <wp:inline distT="0" distB="0" distL="0" distR="0" wp14:anchorId="6FC95BEC">
            <wp:extent cx="2905125" cy="1981200"/>
            <wp:effectExtent l="0" t="0" r="9525"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05125" cy="1981200"/>
                    </a:xfrm>
                    <a:prstGeom prst="rect">
                      <a:avLst/>
                    </a:prstGeom>
                    <a:noFill/>
                  </pic:spPr>
                </pic:pic>
              </a:graphicData>
            </a:graphic>
          </wp:inline>
        </w:drawing>
      </w:r>
      <w:r>
        <w:rPr>
          <w:noProof/>
          <w:lang w:val="fr-FR" w:eastAsia="fr-FR"/>
        </w:rPr>
        <w:drawing>
          <wp:inline distT="0" distB="0" distL="0" distR="0" wp14:anchorId="435D4573">
            <wp:extent cx="2773045" cy="1981200"/>
            <wp:effectExtent l="0" t="0" r="8255"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75982" cy="1983298"/>
                    </a:xfrm>
                    <a:prstGeom prst="rect">
                      <a:avLst/>
                    </a:prstGeom>
                    <a:noFill/>
                  </pic:spPr>
                </pic:pic>
              </a:graphicData>
            </a:graphic>
          </wp:inline>
        </w:drawing>
      </w:r>
    </w:p>
    <w:p w:rsidR="00E83E8A" w:rsidRPr="00E83E8A" w:rsidRDefault="00A32091" w:rsidP="00B63EB8">
      <w:pPr>
        <w:spacing w:after="200" w:line="276" w:lineRule="auto"/>
        <w:ind w:right="-540"/>
        <w:rPr>
          <w:rFonts w:eastAsia="Calibri"/>
          <w:b/>
          <w:bCs/>
          <w:sz w:val="24"/>
          <w:szCs w:val="24"/>
          <w:lang w:val="fr-FR"/>
        </w:rPr>
      </w:pPr>
      <w:r>
        <w:rPr>
          <w:rFonts w:asciiTheme="majorBidi" w:hAnsiTheme="majorBidi" w:cstheme="majorBidi"/>
          <w:b/>
          <w:bCs/>
          <w:noProof/>
          <w:sz w:val="24"/>
          <w:szCs w:val="24"/>
          <w:lang w:val="fr-FR" w:eastAsia="fr-FR"/>
        </w:rPr>
        <w:drawing>
          <wp:anchor distT="0" distB="0" distL="114300" distR="114300" simplePos="0" relativeHeight="251656704" behindDoc="0" locked="0" layoutInCell="1" allowOverlap="1" wp14:anchorId="78492473" wp14:editId="29083C5A">
            <wp:simplePos x="0" y="0"/>
            <wp:positionH relativeFrom="column">
              <wp:posOffset>0</wp:posOffset>
            </wp:positionH>
            <wp:positionV relativeFrom="paragraph">
              <wp:posOffset>384175</wp:posOffset>
            </wp:positionV>
            <wp:extent cx="2895600" cy="1876425"/>
            <wp:effectExtent l="0" t="0" r="0" b="9525"/>
            <wp:wrapSquare wrapText="bothSides"/>
            <wp:docPr id="5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ownload (2).jpg"/>
                    <pic:cNvPicPr/>
                  </pic:nvPicPr>
                  <pic:blipFill>
                    <a:blip r:embed="rId27">
                      <a:extLst>
                        <a:ext uri="{28A0092B-C50C-407E-A947-70E740481C1C}">
                          <a14:useLocalDpi xmlns:a14="http://schemas.microsoft.com/office/drawing/2010/main" val="0"/>
                        </a:ext>
                      </a:extLst>
                    </a:blip>
                    <a:stretch>
                      <a:fillRect/>
                    </a:stretch>
                  </pic:blipFill>
                  <pic:spPr>
                    <a:xfrm>
                      <a:off x="0" y="0"/>
                      <a:ext cx="2895600" cy="1876425"/>
                    </a:xfrm>
                    <a:prstGeom prst="rect">
                      <a:avLst/>
                    </a:prstGeom>
                  </pic:spPr>
                </pic:pic>
              </a:graphicData>
            </a:graphic>
            <wp14:sizeRelH relativeFrom="margin">
              <wp14:pctWidth>0</wp14:pctWidth>
            </wp14:sizeRelH>
            <wp14:sizeRelV relativeFrom="margin">
              <wp14:pctHeight>0</wp14:pctHeight>
            </wp14:sizeRelV>
          </wp:anchor>
        </w:drawing>
      </w:r>
      <w:r w:rsidR="00DB0F07">
        <w:rPr>
          <w:rFonts w:asciiTheme="majorBidi" w:hAnsiTheme="majorBidi" w:cstheme="majorBidi"/>
          <w:b/>
          <w:bCs/>
          <w:noProof/>
          <w:sz w:val="24"/>
          <w:szCs w:val="24"/>
          <w:lang w:val="fr-FR" w:eastAsia="fr-FR"/>
        </w:rPr>
        <w:drawing>
          <wp:anchor distT="0" distB="0" distL="114300" distR="114300" simplePos="0" relativeHeight="251665920" behindDoc="0" locked="0" layoutInCell="1" allowOverlap="1" wp14:anchorId="37AD2F19" wp14:editId="09F4B4C4">
            <wp:simplePos x="0" y="0"/>
            <wp:positionH relativeFrom="column">
              <wp:posOffset>2914650</wp:posOffset>
            </wp:positionH>
            <wp:positionV relativeFrom="paragraph">
              <wp:posOffset>384175</wp:posOffset>
            </wp:positionV>
            <wp:extent cx="2773045" cy="1876425"/>
            <wp:effectExtent l="0" t="0" r="8255" b="9525"/>
            <wp:wrapSquare wrapText="bothSides"/>
            <wp:docPr id="6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s.jpg"/>
                    <pic:cNvPicPr/>
                  </pic:nvPicPr>
                  <pic:blipFill>
                    <a:blip r:embed="rId28">
                      <a:extLst>
                        <a:ext uri="{28A0092B-C50C-407E-A947-70E740481C1C}">
                          <a14:useLocalDpi xmlns:a14="http://schemas.microsoft.com/office/drawing/2010/main" val="0"/>
                        </a:ext>
                      </a:extLst>
                    </a:blip>
                    <a:stretch>
                      <a:fillRect/>
                    </a:stretch>
                  </pic:blipFill>
                  <pic:spPr>
                    <a:xfrm>
                      <a:off x="0" y="0"/>
                      <a:ext cx="2773045" cy="1876425"/>
                    </a:xfrm>
                    <a:prstGeom prst="rect">
                      <a:avLst/>
                    </a:prstGeom>
                  </pic:spPr>
                </pic:pic>
              </a:graphicData>
            </a:graphic>
            <wp14:sizeRelH relativeFrom="margin">
              <wp14:pctWidth>0</wp14:pctWidth>
            </wp14:sizeRelH>
            <wp14:sizeRelV relativeFrom="margin">
              <wp14:pctHeight>0</wp14:pctHeight>
            </wp14:sizeRelV>
          </wp:anchor>
        </w:drawing>
      </w:r>
      <w:r w:rsidR="00E83E8A">
        <w:rPr>
          <w:rFonts w:hint="cs"/>
          <w:sz w:val="20"/>
          <w:szCs w:val="20"/>
          <w:rtl/>
          <w:lang w:val="fr-FR"/>
        </w:rPr>
        <w:t xml:space="preserve">  </w:t>
      </w:r>
      <w:r w:rsidR="00A4328F" w:rsidRPr="00A4328F">
        <w:rPr>
          <w:rFonts w:eastAsia="Calibri"/>
          <w:b/>
          <w:bCs/>
          <w:sz w:val="24"/>
          <w:szCs w:val="24"/>
          <w:lang w:val="fr-FR"/>
        </w:rPr>
        <w:t>Figure 01: Crapaud calamite</w:t>
      </w:r>
      <w:r w:rsidR="00E83E8A">
        <w:rPr>
          <w:rFonts w:eastAsia="Calibri"/>
          <w:b/>
          <w:bCs/>
          <w:sz w:val="24"/>
          <w:szCs w:val="24"/>
          <w:lang w:val="fr-FR"/>
        </w:rPr>
        <w:t xml:space="preserve"> </w:t>
      </w:r>
      <w:r w:rsidR="00C50226">
        <w:rPr>
          <w:rFonts w:eastAsia="Calibri"/>
          <w:b/>
          <w:bCs/>
          <w:sz w:val="24"/>
          <w:szCs w:val="24"/>
          <w:lang w:val="fr-FR"/>
        </w:rPr>
        <w:t>(1)                       Figure 02 : Crapaud commun (2)</w:t>
      </w:r>
      <w:r w:rsidR="00B63EB8">
        <w:rPr>
          <w:rFonts w:eastAsia="Calibri"/>
          <w:b/>
          <w:bCs/>
          <w:sz w:val="24"/>
          <w:szCs w:val="24"/>
          <w:lang w:val="fr-FR"/>
        </w:rPr>
        <w:t xml:space="preserve">  </w:t>
      </w:r>
      <w:r w:rsidR="00E83E8A">
        <w:rPr>
          <w:rFonts w:eastAsia="Calibri" w:hint="cs"/>
          <w:b/>
          <w:bCs/>
          <w:sz w:val="24"/>
          <w:szCs w:val="24"/>
          <w:rtl/>
          <w:lang w:val="fr-FR"/>
        </w:rPr>
        <w:t xml:space="preserve">            </w:t>
      </w:r>
      <w:r w:rsidR="00E83E8A">
        <w:rPr>
          <w:rFonts w:hint="cs"/>
          <w:sz w:val="20"/>
          <w:szCs w:val="20"/>
          <w:rtl/>
          <w:lang w:val="fr-FR"/>
        </w:rPr>
        <w:t xml:space="preserve">     </w:t>
      </w:r>
      <w:r w:rsidR="00E83E8A" w:rsidRPr="00E83E8A">
        <w:rPr>
          <w:rFonts w:eastAsia="Calibri"/>
          <w:b/>
          <w:bCs/>
          <w:sz w:val="24"/>
          <w:szCs w:val="24"/>
          <w:lang w:val="fr-FR"/>
        </w:rPr>
        <w:t>Figure 03: Rainette verte</w:t>
      </w:r>
      <w:r w:rsidR="00C50226">
        <w:rPr>
          <w:rFonts w:eastAsia="Calibri"/>
          <w:b/>
          <w:bCs/>
          <w:sz w:val="24"/>
          <w:szCs w:val="24"/>
          <w:lang w:val="fr-FR"/>
        </w:rPr>
        <w:t xml:space="preserve"> (3)</w:t>
      </w:r>
      <w:r w:rsidR="00E83E8A" w:rsidRPr="00E83E8A">
        <w:rPr>
          <w:rFonts w:ascii="Calibri" w:eastAsia="Calibri" w:hAnsi="Calibri" w:cs="Arial"/>
          <w:lang w:val="fr-FR"/>
        </w:rPr>
        <w:t xml:space="preserve"> </w:t>
      </w:r>
      <w:r w:rsidR="00E83E8A" w:rsidRPr="00E83E8A">
        <w:rPr>
          <w:rFonts w:eastAsia="Calibri" w:hint="cs"/>
          <w:b/>
          <w:bCs/>
          <w:sz w:val="24"/>
          <w:szCs w:val="24"/>
          <w:rtl/>
          <w:lang w:val="fr-FR"/>
        </w:rPr>
        <w:t xml:space="preserve"> </w:t>
      </w:r>
      <w:r w:rsidR="00C50226">
        <w:rPr>
          <w:rFonts w:eastAsia="Calibri" w:hint="cs"/>
          <w:b/>
          <w:bCs/>
          <w:sz w:val="24"/>
          <w:szCs w:val="24"/>
          <w:rtl/>
          <w:lang w:val="fr-FR"/>
        </w:rPr>
        <w:t xml:space="preserve">                          </w:t>
      </w:r>
      <w:r w:rsidR="00E83E8A" w:rsidRPr="00E83E8A">
        <w:rPr>
          <w:rFonts w:eastAsia="Calibri"/>
          <w:b/>
          <w:bCs/>
          <w:sz w:val="24"/>
          <w:szCs w:val="24"/>
          <w:lang w:val="fr-FR"/>
        </w:rPr>
        <w:t>Figure 04: Rainette</w:t>
      </w:r>
      <w:r w:rsidR="00E83E8A" w:rsidRPr="00E83E8A">
        <w:rPr>
          <w:rFonts w:ascii="Calibri" w:eastAsia="Calibri" w:hAnsi="Calibri" w:cs="Arial"/>
          <w:lang w:val="fr-FR"/>
        </w:rPr>
        <w:t xml:space="preserve"> </w:t>
      </w:r>
      <w:r w:rsidR="00E83E8A" w:rsidRPr="00E83E8A">
        <w:rPr>
          <w:rFonts w:eastAsia="Calibri"/>
          <w:b/>
          <w:bCs/>
          <w:sz w:val="24"/>
          <w:szCs w:val="24"/>
          <w:lang w:val="fr-FR"/>
        </w:rPr>
        <w:t>méridionale</w:t>
      </w:r>
      <w:r w:rsidR="00E83E8A" w:rsidRPr="00E83E8A">
        <w:rPr>
          <w:rFonts w:eastAsia="Calibri"/>
          <w:b/>
          <w:bCs/>
          <w:noProof/>
          <w:sz w:val="20"/>
          <w:szCs w:val="20"/>
          <w:lang w:val="fr-FR"/>
        </w:rPr>
        <w:t xml:space="preserve"> </w:t>
      </w:r>
      <w:r w:rsidR="00C50226" w:rsidRPr="00C50226">
        <w:rPr>
          <w:rFonts w:eastAsia="Calibri"/>
          <w:b/>
          <w:bCs/>
          <w:noProof/>
          <w:sz w:val="24"/>
          <w:szCs w:val="24"/>
          <w:lang w:val="fr-FR"/>
        </w:rPr>
        <w:t>(4)</w:t>
      </w:r>
      <w:r w:rsidR="00E83E8A" w:rsidRPr="00E83E8A">
        <w:rPr>
          <w:rFonts w:eastAsia="Calibri"/>
          <w:b/>
          <w:bCs/>
          <w:noProof/>
          <w:sz w:val="20"/>
          <w:szCs w:val="20"/>
          <w:lang w:val="fr-FR"/>
        </w:rPr>
        <w:t xml:space="preserve">   </w:t>
      </w:r>
      <w:r>
        <w:rPr>
          <w:rFonts w:eastAsia="Calibri" w:hint="cs"/>
          <w:b/>
          <w:bCs/>
          <w:noProof/>
          <w:sz w:val="20"/>
          <w:szCs w:val="20"/>
          <w:rtl/>
          <w:lang w:val="fr-FR"/>
        </w:rPr>
        <w:t xml:space="preserve">            </w:t>
      </w:r>
    </w:p>
    <w:p w:rsidR="00E83E8A" w:rsidRDefault="00E83E8A">
      <w:pPr>
        <w:spacing w:line="200" w:lineRule="exact"/>
        <w:rPr>
          <w:sz w:val="20"/>
          <w:szCs w:val="20"/>
          <w:rtl/>
          <w:lang w:val="fr-FR"/>
        </w:rPr>
      </w:pPr>
    </w:p>
    <w:p w:rsidR="00E83E8A" w:rsidRDefault="00E83E8A">
      <w:pPr>
        <w:spacing w:line="200" w:lineRule="exact"/>
        <w:rPr>
          <w:sz w:val="20"/>
          <w:szCs w:val="20"/>
          <w:rtl/>
          <w:lang w:val="fr-FR"/>
        </w:rPr>
      </w:pPr>
    </w:p>
    <w:p w:rsidR="00E83E8A" w:rsidRDefault="00E83E8A">
      <w:pPr>
        <w:spacing w:line="200" w:lineRule="exact"/>
        <w:rPr>
          <w:sz w:val="20"/>
          <w:szCs w:val="20"/>
          <w:lang w:val="fr-FR"/>
        </w:rPr>
      </w:pPr>
    </w:p>
    <w:p w:rsidR="008E48DE" w:rsidRDefault="008E48DE">
      <w:pPr>
        <w:spacing w:line="200" w:lineRule="exact"/>
        <w:rPr>
          <w:sz w:val="20"/>
          <w:szCs w:val="20"/>
          <w:lang w:val="fr-FR"/>
        </w:rPr>
      </w:pPr>
    </w:p>
    <w:p w:rsidR="00B63EB8" w:rsidRDefault="00B63EB8">
      <w:pPr>
        <w:spacing w:line="200" w:lineRule="exact"/>
        <w:rPr>
          <w:sz w:val="20"/>
          <w:szCs w:val="20"/>
          <w:lang w:val="fr-FR"/>
        </w:rPr>
      </w:pPr>
    </w:p>
    <w:p w:rsidR="00B63EB8" w:rsidRDefault="00B63EB8">
      <w:pPr>
        <w:spacing w:line="200" w:lineRule="exact"/>
        <w:rPr>
          <w:sz w:val="20"/>
          <w:szCs w:val="20"/>
          <w:lang w:val="fr-FR"/>
        </w:rPr>
      </w:pPr>
      <w:r>
        <w:rPr>
          <w:sz w:val="20"/>
          <w:szCs w:val="20"/>
          <w:lang w:val="fr-FR"/>
        </w:rPr>
        <w:t xml:space="preserve">  </w:t>
      </w:r>
    </w:p>
    <w:p w:rsidR="00B63EB8" w:rsidRPr="0079556C" w:rsidRDefault="00B63EB8">
      <w:pPr>
        <w:spacing w:line="200" w:lineRule="exact"/>
        <w:rPr>
          <w:sz w:val="20"/>
          <w:szCs w:val="20"/>
          <w:lang w:val="fr-FR"/>
        </w:rPr>
      </w:pPr>
    </w:p>
    <w:p w:rsidR="007C3500" w:rsidRPr="0079556C" w:rsidRDefault="007C3500">
      <w:pPr>
        <w:spacing w:line="205" w:lineRule="exact"/>
        <w:rPr>
          <w:sz w:val="20"/>
          <w:szCs w:val="20"/>
          <w:lang w:val="fr-FR"/>
        </w:rPr>
      </w:pPr>
    </w:p>
    <w:tbl>
      <w:tblPr>
        <w:tblW w:w="0" w:type="auto"/>
        <w:tblInd w:w="420" w:type="dxa"/>
        <w:tblLayout w:type="fixed"/>
        <w:tblCellMar>
          <w:left w:w="0" w:type="dxa"/>
          <w:right w:w="0" w:type="dxa"/>
        </w:tblCellMar>
        <w:tblLook w:val="04A0" w:firstRow="1" w:lastRow="0" w:firstColumn="1" w:lastColumn="0" w:noHBand="0" w:noVBand="1"/>
      </w:tblPr>
      <w:tblGrid>
        <w:gridCol w:w="2340"/>
        <w:gridCol w:w="4100"/>
        <w:gridCol w:w="2360"/>
        <w:gridCol w:w="20"/>
      </w:tblGrid>
      <w:tr w:rsidR="00CD3967">
        <w:trPr>
          <w:trHeight w:val="287"/>
        </w:trPr>
        <w:tc>
          <w:tcPr>
            <w:tcW w:w="2340" w:type="dxa"/>
            <w:vMerge w:val="restart"/>
            <w:vAlign w:val="bottom"/>
          </w:tcPr>
          <w:p w:rsidR="00CD3967" w:rsidRDefault="0079556C">
            <w:pPr>
              <w:rPr>
                <w:sz w:val="20"/>
                <w:szCs w:val="20"/>
              </w:rPr>
            </w:pPr>
            <w:r>
              <w:rPr>
                <w:rFonts w:eastAsia="Times New Roman"/>
                <w:b/>
                <w:bCs/>
                <w:i/>
                <w:iCs/>
                <w:sz w:val="23"/>
                <w:szCs w:val="23"/>
              </w:rPr>
              <w:t>Master</w:t>
            </w:r>
          </w:p>
        </w:tc>
        <w:tc>
          <w:tcPr>
            <w:tcW w:w="4100" w:type="dxa"/>
            <w:vAlign w:val="bottom"/>
          </w:tcPr>
          <w:p w:rsidR="00CD3967" w:rsidRDefault="0079556C">
            <w:pPr>
              <w:ind w:left="1680"/>
              <w:rPr>
                <w:sz w:val="20"/>
                <w:szCs w:val="20"/>
              </w:rPr>
            </w:pPr>
            <w:r>
              <w:rPr>
                <w:rFonts w:eastAsia="Times New Roman"/>
                <w:b/>
                <w:bCs/>
                <w:sz w:val="21"/>
                <w:szCs w:val="21"/>
              </w:rPr>
              <w:t>Page 3</w:t>
            </w:r>
          </w:p>
        </w:tc>
        <w:tc>
          <w:tcPr>
            <w:tcW w:w="2360" w:type="dxa"/>
            <w:vMerge w:val="restart"/>
            <w:vAlign w:val="bottom"/>
          </w:tcPr>
          <w:p w:rsidR="00CD3967" w:rsidRDefault="0079556C">
            <w:pPr>
              <w:jc w:val="right"/>
              <w:rPr>
                <w:sz w:val="20"/>
                <w:szCs w:val="20"/>
              </w:rPr>
            </w:pPr>
            <w:r>
              <w:rPr>
                <w:rFonts w:ascii="Cambria" w:eastAsia="Cambria" w:hAnsi="Cambria" w:cs="Cambria"/>
                <w:b/>
                <w:bCs/>
                <w:i/>
                <w:iCs/>
                <w:sz w:val="23"/>
                <w:szCs w:val="23"/>
              </w:rPr>
              <w:t>2021</w:t>
            </w:r>
          </w:p>
        </w:tc>
        <w:tc>
          <w:tcPr>
            <w:tcW w:w="0" w:type="dxa"/>
            <w:vAlign w:val="bottom"/>
          </w:tcPr>
          <w:p w:rsidR="00CD3967" w:rsidRDefault="00CD3967">
            <w:pPr>
              <w:rPr>
                <w:sz w:val="1"/>
                <w:szCs w:val="1"/>
              </w:rPr>
            </w:pPr>
          </w:p>
        </w:tc>
      </w:tr>
      <w:tr w:rsidR="00CD3967">
        <w:trPr>
          <w:trHeight w:val="139"/>
        </w:trPr>
        <w:tc>
          <w:tcPr>
            <w:tcW w:w="2340" w:type="dxa"/>
            <w:vMerge/>
            <w:vAlign w:val="bottom"/>
          </w:tcPr>
          <w:p w:rsidR="00CD3967" w:rsidRDefault="00CD3967">
            <w:pPr>
              <w:rPr>
                <w:sz w:val="12"/>
                <w:szCs w:val="12"/>
              </w:rPr>
            </w:pPr>
          </w:p>
        </w:tc>
        <w:tc>
          <w:tcPr>
            <w:tcW w:w="4100" w:type="dxa"/>
            <w:vAlign w:val="bottom"/>
          </w:tcPr>
          <w:p w:rsidR="00CD3967" w:rsidRDefault="00CD3967">
            <w:pPr>
              <w:rPr>
                <w:sz w:val="12"/>
                <w:szCs w:val="12"/>
              </w:rPr>
            </w:pPr>
          </w:p>
        </w:tc>
        <w:tc>
          <w:tcPr>
            <w:tcW w:w="2360" w:type="dxa"/>
            <w:vMerge/>
            <w:vAlign w:val="bottom"/>
          </w:tcPr>
          <w:p w:rsidR="00CD3967" w:rsidRDefault="00CD3967">
            <w:pPr>
              <w:rPr>
                <w:sz w:val="12"/>
                <w:szCs w:val="12"/>
              </w:rPr>
            </w:pPr>
          </w:p>
        </w:tc>
        <w:tc>
          <w:tcPr>
            <w:tcW w:w="0" w:type="dxa"/>
            <w:vAlign w:val="bottom"/>
          </w:tcPr>
          <w:p w:rsidR="00CD3967" w:rsidRDefault="00CD3967">
            <w:pPr>
              <w:rPr>
                <w:sz w:val="1"/>
                <w:szCs w:val="1"/>
              </w:rPr>
            </w:pPr>
          </w:p>
        </w:tc>
      </w:tr>
    </w:tbl>
    <w:p w:rsidR="00CD3967" w:rsidRDefault="0079556C">
      <w:pPr>
        <w:spacing w:line="20" w:lineRule="exact"/>
        <w:rPr>
          <w:sz w:val="20"/>
          <w:szCs w:val="20"/>
        </w:rPr>
      </w:pPr>
      <w:r>
        <w:rPr>
          <w:noProof/>
          <w:sz w:val="20"/>
          <w:szCs w:val="20"/>
          <w:lang w:val="fr-FR" w:eastAsia="fr-FR"/>
        </w:rPr>
        <mc:AlternateContent>
          <mc:Choice Requires="wps">
            <w:drawing>
              <wp:anchor distT="0" distB="0" distL="114300" distR="114300" simplePos="0" relativeHeight="251537408" behindDoc="1" locked="0" layoutInCell="0" allowOverlap="1">
                <wp:simplePos x="0" y="0"/>
                <wp:positionH relativeFrom="column">
                  <wp:posOffset>194945</wp:posOffset>
                </wp:positionH>
                <wp:positionV relativeFrom="paragraph">
                  <wp:posOffset>-179705</wp:posOffset>
                </wp:positionV>
                <wp:extent cx="2450465" cy="0"/>
                <wp:effectExtent l="0" t="0" r="0" b="0"/>
                <wp:wrapNone/>
                <wp:docPr id="39" name="Shap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450465" cy="4763"/>
                        </a:xfrm>
                        <a:prstGeom prst="line">
                          <a:avLst/>
                        </a:prstGeom>
                        <a:solidFill>
                          <a:srgbClr val="FFFFFF"/>
                        </a:solidFill>
                        <a:ln w="6096">
                          <a:solidFill>
                            <a:srgbClr val="000000"/>
                          </a:solidFill>
                          <a:miter lim="800000"/>
                          <a:headEnd/>
                          <a:tailEnd/>
                        </a:ln>
                      </wps:spPr>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1448596F" id="Shape 39" o:spid="_x0000_s1026" style="position:absolute;z-index:-251779072;visibility:visible;mso-wrap-style:square;mso-wrap-distance-left:9pt;mso-wrap-distance-top:0;mso-wrap-distance-right:9pt;mso-wrap-distance-bottom:0;mso-position-horizontal:absolute;mso-position-horizontal-relative:text;mso-position-vertical:absolute;mso-position-vertical-relative:text" from="15.35pt,-14.15pt" to="208.3pt,-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" o:allowincell="f" filled="t" strokeweight=".48pt">
                <v:stroke joinstyle="miter"/>
                <o:lock v:ext="edit" shapetype="f"/>
              </v:line>
            </w:pict>
          </mc:Fallback>
        </mc:AlternateContent>
      </w:r>
      <w:r>
        <w:rPr>
          <w:noProof/>
          <w:sz w:val="20"/>
          <w:szCs w:val="20"/>
          <w:lang w:val="fr-FR" w:eastAsia="fr-FR"/>
        </w:rPr>
        <mc:AlternateContent>
          <mc:Choice Requires="wps">
            <w:drawing>
              <wp:anchor distT="0" distB="0" distL="114300" distR="114300" simplePos="0" relativeHeight="251538432" behindDoc="1" locked="0" layoutInCell="0" allowOverlap="1">
                <wp:simplePos x="0" y="0"/>
                <wp:positionH relativeFrom="column">
                  <wp:posOffset>3315970</wp:posOffset>
                </wp:positionH>
                <wp:positionV relativeFrom="paragraph">
                  <wp:posOffset>-179705</wp:posOffset>
                </wp:positionV>
                <wp:extent cx="2706370" cy="0"/>
                <wp:effectExtent l="0" t="0" r="0" b="0"/>
                <wp:wrapNone/>
                <wp:docPr id="40" name="Shap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706370" cy="4763"/>
                        </a:xfrm>
                        <a:prstGeom prst="line">
                          <a:avLst/>
                        </a:prstGeom>
                        <a:solidFill>
                          <a:srgbClr val="FFFFFF"/>
                        </a:solidFill>
                        <a:ln w="6096">
                          <a:solidFill>
                            <a:srgbClr val="000000"/>
                          </a:solidFill>
                          <a:miter lim="800000"/>
                          <a:headEnd/>
                          <a:tailEnd/>
                        </a:ln>
                      </wps:spPr>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78EC8F2C" id="Shape 40" o:spid="_x0000_s1026" style="position:absolute;z-index:-251778048;visibility:visible;mso-wrap-style:square;mso-wrap-distance-left:9pt;mso-wrap-distance-top:0;mso-wrap-distance-right:9pt;mso-wrap-distance-bottom:0;mso-position-horizontal:absolute;mso-position-horizontal-relative:text;mso-position-vertical:absolute;mso-position-vertical-relative:text" from="261.1pt,-14.15pt" to="474.2pt,-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" o:allowincell="f" filled="t" strokeweight=".48pt">
                <v:stroke joinstyle="miter"/>
                <o:lock v:ext="edit" shapetype="f"/>
              </v:line>
            </w:pict>
          </mc:Fallback>
        </mc:AlternateContent>
      </w:r>
    </w:p>
    <w:p w:rsidR="00CD3967" w:rsidRDefault="00CD3967">
      <w:pPr>
        <w:sectPr w:rsidR="00CD3967">
          <w:type w:val="continuous"/>
          <w:pgSz w:w="12240" w:h="15840"/>
          <w:pgMar w:top="570" w:right="1440" w:bottom="68" w:left="1440" w:header="0" w:footer="0" w:gutter="0"/>
          <w:cols w:space="720" w:equalWidth="0">
            <w:col w:w="9360"/>
          </w:cols>
        </w:sectPr>
      </w:pPr>
    </w:p>
    <w:p w:rsidR="00CD3967" w:rsidRDefault="00D05F27">
      <w:pPr>
        <w:spacing w:line="198" w:lineRule="exact"/>
        <w:rPr>
          <w:sz w:val="20"/>
          <w:szCs w:val="20"/>
        </w:rPr>
      </w:pPr>
      <w:bookmarkStart w:id="15" w:name="page18"/>
      <w:bookmarkEnd w:id="15"/>
      <w:r>
        <w:rPr>
          <w:noProof/>
          <w:sz w:val="20"/>
          <w:szCs w:val="20"/>
          <w:lang w:val="fr-FR" w:eastAsia="fr-FR"/>
        </w:rPr>
        <w:lastRenderedPageBreak/>
        <w:drawing>
          <wp:anchor distT="0" distB="0" distL="114300" distR="114300" simplePos="0" relativeHeight="251627520" behindDoc="1" locked="0" layoutInCell="0" allowOverlap="1">
            <wp:simplePos x="0" y="0"/>
            <wp:positionH relativeFrom="column">
              <wp:posOffset>-257175</wp:posOffset>
            </wp:positionH>
            <wp:positionV relativeFrom="paragraph">
              <wp:posOffset>38100</wp:posOffset>
            </wp:positionV>
            <wp:extent cx="6419850" cy="2638425"/>
            <wp:effectExtent l="0" t="0" r="0" b="9525"/>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9">
                      <a:extLst/>
                    </a:blip>
                    <a:srcRect/>
                    <a:stretch>
                      <a:fillRect/>
                    </a:stretch>
                  </pic:blipFill>
                  <pic:spPr bwMode="auto">
                    <a:xfrm>
                      <a:off x="0" y="0"/>
                      <a:ext cx="6419850" cy="2638425"/>
                    </a:xfrm>
                    <a:prstGeom prst="rect">
                      <a:avLst/>
                    </a:prstGeom>
                    <a:noFill/>
                  </pic:spPr>
                </pic:pic>
              </a:graphicData>
            </a:graphic>
            <wp14:sizeRelH relativeFrom="margin">
              <wp14:pctWidth>0</wp14:pctWidth>
            </wp14:sizeRelH>
            <wp14:sizeRelV relativeFrom="margin">
              <wp14:pctHeight>0</wp14:pctHeight>
            </wp14:sizeRelV>
          </wp:anchor>
        </w:drawing>
      </w:r>
    </w:p>
    <w:p w:rsidR="00CD3967" w:rsidRDefault="0079556C">
      <w:pPr>
        <w:ind w:left="380"/>
        <w:rPr>
          <w:sz w:val="20"/>
          <w:szCs w:val="20"/>
        </w:rPr>
      </w:pPr>
      <w:r>
        <w:rPr>
          <w:rFonts w:ascii="Calibri" w:eastAsia="Calibri" w:hAnsi="Calibri" w:cs="Calibri"/>
          <w:sz w:val="24"/>
          <w:szCs w:val="24"/>
        </w:rPr>
        <w:t>Première partie</w:t>
      </w:r>
    </w:p>
    <w:p w:rsidR="00CD3967" w:rsidRDefault="0079556C">
      <w:pPr>
        <w:spacing w:line="20" w:lineRule="exact"/>
        <w:rPr>
          <w:sz w:val="20"/>
          <w:szCs w:val="20"/>
        </w:rPr>
      </w:pPr>
      <w:r>
        <w:rPr>
          <w:noProof/>
          <w:sz w:val="20"/>
          <w:szCs w:val="20"/>
          <w:lang w:val="fr-FR" w:eastAsia="fr-FR"/>
        </w:rPr>
        <w:drawing>
          <wp:anchor distT="0" distB="0" distL="114300" distR="114300" simplePos="0" relativeHeight="251620352" behindDoc="1" locked="0" layoutInCell="0" allowOverlap="1">
            <wp:simplePos x="0" y="0"/>
            <wp:positionH relativeFrom="column">
              <wp:posOffset>426720</wp:posOffset>
            </wp:positionH>
            <wp:positionV relativeFrom="paragraph">
              <wp:posOffset>185420</wp:posOffset>
            </wp:positionV>
            <wp:extent cx="2480945" cy="1667510"/>
            <wp:effectExtent l="0" t="0" r="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0">
                      <a:extLst/>
                    </a:blip>
                    <a:srcRect/>
                    <a:stretch>
                      <a:fillRect/>
                    </a:stretch>
                  </pic:blipFill>
                  <pic:spPr bwMode="auto">
                    <a:xfrm>
                      <a:off x="0" y="0"/>
                      <a:ext cx="2480945" cy="1667510"/>
                    </a:xfrm>
                    <a:prstGeom prst="rect">
                      <a:avLst/>
                    </a:prstGeom>
                    <a:noFill/>
                  </pic:spPr>
                </pic:pic>
              </a:graphicData>
            </a:graphic>
          </wp:anchor>
        </w:drawing>
      </w:r>
    </w:p>
    <w:p w:rsidR="00CD3967" w:rsidRDefault="0079556C">
      <w:pPr>
        <w:spacing w:line="20" w:lineRule="exact"/>
        <w:rPr>
          <w:sz w:val="20"/>
          <w:szCs w:val="20"/>
        </w:rPr>
      </w:pPr>
      <w:r>
        <w:rPr>
          <w:sz w:val="20"/>
          <w:szCs w:val="20"/>
        </w:rPr>
        <w:br w:type="column"/>
      </w:r>
    </w:p>
    <w:p w:rsidR="00CD3967" w:rsidRDefault="0079556C">
      <w:pPr>
        <w:rPr>
          <w:sz w:val="20"/>
          <w:szCs w:val="20"/>
        </w:rPr>
      </w:pPr>
      <w:r>
        <w:rPr>
          <w:rFonts w:eastAsia="Times New Roman"/>
          <w:b/>
          <w:bCs/>
          <w:i/>
          <w:iCs/>
          <w:sz w:val="26"/>
          <w:szCs w:val="26"/>
        </w:rPr>
        <w:t>Généralités sur les Amphibiens</w:t>
      </w:r>
    </w:p>
    <w:p w:rsidR="00CD3967" w:rsidRDefault="0079556C">
      <w:pPr>
        <w:spacing w:line="20" w:lineRule="exact"/>
        <w:rPr>
          <w:sz w:val="20"/>
          <w:szCs w:val="20"/>
        </w:rPr>
      </w:pPr>
      <w:r>
        <w:rPr>
          <w:noProof/>
          <w:sz w:val="20"/>
          <w:szCs w:val="20"/>
          <w:lang w:val="fr-FR" w:eastAsia="fr-FR"/>
        </w:rPr>
        <w:drawing>
          <wp:anchor distT="0" distB="0" distL="114300" distR="114300" simplePos="0" relativeHeight="251624448" behindDoc="1" locked="0" layoutInCell="0" allowOverlap="1">
            <wp:simplePos x="0" y="0"/>
            <wp:positionH relativeFrom="column">
              <wp:posOffset>-3788410</wp:posOffset>
            </wp:positionH>
            <wp:positionV relativeFrom="paragraph">
              <wp:posOffset>-167640</wp:posOffset>
            </wp:positionV>
            <wp:extent cx="5967730" cy="2142490"/>
            <wp:effectExtent l="0" t="0" r="0"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1">
                      <a:extLst/>
                    </a:blip>
                    <a:srcRect/>
                    <a:stretch>
                      <a:fillRect/>
                    </a:stretch>
                  </pic:blipFill>
                  <pic:spPr bwMode="auto">
                    <a:xfrm>
                      <a:off x="0" y="0"/>
                      <a:ext cx="5967730" cy="2142490"/>
                    </a:xfrm>
                    <a:prstGeom prst="rect">
                      <a:avLst/>
                    </a:prstGeom>
                    <a:noFill/>
                  </pic:spPr>
                </pic:pic>
              </a:graphicData>
            </a:graphic>
          </wp:anchor>
        </w:drawing>
      </w:r>
    </w:p>
    <w:p w:rsidR="00CD3967" w:rsidRDefault="00CD3967">
      <w:pPr>
        <w:spacing w:line="392" w:lineRule="exact"/>
        <w:rPr>
          <w:sz w:val="20"/>
          <w:szCs w:val="20"/>
        </w:rPr>
      </w:pPr>
    </w:p>
    <w:p w:rsidR="00CD3967" w:rsidRDefault="00CD3967">
      <w:pPr>
        <w:sectPr w:rsidR="00CD3967">
          <w:pgSz w:w="12240" w:h="15840"/>
          <w:pgMar w:top="570" w:right="1440" w:bottom="68" w:left="1440" w:header="0" w:footer="0" w:gutter="0"/>
          <w:cols w:num="2" w:space="720" w:equalWidth="0">
            <w:col w:w="4940" w:space="720"/>
            <w:col w:w="3700"/>
          </w:cols>
        </w:sectPr>
      </w:pPr>
    </w:p>
    <w:p w:rsidR="00CD3967" w:rsidRDefault="00CD3967">
      <w:pPr>
        <w:spacing w:line="200" w:lineRule="exact"/>
        <w:rPr>
          <w:sz w:val="20"/>
          <w:szCs w:val="20"/>
        </w:rPr>
      </w:pPr>
    </w:p>
    <w:p w:rsidR="00CD3967" w:rsidRDefault="00B63EB8">
      <w:pPr>
        <w:spacing w:line="200" w:lineRule="exact"/>
        <w:rPr>
          <w:sz w:val="20"/>
          <w:szCs w:val="20"/>
        </w:rPr>
      </w:pPr>
      <w:r w:rsidRPr="00A50A1C">
        <w:rPr>
          <w:rFonts w:asciiTheme="majorBidi" w:hAnsiTheme="majorBidi" w:cstheme="majorBidi"/>
          <w:b/>
          <w:bCs/>
          <w:noProof/>
          <w:sz w:val="24"/>
          <w:szCs w:val="24"/>
          <w:lang w:val="fr-FR" w:eastAsia="fr-FR"/>
        </w:rPr>
        <w:drawing>
          <wp:anchor distT="0" distB="0" distL="114300" distR="114300" simplePos="0" relativeHeight="251657728" behindDoc="0" locked="0" layoutInCell="1" allowOverlap="1" wp14:anchorId="1F9D1A3C" wp14:editId="6904321B">
            <wp:simplePos x="0" y="0"/>
            <wp:positionH relativeFrom="margin">
              <wp:posOffset>428625</wp:posOffset>
            </wp:positionH>
            <wp:positionV relativeFrom="margin">
              <wp:posOffset>600075</wp:posOffset>
            </wp:positionV>
            <wp:extent cx="2776220" cy="2076450"/>
            <wp:effectExtent l="0" t="0" r="5080" b="0"/>
            <wp:wrapSquare wrapText="bothSides"/>
            <wp:docPr id="25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ownload (3).jpg"/>
                    <pic:cNvPicPr/>
                  </pic:nvPicPr>
                  <pic:blipFill>
                    <a:blip r:embed="rId32">
                      <a:extLst>
                        <a:ext uri="{28A0092B-C50C-407E-A947-70E740481C1C}">
                          <a14:useLocalDpi xmlns:a14="http://schemas.microsoft.com/office/drawing/2010/main" val="0"/>
                        </a:ext>
                      </a:extLst>
                    </a:blip>
                    <a:stretch>
                      <a:fillRect/>
                    </a:stretch>
                  </pic:blipFill>
                  <pic:spPr>
                    <a:xfrm>
                      <a:off x="0" y="0"/>
                      <a:ext cx="2776220" cy="2076450"/>
                    </a:xfrm>
                    <a:prstGeom prst="rect">
                      <a:avLst/>
                    </a:prstGeom>
                  </pic:spPr>
                </pic:pic>
              </a:graphicData>
            </a:graphic>
            <wp14:sizeRelH relativeFrom="margin">
              <wp14:pctWidth>0</wp14:pctWidth>
            </wp14:sizeRelH>
            <wp14:sizeRelV relativeFrom="margin">
              <wp14:pctHeight>0</wp14:pctHeight>
            </wp14:sizeRelV>
          </wp:anchor>
        </w:drawing>
      </w:r>
    </w:p>
    <w:p w:rsidR="00CD3967" w:rsidRDefault="00CD3967">
      <w:pPr>
        <w:spacing w:line="200" w:lineRule="exact"/>
        <w:rPr>
          <w:sz w:val="20"/>
          <w:szCs w:val="20"/>
        </w:rPr>
      </w:pPr>
    </w:p>
    <w:p w:rsidR="00CD3967" w:rsidRDefault="00CD3967">
      <w:pPr>
        <w:spacing w:line="200" w:lineRule="exact"/>
        <w:rPr>
          <w:sz w:val="20"/>
          <w:szCs w:val="20"/>
        </w:rPr>
      </w:pPr>
    </w:p>
    <w:p w:rsidR="00CD3967" w:rsidRDefault="00CD3967">
      <w:pPr>
        <w:spacing w:line="200" w:lineRule="exact"/>
        <w:rPr>
          <w:sz w:val="20"/>
          <w:szCs w:val="20"/>
        </w:rPr>
      </w:pPr>
    </w:p>
    <w:p w:rsidR="00CD3967" w:rsidRDefault="00CD3967">
      <w:pPr>
        <w:spacing w:line="200" w:lineRule="exact"/>
        <w:rPr>
          <w:sz w:val="20"/>
          <w:szCs w:val="20"/>
        </w:rPr>
      </w:pPr>
    </w:p>
    <w:p w:rsidR="00CD3967" w:rsidRDefault="00CD3967">
      <w:pPr>
        <w:spacing w:line="200" w:lineRule="exact"/>
        <w:rPr>
          <w:sz w:val="20"/>
          <w:szCs w:val="20"/>
        </w:rPr>
      </w:pPr>
    </w:p>
    <w:p w:rsidR="00CD3967" w:rsidRDefault="00CD3967">
      <w:pPr>
        <w:spacing w:line="200" w:lineRule="exact"/>
        <w:rPr>
          <w:sz w:val="20"/>
          <w:szCs w:val="20"/>
        </w:rPr>
      </w:pPr>
    </w:p>
    <w:p w:rsidR="00CD3967" w:rsidRDefault="00CD3967">
      <w:pPr>
        <w:spacing w:line="200" w:lineRule="exact"/>
        <w:rPr>
          <w:sz w:val="20"/>
          <w:szCs w:val="20"/>
        </w:rPr>
      </w:pPr>
    </w:p>
    <w:p w:rsidR="00CD3967" w:rsidRDefault="00CD3967">
      <w:pPr>
        <w:spacing w:line="200" w:lineRule="exact"/>
        <w:rPr>
          <w:sz w:val="20"/>
          <w:szCs w:val="20"/>
        </w:rPr>
      </w:pPr>
    </w:p>
    <w:p w:rsidR="00CD3967" w:rsidRDefault="00CD3967">
      <w:pPr>
        <w:spacing w:line="200" w:lineRule="exact"/>
        <w:rPr>
          <w:sz w:val="20"/>
          <w:szCs w:val="20"/>
        </w:rPr>
      </w:pPr>
    </w:p>
    <w:p w:rsidR="00CD3967" w:rsidRDefault="00CD3967">
      <w:pPr>
        <w:spacing w:line="200" w:lineRule="exact"/>
        <w:rPr>
          <w:sz w:val="20"/>
          <w:szCs w:val="20"/>
        </w:rPr>
      </w:pPr>
    </w:p>
    <w:p w:rsidR="00CD3967" w:rsidRDefault="00CD3967">
      <w:pPr>
        <w:spacing w:line="330" w:lineRule="exact"/>
        <w:rPr>
          <w:sz w:val="20"/>
          <w:szCs w:val="20"/>
        </w:rPr>
      </w:pPr>
    </w:p>
    <w:p w:rsidR="00B63EB8" w:rsidRDefault="00B63EB8" w:rsidP="00A02E53">
      <w:pPr>
        <w:tabs>
          <w:tab w:val="left" w:pos="4780"/>
        </w:tabs>
        <w:ind w:left="640"/>
        <w:rPr>
          <w:rFonts w:eastAsia="Times New Roman"/>
          <w:b/>
          <w:bCs/>
          <w:sz w:val="24"/>
          <w:szCs w:val="24"/>
          <w:lang w:val="fr-FR"/>
        </w:rPr>
      </w:pPr>
    </w:p>
    <w:p w:rsidR="00B63EB8" w:rsidRDefault="00B63EB8" w:rsidP="00A02E53">
      <w:pPr>
        <w:tabs>
          <w:tab w:val="left" w:pos="4780"/>
        </w:tabs>
        <w:ind w:left="640"/>
        <w:rPr>
          <w:rFonts w:eastAsia="Times New Roman"/>
          <w:b/>
          <w:bCs/>
          <w:sz w:val="24"/>
          <w:szCs w:val="24"/>
          <w:lang w:val="fr-FR"/>
        </w:rPr>
      </w:pPr>
    </w:p>
    <w:p w:rsidR="00B63EB8" w:rsidRDefault="00B63EB8" w:rsidP="00A02E53">
      <w:pPr>
        <w:tabs>
          <w:tab w:val="left" w:pos="4780"/>
        </w:tabs>
        <w:ind w:left="640"/>
        <w:rPr>
          <w:rFonts w:eastAsia="Times New Roman"/>
          <w:b/>
          <w:bCs/>
          <w:sz w:val="24"/>
          <w:szCs w:val="24"/>
          <w:lang w:val="fr-FR"/>
        </w:rPr>
      </w:pPr>
    </w:p>
    <w:p w:rsidR="00CD3967" w:rsidRPr="00A02E53" w:rsidRDefault="00B63EB8" w:rsidP="00DB0F07">
      <w:pPr>
        <w:tabs>
          <w:tab w:val="left" w:pos="4780"/>
        </w:tabs>
        <w:ind w:left="640"/>
        <w:rPr>
          <w:sz w:val="24"/>
          <w:szCs w:val="24"/>
          <w:lang w:val="fr-FR"/>
        </w:rPr>
      </w:pPr>
      <w:r>
        <w:rPr>
          <w:rFonts w:eastAsia="Times New Roman"/>
          <w:b/>
          <w:bCs/>
          <w:sz w:val="24"/>
          <w:szCs w:val="24"/>
          <w:lang w:val="fr-FR"/>
        </w:rPr>
        <w:t xml:space="preserve"> </w:t>
      </w:r>
      <w:r w:rsidR="0079556C" w:rsidRPr="00E83E8A">
        <w:rPr>
          <w:rFonts w:eastAsia="Times New Roman"/>
          <w:b/>
          <w:bCs/>
          <w:sz w:val="24"/>
          <w:szCs w:val="24"/>
          <w:lang w:val="fr-FR"/>
        </w:rPr>
        <w:t>Figure 05: Grenouille agile</w:t>
      </w:r>
      <w:r w:rsidR="000C140B">
        <w:rPr>
          <w:rFonts w:eastAsia="Times New Roman"/>
          <w:b/>
          <w:bCs/>
          <w:sz w:val="24"/>
          <w:szCs w:val="24"/>
          <w:lang w:val="fr-FR"/>
        </w:rPr>
        <w:t xml:space="preserve"> (</w:t>
      </w:r>
      <w:r w:rsidR="00DB0F07">
        <w:rPr>
          <w:rFonts w:eastAsia="Times New Roman"/>
          <w:b/>
          <w:bCs/>
          <w:sz w:val="24"/>
          <w:szCs w:val="24"/>
          <w:lang w:val="fr-FR"/>
        </w:rPr>
        <w:t>5</w:t>
      </w:r>
      <w:r w:rsidR="000C140B">
        <w:rPr>
          <w:rFonts w:eastAsia="Times New Roman"/>
          <w:b/>
          <w:bCs/>
          <w:sz w:val="24"/>
          <w:szCs w:val="24"/>
          <w:lang w:val="fr-FR"/>
        </w:rPr>
        <w:t>)</w:t>
      </w:r>
      <w:r w:rsidR="0079556C" w:rsidRPr="00E83E8A">
        <w:rPr>
          <w:sz w:val="24"/>
          <w:szCs w:val="24"/>
          <w:lang w:val="fr-FR"/>
        </w:rPr>
        <w:tab/>
      </w:r>
      <w:r>
        <w:rPr>
          <w:sz w:val="24"/>
          <w:szCs w:val="24"/>
          <w:lang w:val="fr-FR"/>
        </w:rPr>
        <w:t xml:space="preserve">      </w:t>
      </w:r>
      <w:r w:rsidR="0079556C" w:rsidRPr="00E83E8A">
        <w:rPr>
          <w:rFonts w:eastAsia="Times New Roman"/>
          <w:b/>
          <w:bCs/>
          <w:sz w:val="24"/>
          <w:szCs w:val="24"/>
          <w:lang w:val="fr-FR"/>
        </w:rPr>
        <w:t>Figure 06: Grenouille Pyrénées</w:t>
      </w:r>
      <w:r w:rsidR="000C140B">
        <w:rPr>
          <w:rFonts w:eastAsia="Times New Roman"/>
          <w:b/>
          <w:bCs/>
          <w:sz w:val="24"/>
          <w:szCs w:val="24"/>
          <w:lang w:val="fr-FR"/>
        </w:rPr>
        <w:t xml:space="preserve"> (</w:t>
      </w:r>
      <w:r w:rsidR="00DB0F07">
        <w:rPr>
          <w:rFonts w:eastAsia="Times New Roman"/>
          <w:b/>
          <w:bCs/>
          <w:sz w:val="24"/>
          <w:szCs w:val="24"/>
          <w:lang w:val="fr-FR"/>
        </w:rPr>
        <w:t>6</w:t>
      </w:r>
      <w:r w:rsidR="000C140B">
        <w:rPr>
          <w:rFonts w:eastAsia="Times New Roman"/>
          <w:b/>
          <w:bCs/>
          <w:sz w:val="24"/>
          <w:szCs w:val="24"/>
          <w:lang w:val="fr-FR"/>
        </w:rPr>
        <w:t>)</w:t>
      </w:r>
    </w:p>
    <w:p w:rsidR="00CD3967" w:rsidRPr="0079556C" w:rsidRDefault="00CD3967">
      <w:pPr>
        <w:spacing w:line="207" w:lineRule="exact"/>
        <w:rPr>
          <w:sz w:val="20"/>
          <w:szCs w:val="20"/>
          <w:lang w:val="fr-FR"/>
        </w:rPr>
      </w:pPr>
    </w:p>
    <w:p w:rsidR="00CD3967" w:rsidRPr="007F5138" w:rsidRDefault="0079556C" w:rsidP="00E83E8A">
      <w:pPr>
        <w:spacing w:line="360" w:lineRule="auto"/>
        <w:ind w:left="420"/>
        <w:jc w:val="both"/>
        <w:rPr>
          <w:sz w:val="24"/>
          <w:szCs w:val="24"/>
          <w:lang w:val="fr-FR"/>
        </w:rPr>
      </w:pPr>
      <w:r w:rsidRPr="007F5138">
        <w:rPr>
          <w:rFonts w:eastAsia="Times New Roman"/>
          <w:b/>
          <w:bCs/>
          <w:sz w:val="24"/>
          <w:szCs w:val="24"/>
          <w:lang w:val="fr-FR"/>
        </w:rPr>
        <w:t>I.4.2. Urodèles</w:t>
      </w:r>
    </w:p>
    <w:p w:rsidR="00CD3967" w:rsidRPr="007F5138" w:rsidRDefault="0079556C" w:rsidP="00E83E8A">
      <w:pPr>
        <w:spacing w:line="360" w:lineRule="auto"/>
        <w:ind w:left="420" w:right="140" w:firstLine="845"/>
        <w:jc w:val="both"/>
        <w:rPr>
          <w:sz w:val="24"/>
          <w:szCs w:val="24"/>
          <w:lang w:val="fr-FR"/>
        </w:rPr>
      </w:pPr>
      <w:r w:rsidRPr="007F5138">
        <w:rPr>
          <w:rFonts w:eastAsia="Times New Roman"/>
          <w:sz w:val="24"/>
          <w:szCs w:val="24"/>
          <w:lang w:val="fr-FR"/>
        </w:rPr>
        <w:t xml:space="preserve">Les urodèles forment le deuxième groupe d’amphibiens le plus important en nombre d’espèces. Ils sont présentés généralement un corps animal primitif à quatre pattes, caractérisé par un corps élancé, des pattes courtes et une longue queue verticalement plate. Il existe cependant de nombreuses variations. Ces dernières sont en accord avec l’habitat et le mode de vie des espèces d’urodèle qui peuvent être complètement terrestres telles Hynobius nigrescens ou Ambystoma tigrinum, semi-aquatiques telles Cynops pyrrhogaster, qui possèdent alors des membres résiduels non développés leur donnant un aspect similaire à une anguille. En raison de l'obscurité, la peau de cette espèce est également anormalement décolorée </w:t>
      </w:r>
      <w:r w:rsidRPr="007F5138">
        <w:rPr>
          <w:rFonts w:eastAsia="Times New Roman"/>
          <w:b/>
          <w:bCs/>
          <w:sz w:val="24"/>
          <w:szCs w:val="24"/>
          <w:lang w:val="fr-FR"/>
        </w:rPr>
        <w:t>(Regnault, 2016)</w:t>
      </w:r>
    </w:p>
    <w:p w:rsidR="00CD3967" w:rsidRPr="007F5138" w:rsidRDefault="0079556C" w:rsidP="00E83E8A">
      <w:pPr>
        <w:spacing w:line="360" w:lineRule="auto"/>
        <w:ind w:left="420"/>
        <w:jc w:val="both"/>
        <w:rPr>
          <w:sz w:val="24"/>
          <w:szCs w:val="24"/>
          <w:lang w:val="fr-FR"/>
        </w:rPr>
      </w:pPr>
      <w:r w:rsidRPr="007F5138">
        <w:rPr>
          <w:rFonts w:eastAsia="Times New Roman"/>
          <w:sz w:val="24"/>
          <w:szCs w:val="24"/>
          <w:lang w:val="fr-FR"/>
        </w:rPr>
        <w:t>Exemple : les Salamandres et les Tritons.</w:t>
      </w:r>
    </w:p>
    <w:p w:rsidR="00CD3967" w:rsidRPr="007F5138" w:rsidRDefault="00CD3967">
      <w:pPr>
        <w:spacing w:line="20" w:lineRule="exact"/>
        <w:rPr>
          <w:sz w:val="24"/>
          <w:szCs w:val="24"/>
          <w:lang w:val="fr-FR"/>
        </w:rPr>
      </w:pPr>
    </w:p>
    <w:p w:rsidR="00CD3967" w:rsidRPr="0079556C" w:rsidRDefault="00CD3967">
      <w:pPr>
        <w:spacing w:line="200" w:lineRule="exact"/>
        <w:rPr>
          <w:sz w:val="20"/>
          <w:szCs w:val="20"/>
          <w:lang w:val="fr-FR"/>
        </w:rPr>
      </w:pPr>
    </w:p>
    <w:p w:rsidR="00CD3967" w:rsidRPr="0079556C" w:rsidRDefault="00E83E8A">
      <w:pPr>
        <w:spacing w:line="200" w:lineRule="exact"/>
        <w:rPr>
          <w:sz w:val="20"/>
          <w:szCs w:val="20"/>
          <w:lang w:val="fr-FR"/>
        </w:rPr>
      </w:pPr>
      <w:r w:rsidRPr="007F5138">
        <w:rPr>
          <w:noProof/>
          <w:sz w:val="24"/>
          <w:szCs w:val="24"/>
          <w:lang w:val="fr-FR" w:eastAsia="fr-FR"/>
        </w:rPr>
        <w:drawing>
          <wp:anchor distT="0" distB="0" distL="114300" distR="114300" simplePos="0" relativeHeight="251629568" behindDoc="1" locked="0" layoutInCell="0" allowOverlap="1">
            <wp:simplePos x="0" y="0"/>
            <wp:positionH relativeFrom="column">
              <wp:posOffset>247650</wp:posOffset>
            </wp:positionH>
            <wp:positionV relativeFrom="paragraph">
              <wp:posOffset>34925</wp:posOffset>
            </wp:positionV>
            <wp:extent cx="5753100" cy="2219325"/>
            <wp:effectExtent l="0" t="0" r="0" b="9525"/>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3">
                      <a:extLst/>
                    </a:blip>
                    <a:srcRect/>
                    <a:stretch>
                      <a:fillRect/>
                    </a:stretch>
                  </pic:blipFill>
                  <pic:spPr bwMode="auto">
                    <a:xfrm>
                      <a:off x="0" y="0"/>
                      <a:ext cx="5753100" cy="2219325"/>
                    </a:xfrm>
                    <a:prstGeom prst="rect">
                      <a:avLst/>
                    </a:prstGeom>
                    <a:noFill/>
                  </pic:spPr>
                </pic:pic>
              </a:graphicData>
            </a:graphic>
            <wp14:sizeRelH relativeFrom="margin">
              <wp14:pctWidth>0</wp14:pctWidth>
            </wp14:sizeRelH>
            <wp14:sizeRelV relativeFrom="margin">
              <wp14:pctHeight>0</wp14:pctHeight>
            </wp14:sizeRelV>
          </wp:anchor>
        </w:drawing>
      </w: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79556C" w:rsidP="00DB0F07">
      <w:pPr>
        <w:tabs>
          <w:tab w:val="left" w:pos="4760"/>
        </w:tabs>
        <w:ind w:left="420"/>
        <w:rPr>
          <w:sz w:val="20"/>
          <w:szCs w:val="20"/>
          <w:lang w:val="fr-FR"/>
        </w:rPr>
      </w:pPr>
      <w:r w:rsidRPr="0079556C">
        <w:rPr>
          <w:rFonts w:eastAsia="Times New Roman"/>
          <w:b/>
          <w:bCs/>
          <w:sz w:val="23"/>
          <w:szCs w:val="23"/>
          <w:lang w:val="fr-FR"/>
        </w:rPr>
        <w:t>Figure 07: Salamandre tachetée</w:t>
      </w:r>
      <w:r w:rsidR="00A02E53">
        <w:rPr>
          <w:rFonts w:eastAsia="Times New Roman"/>
          <w:b/>
          <w:bCs/>
          <w:sz w:val="23"/>
          <w:szCs w:val="23"/>
          <w:lang w:val="fr-FR"/>
        </w:rPr>
        <w:t xml:space="preserve"> (</w:t>
      </w:r>
      <w:r w:rsidR="00DB0F07">
        <w:rPr>
          <w:rFonts w:eastAsia="Times New Roman"/>
          <w:b/>
          <w:bCs/>
          <w:sz w:val="23"/>
          <w:szCs w:val="23"/>
          <w:lang w:val="fr-FR"/>
        </w:rPr>
        <w:t>7</w:t>
      </w:r>
      <w:r w:rsidR="00A02E53">
        <w:rPr>
          <w:rFonts w:eastAsia="Times New Roman"/>
          <w:b/>
          <w:bCs/>
          <w:sz w:val="23"/>
          <w:szCs w:val="23"/>
          <w:lang w:val="fr-FR"/>
        </w:rPr>
        <w:t>)</w:t>
      </w:r>
      <w:r w:rsidRPr="0079556C">
        <w:rPr>
          <w:sz w:val="20"/>
          <w:szCs w:val="20"/>
          <w:lang w:val="fr-FR"/>
        </w:rPr>
        <w:tab/>
      </w:r>
      <w:r w:rsidR="00DB0F07">
        <w:rPr>
          <w:sz w:val="20"/>
          <w:szCs w:val="20"/>
          <w:lang w:val="fr-FR"/>
        </w:rPr>
        <w:t xml:space="preserve">      </w:t>
      </w:r>
      <w:r w:rsidRPr="0079556C">
        <w:rPr>
          <w:rFonts w:eastAsia="Times New Roman"/>
          <w:b/>
          <w:bCs/>
          <w:lang w:val="fr-FR"/>
        </w:rPr>
        <w:t>Figure 08 Triton palmé</w:t>
      </w:r>
      <w:r w:rsidR="00A02E53">
        <w:rPr>
          <w:rFonts w:eastAsia="Times New Roman"/>
          <w:b/>
          <w:bCs/>
          <w:lang w:val="fr-FR"/>
        </w:rPr>
        <w:t xml:space="preserve"> (</w:t>
      </w:r>
      <w:r w:rsidR="00DB0F07">
        <w:rPr>
          <w:rFonts w:eastAsia="Times New Roman"/>
          <w:b/>
          <w:bCs/>
          <w:lang w:val="fr-FR"/>
        </w:rPr>
        <w:t>8</w:t>
      </w:r>
      <w:r w:rsidR="00A02E53">
        <w:rPr>
          <w:rFonts w:eastAsia="Times New Roman"/>
          <w:b/>
          <w:bCs/>
          <w:lang w:val="fr-FR"/>
        </w:rPr>
        <w:t>)</w:t>
      </w:r>
    </w:p>
    <w:p w:rsidR="00E83E8A" w:rsidRPr="0079556C" w:rsidRDefault="00E83E8A" w:rsidP="00DB0F07">
      <w:pPr>
        <w:tabs>
          <w:tab w:val="left" w:pos="4840"/>
        </w:tabs>
        <w:ind w:left="420"/>
        <w:rPr>
          <w:sz w:val="20"/>
          <w:szCs w:val="20"/>
          <w:lang w:val="fr-FR"/>
        </w:rPr>
      </w:pPr>
    </w:p>
    <w:p w:rsidR="00DB0F07" w:rsidRDefault="00B63EB8" w:rsidP="00DB0F07">
      <w:pPr>
        <w:spacing w:line="293" w:lineRule="exact"/>
        <w:rPr>
          <w:sz w:val="20"/>
          <w:szCs w:val="20"/>
          <w:lang w:val="fr-FR"/>
        </w:rPr>
      </w:pPr>
      <w:r>
        <w:rPr>
          <w:sz w:val="20"/>
          <w:szCs w:val="20"/>
          <w:lang w:val="fr-FR"/>
        </w:rPr>
        <w:t xml:space="preserve"> </w:t>
      </w:r>
      <w:r w:rsidR="00DB0F07">
        <w:rPr>
          <w:sz w:val="20"/>
          <w:szCs w:val="20"/>
          <w:lang w:val="fr-FR"/>
        </w:rPr>
        <w:t xml:space="preserve"> </w:t>
      </w:r>
    </w:p>
    <w:p w:rsidR="00DB0F07" w:rsidRDefault="00DB0F07" w:rsidP="00DB0F07">
      <w:pPr>
        <w:spacing w:line="293" w:lineRule="exact"/>
        <w:rPr>
          <w:sz w:val="20"/>
          <w:szCs w:val="20"/>
          <w:lang w:val="fr-FR"/>
        </w:rPr>
      </w:pPr>
    </w:p>
    <w:p w:rsidR="007C3500" w:rsidRPr="0079556C" w:rsidRDefault="007C3500">
      <w:pPr>
        <w:spacing w:line="293" w:lineRule="exact"/>
        <w:rPr>
          <w:sz w:val="20"/>
          <w:szCs w:val="20"/>
          <w:lang w:val="fr-FR"/>
        </w:rPr>
      </w:pPr>
    </w:p>
    <w:tbl>
      <w:tblPr>
        <w:tblW w:w="0" w:type="auto"/>
        <w:tblInd w:w="420" w:type="dxa"/>
        <w:tblLayout w:type="fixed"/>
        <w:tblCellMar>
          <w:left w:w="0" w:type="dxa"/>
          <w:right w:w="0" w:type="dxa"/>
        </w:tblCellMar>
        <w:tblLook w:val="04A0" w:firstRow="1" w:lastRow="0" w:firstColumn="1" w:lastColumn="0" w:noHBand="0" w:noVBand="1"/>
      </w:tblPr>
      <w:tblGrid>
        <w:gridCol w:w="2340"/>
        <w:gridCol w:w="4100"/>
        <w:gridCol w:w="2360"/>
        <w:gridCol w:w="20"/>
      </w:tblGrid>
      <w:tr w:rsidR="00CD3967">
        <w:trPr>
          <w:trHeight w:val="287"/>
        </w:trPr>
        <w:tc>
          <w:tcPr>
            <w:tcW w:w="2340" w:type="dxa"/>
            <w:vMerge w:val="restart"/>
            <w:vAlign w:val="bottom"/>
          </w:tcPr>
          <w:p w:rsidR="00CD3967" w:rsidRDefault="0079556C">
            <w:pPr>
              <w:rPr>
                <w:sz w:val="20"/>
                <w:szCs w:val="20"/>
              </w:rPr>
            </w:pPr>
            <w:r>
              <w:rPr>
                <w:rFonts w:eastAsia="Times New Roman"/>
                <w:b/>
                <w:bCs/>
                <w:i/>
                <w:iCs/>
                <w:sz w:val="23"/>
                <w:szCs w:val="23"/>
              </w:rPr>
              <w:t>Master</w:t>
            </w:r>
          </w:p>
        </w:tc>
        <w:tc>
          <w:tcPr>
            <w:tcW w:w="4100" w:type="dxa"/>
            <w:vAlign w:val="bottom"/>
          </w:tcPr>
          <w:p w:rsidR="00CD3967" w:rsidRDefault="0079556C">
            <w:pPr>
              <w:ind w:left="1680"/>
              <w:rPr>
                <w:sz w:val="20"/>
                <w:szCs w:val="20"/>
              </w:rPr>
            </w:pPr>
            <w:r>
              <w:rPr>
                <w:rFonts w:eastAsia="Times New Roman"/>
                <w:b/>
                <w:bCs/>
                <w:sz w:val="21"/>
                <w:szCs w:val="21"/>
              </w:rPr>
              <w:t>Page 4</w:t>
            </w:r>
          </w:p>
        </w:tc>
        <w:tc>
          <w:tcPr>
            <w:tcW w:w="2360" w:type="dxa"/>
            <w:vMerge w:val="restart"/>
            <w:vAlign w:val="bottom"/>
          </w:tcPr>
          <w:p w:rsidR="00CD3967" w:rsidRDefault="0079556C">
            <w:pPr>
              <w:jc w:val="right"/>
              <w:rPr>
                <w:sz w:val="20"/>
                <w:szCs w:val="20"/>
              </w:rPr>
            </w:pPr>
            <w:r>
              <w:rPr>
                <w:rFonts w:ascii="Cambria" w:eastAsia="Cambria" w:hAnsi="Cambria" w:cs="Cambria"/>
                <w:b/>
                <w:bCs/>
                <w:i/>
                <w:iCs/>
                <w:sz w:val="23"/>
                <w:szCs w:val="23"/>
              </w:rPr>
              <w:t>2021</w:t>
            </w:r>
          </w:p>
        </w:tc>
        <w:tc>
          <w:tcPr>
            <w:tcW w:w="0" w:type="dxa"/>
            <w:vAlign w:val="bottom"/>
          </w:tcPr>
          <w:p w:rsidR="00CD3967" w:rsidRDefault="00CD3967">
            <w:pPr>
              <w:rPr>
                <w:sz w:val="1"/>
                <w:szCs w:val="1"/>
              </w:rPr>
            </w:pPr>
          </w:p>
        </w:tc>
      </w:tr>
      <w:tr w:rsidR="00CD3967">
        <w:trPr>
          <w:trHeight w:val="139"/>
        </w:trPr>
        <w:tc>
          <w:tcPr>
            <w:tcW w:w="2340" w:type="dxa"/>
            <w:vMerge/>
            <w:vAlign w:val="bottom"/>
          </w:tcPr>
          <w:p w:rsidR="00CD3967" w:rsidRDefault="00CD3967">
            <w:pPr>
              <w:rPr>
                <w:sz w:val="12"/>
                <w:szCs w:val="12"/>
              </w:rPr>
            </w:pPr>
          </w:p>
        </w:tc>
        <w:tc>
          <w:tcPr>
            <w:tcW w:w="4100" w:type="dxa"/>
            <w:vAlign w:val="bottom"/>
          </w:tcPr>
          <w:p w:rsidR="00CD3967" w:rsidRDefault="00CD3967">
            <w:pPr>
              <w:rPr>
                <w:sz w:val="12"/>
                <w:szCs w:val="12"/>
              </w:rPr>
            </w:pPr>
          </w:p>
        </w:tc>
        <w:tc>
          <w:tcPr>
            <w:tcW w:w="2360" w:type="dxa"/>
            <w:vMerge/>
            <w:vAlign w:val="bottom"/>
          </w:tcPr>
          <w:p w:rsidR="00CD3967" w:rsidRDefault="00CD3967">
            <w:pPr>
              <w:rPr>
                <w:sz w:val="12"/>
                <w:szCs w:val="12"/>
              </w:rPr>
            </w:pPr>
          </w:p>
        </w:tc>
        <w:tc>
          <w:tcPr>
            <w:tcW w:w="0" w:type="dxa"/>
            <w:vAlign w:val="bottom"/>
          </w:tcPr>
          <w:p w:rsidR="00CD3967" w:rsidRDefault="00CD3967">
            <w:pPr>
              <w:rPr>
                <w:sz w:val="1"/>
                <w:szCs w:val="1"/>
              </w:rPr>
            </w:pPr>
          </w:p>
        </w:tc>
      </w:tr>
    </w:tbl>
    <w:p w:rsidR="00CD3967" w:rsidRDefault="0079556C">
      <w:pPr>
        <w:spacing w:line="20" w:lineRule="exact"/>
        <w:rPr>
          <w:sz w:val="20"/>
          <w:szCs w:val="20"/>
        </w:rPr>
      </w:pPr>
      <w:r>
        <w:rPr>
          <w:noProof/>
          <w:sz w:val="20"/>
          <w:szCs w:val="20"/>
          <w:lang w:val="fr-FR" w:eastAsia="fr-FR"/>
        </w:rPr>
        <mc:AlternateContent>
          <mc:Choice Requires="wps">
            <w:drawing>
              <wp:anchor distT="0" distB="0" distL="114300" distR="114300" simplePos="0" relativeHeight="251539456" behindDoc="1" locked="0" layoutInCell="0" allowOverlap="1">
                <wp:simplePos x="0" y="0"/>
                <wp:positionH relativeFrom="column">
                  <wp:posOffset>194945</wp:posOffset>
                </wp:positionH>
                <wp:positionV relativeFrom="paragraph">
                  <wp:posOffset>-179705</wp:posOffset>
                </wp:positionV>
                <wp:extent cx="2450465" cy="0"/>
                <wp:effectExtent l="0" t="0" r="0" b="0"/>
                <wp:wrapNone/>
                <wp:docPr id="45" name="Shap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450465" cy="4763"/>
                        </a:xfrm>
                        <a:prstGeom prst="line">
                          <a:avLst/>
                        </a:prstGeom>
                        <a:solidFill>
                          <a:srgbClr val="FFFFFF"/>
                        </a:solidFill>
                        <a:ln w="6096">
                          <a:solidFill>
                            <a:srgbClr val="000000"/>
                          </a:solidFill>
                          <a:miter lim="800000"/>
                          <a:headEnd/>
                          <a:tailEnd/>
                        </a:ln>
                      </wps:spPr>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2006C581" id="Shape 45" o:spid="_x0000_s1026" style="position:absolute;z-index:-251777024;visibility:visible;mso-wrap-style:square;mso-wrap-distance-left:9pt;mso-wrap-distance-top:0;mso-wrap-distance-right:9pt;mso-wrap-distance-bottom:0;mso-position-horizontal:absolute;mso-position-horizontal-relative:text;mso-position-vertical:absolute;mso-position-vertical-relative:text" from="15.35pt,-14.15pt" to="208.3pt,-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" o:allowincell="f" filled="t" strokeweight=".48pt">
                <v:stroke joinstyle="miter"/>
                <o:lock v:ext="edit" shapetype="f"/>
              </v:line>
            </w:pict>
          </mc:Fallback>
        </mc:AlternateContent>
      </w:r>
      <w:r>
        <w:rPr>
          <w:noProof/>
          <w:sz w:val="20"/>
          <w:szCs w:val="20"/>
          <w:lang w:val="fr-FR" w:eastAsia="fr-FR"/>
        </w:rPr>
        <mc:AlternateContent>
          <mc:Choice Requires="wps">
            <w:drawing>
              <wp:anchor distT="0" distB="0" distL="114300" distR="114300" simplePos="0" relativeHeight="251540480" behindDoc="1" locked="0" layoutInCell="0" allowOverlap="1">
                <wp:simplePos x="0" y="0"/>
                <wp:positionH relativeFrom="column">
                  <wp:posOffset>3315970</wp:posOffset>
                </wp:positionH>
                <wp:positionV relativeFrom="paragraph">
                  <wp:posOffset>-179705</wp:posOffset>
                </wp:positionV>
                <wp:extent cx="2706370" cy="0"/>
                <wp:effectExtent l="0" t="0" r="0" b="0"/>
                <wp:wrapNone/>
                <wp:docPr id="46" name="Shap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706370" cy="4763"/>
                        </a:xfrm>
                        <a:prstGeom prst="line">
                          <a:avLst/>
                        </a:prstGeom>
                        <a:solidFill>
                          <a:srgbClr val="FFFFFF"/>
                        </a:solidFill>
                        <a:ln w="6096">
                          <a:solidFill>
                            <a:srgbClr val="000000"/>
                          </a:solidFill>
                          <a:miter lim="800000"/>
                          <a:headEnd/>
                          <a:tailEnd/>
                        </a:ln>
                      </wps:spPr>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38950377" id="Shape 46" o:spid="_x0000_s1026" style="position:absolute;z-index:-251776000;visibility:visible;mso-wrap-style:square;mso-wrap-distance-left:9pt;mso-wrap-distance-top:0;mso-wrap-distance-right:9pt;mso-wrap-distance-bottom:0;mso-position-horizontal:absolute;mso-position-horizontal-relative:text;mso-position-vertical:absolute;mso-position-vertical-relative:text" from="261.1pt,-14.15pt" to="474.2pt,-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" o:allowincell="f" filled="t" strokeweight=".48pt">
                <v:stroke joinstyle="miter"/>
                <o:lock v:ext="edit" shapetype="f"/>
              </v:line>
            </w:pict>
          </mc:Fallback>
        </mc:AlternateContent>
      </w:r>
    </w:p>
    <w:p w:rsidR="00CD3967" w:rsidRDefault="00CD3967">
      <w:pPr>
        <w:sectPr w:rsidR="00CD3967">
          <w:type w:val="continuous"/>
          <w:pgSz w:w="12240" w:h="15840"/>
          <w:pgMar w:top="570" w:right="1440" w:bottom="68" w:left="1440" w:header="0" w:footer="0" w:gutter="0"/>
          <w:cols w:space="720" w:equalWidth="0">
            <w:col w:w="9360"/>
          </w:cols>
        </w:sectPr>
      </w:pPr>
    </w:p>
    <w:p w:rsidR="00CD3967" w:rsidRDefault="00CD3967">
      <w:pPr>
        <w:spacing w:line="198" w:lineRule="exact"/>
        <w:rPr>
          <w:sz w:val="20"/>
          <w:szCs w:val="20"/>
        </w:rPr>
      </w:pPr>
      <w:bookmarkStart w:id="16" w:name="page19"/>
      <w:bookmarkEnd w:id="16"/>
    </w:p>
    <w:p w:rsidR="00CD3967" w:rsidRDefault="0079556C">
      <w:pPr>
        <w:ind w:left="380"/>
        <w:rPr>
          <w:sz w:val="20"/>
          <w:szCs w:val="20"/>
        </w:rPr>
      </w:pPr>
      <w:r>
        <w:rPr>
          <w:rFonts w:ascii="Calibri" w:eastAsia="Calibri" w:hAnsi="Calibri" w:cs="Calibri"/>
          <w:sz w:val="24"/>
          <w:szCs w:val="24"/>
        </w:rPr>
        <w:t>Première partie</w:t>
      </w:r>
    </w:p>
    <w:p w:rsidR="00CD3967" w:rsidRDefault="0079556C">
      <w:pPr>
        <w:spacing w:line="20" w:lineRule="exact"/>
        <w:rPr>
          <w:sz w:val="20"/>
          <w:szCs w:val="20"/>
        </w:rPr>
      </w:pPr>
      <w:r>
        <w:rPr>
          <w:sz w:val="20"/>
          <w:szCs w:val="20"/>
        </w:rPr>
        <w:br w:type="column"/>
      </w:r>
    </w:p>
    <w:p w:rsidR="00CD3967" w:rsidRDefault="0079556C">
      <w:pPr>
        <w:rPr>
          <w:sz w:val="20"/>
          <w:szCs w:val="20"/>
        </w:rPr>
      </w:pPr>
      <w:r>
        <w:rPr>
          <w:rFonts w:eastAsia="Times New Roman"/>
          <w:b/>
          <w:bCs/>
          <w:i/>
          <w:iCs/>
          <w:sz w:val="26"/>
          <w:szCs w:val="26"/>
        </w:rPr>
        <w:t>Généralités sur les Amphibiens</w:t>
      </w:r>
    </w:p>
    <w:p w:rsidR="00CD3967" w:rsidRDefault="0079556C">
      <w:pPr>
        <w:spacing w:line="20" w:lineRule="exact"/>
        <w:rPr>
          <w:sz w:val="20"/>
          <w:szCs w:val="20"/>
        </w:rPr>
      </w:pPr>
      <w:r>
        <w:rPr>
          <w:noProof/>
          <w:sz w:val="20"/>
          <w:szCs w:val="20"/>
          <w:lang w:val="fr-FR" w:eastAsia="fr-FR"/>
        </w:rPr>
        <w:drawing>
          <wp:anchor distT="0" distB="0" distL="114300" distR="114300" simplePos="0" relativeHeight="251541504" behindDoc="1" locked="0" layoutInCell="0" allowOverlap="1">
            <wp:simplePos x="0" y="0"/>
            <wp:positionH relativeFrom="column">
              <wp:posOffset>-3788410</wp:posOffset>
            </wp:positionH>
            <wp:positionV relativeFrom="paragraph">
              <wp:posOffset>-167640</wp:posOffset>
            </wp:positionV>
            <wp:extent cx="5967730" cy="420370"/>
            <wp:effectExtent l="0" t="0" r="0"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4">
                      <a:extLst/>
                    </a:blip>
                    <a:srcRect/>
                    <a:stretch>
                      <a:fillRect/>
                    </a:stretch>
                  </pic:blipFill>
                  <pic:spPr bwMode="auto">
                    <a:xfrm>
                      <a:off x="0" y="0"/>
                      <a:ext cx="5967730" cy="420370"/>
                    </a:xfrm>
                    <a:prstGeom prst="rect">
                      <a:avLst/>
                    </a:prstGeom>
                    <a:noFill/>
                  </pic:spPr>
                </pic:pic>
              </a:graphicData>
            </a:graphic>
          </wp:anchor>
        </w:drawing>
      </w:r>
    </w:p>
    <w:p w:rsidR="00CD3967" w:rsidRDefault="00CD3967">
      <w:pPr>
        <w:spacing w:line="392" w:lineRule="exact"/>
        <w:rPr>
          <w:sz w:val="20"/>
          <w:szCs w:val="20"/>
        </w:rPr>
      </w:pPr>
    </w:p>
    <w:p w:rsidR="00CD3967" w:rsidRDefault="00CD3967">
      <w:pPr>
        <w:sectPr w:rsidR="00CD3967">
          <w:pgSz w:w="12240" w:h="15840"/>
          <w:pgMar w:top="570" w:right="1440" w:bottom="68" w:left="1440" w:header="0" w:footer="0" w:gutter="0"/>
          <w:cols w:num="2" w:space="720" w:equalWidth="0">
            <w:col w:w="4940" w:space="720"/>
            <w:col w:w="3700"/>
          </w:cols>
        </w:sectPr>
      </w:pPr>
    </w:p>
    <w:p w:rsidR="00CD3967" w:rsidRPr="007F5138" w:rsidRDefault="00CD3967">
      <w:pPr>
        <w:spacing w:line="167" w:lineRule="exact"/>
        <w:rPr>
          <w:sz w:val="24"/>
          <w:szCs w:val="24"/>
        </w:rPr>
      </w:pPr>
    </w:p>
    <w:p w:rsidR="00CD3967" w:rsidRPr="007F5138" w:rsidRDefault="0079556C">
      <w:pPr>
        <w:ind w:left="420"/>
        <w:rPr>
          <w:sz w:val="24"/>
          <w:szCs w:val="24"/>
        </w:rPr>
      </w:pPr>
      <w:r w:rsidRPr="007F5138">
        <w:rPr>
          <w:rFonts w:eastAsia="Times New Roman"/>
          <w:b/>
          <w:bCs/>
          <w:sz w:val="24"/>
          <w:szCs w:val="24"/>
        </w:rPr>
        <w:t>I.4.3. Gymnophiones</w:t>
      </w:r>
    </w:p>
    <w:p w:rsidR="00CD3967" w:rsidRPr="007F5138" w:rsidRDefault="00CD3967">
      <w:pPr>
        <w:spacing w:line="237" w:lineRule="exact"/>
        <w:rPr>
          <w:sz w:val="24"/>
          <w:szCs w:val="24"/>
        </w:rPr>
      </w:pPr>
    </w:p>
    <w:p w:rsidR="00CD3967" w:rsidRPr="007F5138" w:rsidRDefault="0079556C">
      <w:pPr>
        <w:spacing w:line="362" w:lineRule="auto"/>
        <w:ind w:left="420" w:right="160" w:firstLine="845"/>
        <w:jc w:val="both"/>
        <w:rPr>
          <w:sz w:val="24"/>
          <w:szCs w:val="24"/>
          <w:lang w:val="fr-FR"/>
        </w:rPr>
      </w:pPr>
      <w:r w:rsidRPr="007F5138">
        <w:rPr>
          <w:rFonts w:eastAsia="Times New Roman"/>
          <w:sz w:val="24"/>
          <w:szCs w:val="24"/>
          <w:lang w:val="fr-FR"/>
        </w:rPr>
        <w:t>Représente le classe d’amphibien dit des Apodes ou Caecilies, ces animaux fouisseurs caractérisés par leur corps vermiforme et très allongé dépourvu de membres, marqué de sillons transversaux. Leur queue est très courte et l'anus situé presque il l'extrémité du corps. Ces apodes sont les amphibiens les moins connus(classiques) soit terrestres ou aquatiques. Il serencontrent sous les tropiques (</w:t>
      </w:r>
      <w:r w:rsidRPr="007F5138">
        <w:rPr>
          <w:rFonts w:eastAsia="Times New Roman"/>
          <w:b/>
          <w:bCs/>
          <w:sz w:val="24"/>
          <w:szCs w:val="24"/>
          <w:lang w:val="fr-FR"/>
        </w:rPr>
        <w:t>Angel, 1946).</w:t>
      </w:r>
    </w:p>
    <w:p w:rsidR="00CD3967" w:rsidRPr="0079556C" w:rsidRDefault="00CD3967">
      <w:pPr>
        <w:spacing w:line="20" w:lineRule="exact"/>
        <w:rPr>
          <w:sz w:val="20"/>
          <w:szCs w:val="20"/>
          <w:lang w:val="fr-FR"/>
        </w:rPr>
      </w:pPr>
    </w:p>
    <w:p w:rsidR="00CD3967" w:rsidRPr="0079556C" w:rsidRDefault="007F5138">
      <w:pPr>
        <w:spacing w:line="200" w:lineRule="exact"/>
        <w:rPr>
          <w:sz w:val="20"/>
          <w:szCs w:val="20"/>
          <w:lang w:val="fr-FR"/>
        </w:rPr>
      </w:pPr>
      <w:r>
        <w:rPr>
          <w:noProof/>
          <w:sz w:val="20"/>
          <w:szCs w:val="20"/>
          <w:lang w:val="fr-FR" w:eastAsia="fr-FR"/>
        </w:rPr>
        <w:drawing>
          <wp:anchor distT="0" distB="0" distL="114300" distR="114300" simplePos="0" relativeHeight="251630592" behindDoc="1" locked="0" layoutInCell="0" allowOverlap="1">
            <wp:simplePos x="0" y="0"/>
            <wp:positionH relativeFrom="column">
              <wp:posOffset>1286510</wp:posOffset>
            </wp:positionH>
            <wp:positionV relativeFrom="paragraph">
              <wp:posOffset>43180</wp:posOffset>
            </wp:positionV>
            <wp:extent cx="3303905" cy="2221865"/>
            <wp:effectExtent l="0" t="0" r="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4">
                      <a:extLst/>
                    </a:blip>
                    <a:srcRect/>
                    <a:stretch>
                      <a:fillRect/>
                    </a:stretch>
                  </pic:blipFill>
                  <pic:spPr bwMode="auto">
                    <a:xfrm>
                      <a:off x="0" y="0"/>
                      <a:ext cx="3303905" cy="2221865"/>
                    </a:xfrm>
                    <a:prstGeom prst="rect">
                      <a:avLst/>
                    </a:prstGeom>
                    <a:noFill/>
                  </pic:spPr>
                </pic:pic>
              </a:graphicData>
            </a:graphic>
          </wp:anchor>
        </w:drawing>
      </w: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271" w:lineRule="exact"/>
        <w:rPr>
          <w:sz w:val="20"/>
          <w:szCs w:val="20"/>
          <w:lang w:val="fr-FR"/>
        </w:rPr>
      </w:pPr>
    </w:p>
    <w:p w:rsidR="007F5138" w:rsidRDefault="0079556C" w:rsidP="007F5138">
      <w:pPr>
        <w:ind w:left="2610"/>
        <w:rPr>
          <w:sz w:val="24"/>
          <w:szCs w:val="24"/>
          <w:rtl/>
          <w:lang w:val="fr-FR"/>
        </w:rPr>
      </w:pPr>
      <w:r w:rsidRPr="007F5138">
        <w:rPr>
          <w:rFonts w:eastAsia="Times New Roman"/>
          <w:b/>
          <w:bCs/>
          <w:sz w:val="24"/>
          <w:szCs w:val="24"/>
          <w:lang w:val="fr-FR"/>
        </w:rPr>
        <w:t>Figure 09: Un gymnophione de Guyane</w:t>
      </w:r>
      <w:r w:rsidR="00DB0F07">
        <w:rPr>
          <w:rFonts w:eastAsia="Times New Roman"/>
          <w:b/>
          <w:bCs/>
          <w:sz w:val="24"/>
          <w:szCs w:val="24"/>
          <w:lang w:val="fr-FR"/>
        </w:rPr>
        <w:t xml:space="preserve"> (9)</w:t>
      </w:r>
    </w:p>
    <w:p w:rsidR="00CD3967" w:rsidRPr="00E83E8A" w:rsidRDefault="00CD3967" w:rsidP="007F5138">
      <w:pPr>
        <w:ind w:left="1710"/>
        <w:rPr>
          <w:lang w:val="fr-FR"/>
        </w:rPr>
      </w:pPr>
    </w:p>
    <w:p w:rsidR="00CD3967" w:rsidRPr="00E83E8A" w:rsidRDefault="00CD3967" w:rsidP="007F5138">
      <w:pPr>
        <w:jc w:val="center"/>
        <w:rPr>
          <w:sz w:val="20"/>
          <w:szCs w:val="20"/>
          <w:lang w:val="fr-FR"/>
        </w:rPr>
        <w:sectPr w:rsidR="00CD3967" w:rsidRPr="00E83E8A">
          <w:type w:val="continuous"/>
          <w:pgSz w:w="12240" w:h="15840"/>
          <w:pgMar w:top="570" w:right="1440" w:bottom="68" w:left="1440" w:header="0" w:footer="0" w:gutter="0"/>
          <w:cols w:space="720" w:equalWidth="0">
            <w:col w:w="9360"/>
          </w:cols>
        </w:sectPr>
      </w:pPr>
    </w:p>
    <w:p w:rsidR="00CD3967" w:rsidRPr="00E83E8A" w:rsidRDefault="00CD3967" w:rsidP="007F5138">
      <w:pPr>
        <w:spacing w:line="200" w:lineRule="exact"/>
        <w:jc w:val="center"/>
        <w:rPr>
          <w:sz w:val="20"/>
          <w:szCs w:val="20"/>
          <w:lang w:val="fr-FR"/>
        </w:rPr>
      </w:pPr>
    </w:p>
    <w:p w:rsidR="00CD3967" w:rsidRPr="007F5138" w:rsidRDefault="00CD3967" w:rsidP="007F5138">
      <w:pPr>
        <w:spacing w:line="200" w:lineRule="exact"/>
        <w:jc w:val="center"/>
        <w:rPr>
          <w:sz w:val="24"/>
          <w:szCs w:val="24"/>
          <w:lang w:val="fr-FR"/>
        </w:rPr>
      </w:pP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Default="00CD3967">
      <w:pPr>
        <w:spacing w:line="200" w:lineRule="exact"/>
        <w:rPr>
          <w:sz w:val="20"/>
          <w:szCs w:val="20"/>
          <w:lang w:val="fr-FR"/>
        </w:rPr>
      </w:pPr>
    </w:p>
    <w:p w:rsidR="007C3500" w:rsidRPr="0079556C" w:rsidRDefault="007C3500">
      <w:pPr>
        <w:spacing w:line="200" w:lineRule="exact"/>
        <w:rPr>
          <w:sz w:val="20"/>
          <w:szCs w:val="20"/>
          <w:lang w:val="fr-FR"/>
        </w:rPr>
      </w:pPr>
    </w:p>
    <w:p w:rsidR="00CD3967" w:rsidRPr="0079556C" w:rsidRDefault="00CD3967">
      <w:pPr>
        <w:spacing w:line="262" w:lineRule="exact"/>
        <w:rPr>
          <w:sz w:val="20"/>
          <w:szCs w:val="20"/>
          <w:lang w:val="fr-FR"/>
        </w:rPr>
      </w:pPr>
    </w:p>
    <w:tbl>
      <w:tblPr>
        <w:tblW w:w="0" w:type="auto"/>
        <w:tblInd w:w="420" w:type="dxa"/>
        <w:tblLayout w:type="fixed"/>
        <w:tblCellMar>
          <w:left w:w="0" w:type="dxa"/>
          <w:right w:w="0" w:type="dxa"/>
        </w:tblCellMar>
        <w:tblLook w:val="04A0" w:firstRow="1" w:lastRow="0" w:firstColumn="1" w:lastColumn="0" w:noHBand="0" w:noVBand="1"/>
      </w:tblPr>
      <w:tblGrid>
        <w:gridCol w:w="2340"/>
        <w:gridCol w:w="4100"/>
        <w:gridCol w:w="2360"/>
        <w:gridCol w:w="20"/>
      </w:tblGrid>
      <w:tr w:rsidR="00CD3967">
        <w:trPr>
          <w:trHeight w:val="287"/>
        </w:trPr>
        <w:tc>
          <w:tcPr>
            <w:tcW w:w="2340" w:type="dxa"/>
            <w:vMerge w:val="restart"/>
            <w:vAlign w:val="bottom"/>
          </w:tcPr>
          <w:p w:rsidR="00CD3967" w:rsidRDefault="0079556C">
            <w:pPr>
              <w:rPr>
                <w:sz w:val="20"/>
                <w:szCs w:val="20"/>
              </w:rPr>
            </w:pPr>
            <w:r>
              <w:rPr>
                <w:rFonts w:eastAsia="Times New Roman"/>
                <w:b/>
                <w:bCs/>
                <w:i/>
                <w:iCs/>
                <w:sz w:val="23"/>
                <w:szCs w:val="23"/>
              </w:rPr>
              <w:t>Master</w:t>
            </w:r>
          </w:p>
        </w:tc>
        <w:tc>
          <w:tcPr>
            <w:tcW w:w="4100" w:type="dxa"/>
            <w:vAlign w:val="bottom"/>
          </w:tcPr>
          <w:p w:rsidR="00CD3967" w:rsidRDefault="0079556C">
            <w:pPr>
              <w:ind w:left="1680"/>
              <w:rPr>
                <w:sz w:val="20"/>
                <w:szCs w:val="20"/>
              </w:rPr>
            </w:pPr>
            <w:r>
              <w:rPr>
                <w:rFonts w:eastAsia="Times New Roman"/>
                <w:b/>
                <w:bCs/>
                <w:sz w:val="21"/>
                <w:szCs w:val="21"/>
              </w:rPr>
              <w:t>Page 5</w:t>
            </w:r>
          </w:p>
        </w:tc>
        <w:tc>
          <w:tcPr>
            <w:tcW w:w="2360" w:type="dxa"/>
            <w:vMerge w:val="restart"/>
            <w:vAlign w:val="bottom"/>
          </w:tcPr>
          <w:p w:rsidR="00CD3967" w:rsidRDefault="0079556C">
            <w:pPr>
              <w:jc w:val="right"/>
              <w:rPr>
                <w:sz w:val="20"/>
                <w:szCs w:val="20"/>
              </w:rPr>
            </w:pPr>
            <w:r>
              <w:rPr>
                <w:rFonts w:ascii="Cambria" w:eastAsia="Cambria" w:hAnsi="Cambria" w:cs="Cambria"/>
                <w:b/>
                <w:bCs/>
                <w:i/>
                <w:iCs/>
                <w:sz w:val="23"/>
                <w:szCs w:val="23"/>
              </w:rPr>
              <w:t>2021</w:t>
            </w:r>
          </w:p>
        </w:tc>
        <w:tc>
          <w:tcPr>
            <w:tcW w:w="0" w:type="dxa"/>
            <w:vAlign w:val="bottom"/>
          </w:tcPr>
          <w:p w:rsidR="00CD3967" w:rsidRDefault="00CD3967">
            <w:pPr>
              <w:rPr>
                <w:sz w:val="1"/>
                <w:szCs w:val="1"/>
              </w:rPr>
            </w:pPr>
          </w:p>
        </w:tc>
      </w:tr>
      <w:tr w:rsidR="00CD3967">
        <w:trPr>
          <w:trHeight w:val="139"/>
        </w:trPr>
        <w:tc>
          <w:tcPr>
            <w:tcW w:w="2340" w:type="dxa"/>
            <w:vMerge/>
            <w:vAlign w:val="bottom"/>
          </w:tcPr>
          <w:p w:rsidR="00CD3967" w:rsidRDefault="00CD3967">
            <w:pPr>
              <w:rPr>
                <w:sz w:val="12"/>
                <w:szCs w:val="12"/>
              </w:rPr>
            </w:pPr>
          </w:p>
        </w:tc>
        <w:tc>
          <w:tcPr>
            <w:tcW w:w="4100" w:type="dxa"/>
            <w:vAlign w:val="bottom"/>
          </w:tcPr>
          <w:p w:rsidR="00CD3967" w:rsidRDefault="00CD3967">
            <w:pPr>
              <w:rPr>
                <w:sz w:val="12"/>
                <w:szCs w:val="12"/>
              </w:rPr>
            </w:pPr>
          </w:p>
        </w:tc>
        <w:tc>
          <w:tcPr>
            <w:tcW w:w="2360" w:type="dxa"/>
            <w:vMerge/>
            <w:vAlign w:val="bottom"/>
          </w:tcPr>
          <w:p w:rsidR="00CD3967" w:rsidRDefault="00CD3967">
            <w:pPr>
              <w:rPr>
                <w:sz w:val="12"/>
                <w:szCs w:val="12"/>
              </w:rPr>
            </w:pPr>
          </w:p>
        </w:tc>
        <w:tc>
          <w:tcPr>
            <w:tcW w:w="0" w:type="dxa"/>
            <w:vAlign w:val="bottom"/>
          </w:tcPr>
          <w:p w:rsidR="00CD3967" w:rsidRDefault="00CD3967">
            <w:pPr>
              <w:rPr>
                <w:sz w:val="1"/>
                <w:szCs w:val="1"/>
              </w:rPr>
            </w:pPr>
          </w:p>
        </w:tc>
      </w:tr>
    </w:tbl>
    <w:p w:rsidR="00CD3967" w:rsidRDefault="0079556C">
      <w:pPr>
        <w:spacing w:line="20" w:lineRule="exact"/>
        <w:rPr>
          <w:sz w:val="20"/>
          <w:szCs w:val="20"/>
        </w:rPr>
      </w:pPr>
      <w:r>
        <w:rPr>
          <w:noProof/>
          <w:sz w:val="20"/>
          <w:szCs w:val="20"/>
          <w:lang w:val="fr-FR" w:eastAsia="fr-FR"/>
        </w:rPr>
        <mc:AlternateContent>
          <mc:Choice Requires="wps">
            <w:drawing>
              <wp:anchor distT="0" distB="0" distL="114300" distR="114300" simplePos="0" relativeHeight="251542528" behindDoc="1" locked="0" layoutInCell="0" allowOverlap="1">
                <wp:simplePos x="0" y="0"/>
                <wp:positionH relativeFrom="column">
                  <wp:posOffset>194945</wp:posOffset>
                </wp:positionH>
                <wp:positionV relativeFrom="paragraph">
                  <wp:posOffset>-179705</wp:posOffset>
                </wp:positionV>
                <wp:extent cx="2450465" cy="0"/>
                <wp:effectExtent l="0" t="0" r="0" b="0"/>
                <wp:wrapNone/>
                <wp:docPr id="49" name="Shap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450465" cy="4763"/>
                        </a:xfrm>
                        <a:prstGeom prst="line">
                          <a:avLst/>
                        </a:prstGeom>
                        <a:solidFill>
                          <a:srgbClr val="FFFFFF"/>
                        </a:solidFill>
                        <a:ln w="6096">
                          <a:solidFill>
                            <a:srgbClr val="000000"/>
                          </a:solidFill>
                          <a:miter lim="800000"/>
                          <a:headEnd/>
                          <a:tailEnd/>
                        </a:ln>
                      </wps:spPr>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07B8DC1F" id="Shape 49" o:spid="_x0000_s1026" style="position:absolute;z-index:-251773952;visibility:visible;mso-wrap-style:square;mso-wrap-distance-left:9pt;mso-wrap-distance-top:0;mso-wrap-distance-right:9pt;mso-wrap-distance-bottom:0;mso-position-horizontal:absolute;mso-position-horizontal-relative:text;mso-position-vertical:absolute;mso-position-vertical-relative:text" from="15.35pt,-14.15pt" to="208.3pt,-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" o:allowincell="f" filled="t" strokeweight=".48pt">
                <v:stroke joinstyle="miter"/>
                <o:lock v:ext="edit" shapetype="f"/>
              </v:line>
            </w:pict>
          </mc:Fallback>
        </mc:AlternateContent>
      </w:r>
      <w:r>
        <w:rPr>
          <w:noProof/>
          <w:sz w:val="20"/>
          <w:szCs w:val="20"/>
          <w:lang w:val="fr-FR" w:eastAsia="fr-FR"/>
        </w:rPr>
        <mc:AlternateContent>
          <mc:Choice Requires="wps">
            <w:drawing>
              <wp:anchor distT="0" distB="0" distL="114300" distR="114300" simplePos="0" relativeHeight="251543552" behindDoc="1" locked="0" layoutInCell="0" allowOverlap="1">
                <wp:simplePos x="0" y="0"/>
                <wp:positionH relativeFrom="column">
                  <wp:posOffset>3315970</wp:posOffset>
                </wp:positionH>
                <wp:positionV relativeFrom="paragraph">
                  <wp:posOffset>-179705</wp:posOffset>
                </wp:positionV>
                <wp:extent cx="2706370" cy="0"/>
                <wp:effectExtent l="0" t="0" r="0" b="0"/>
                <wp:wrapNone/>
                <wp:docPr id="50" name="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706370" cy="4763"/>
                        </a:xfrm>
                        <a:prstGeom prst="line">
                          <a:avLst/>
                        </a:prstGeom>
                        <a:solidFill>
                          <a:srgbClr val="FFFFFF"/>
                        </a:solidFill>
                        <a:ln w="6096">
                          <a:solidFill>
                            <a:srgbClr val="000000"/>
                          </a:solidFill>
                          <a:miter lim="800000"/>
                          <a:headEnd/>
                          <a:tailEnd/>
                        </a:ln>
                      </wps:spPr>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1557AADB" id="Shape 50" o:spid="_x0000_s1026" style="position:absolute;z-index:-251772928;visibility:visible;mso-wrap-style:square;mso-wrap-distance-left:9pt;mso-wrap-distance-top:0;mso-wrap-distance-right:9pt;mso-wrap-distance-bottom:0;mso-position-horizontal:absolute;mso-position-horizontal-relative:text;mso-position-vertical:absolute;mso-position-vertical-relative:text" from="261.1pt,-14.15pt" to="474.2pt,-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" o:allowincell="f" filled="t" strokeweight=".48pt">
                <v:stroke joinstyle="miter"/>
                <o:lock v:ext="edit" shapetype="f"/>
              </v:line>
            </w:pict>
          </mc:Fallback>
        </mc:AlternateContent>
      </w:r>
    </w:p>
    <w:p w:rsidR="00CD3967" w:rsidRDefault="00CD3967">
      <w:pPr>
        <w:sectPr w:rsidR="00CD3967">
          <w:type w:val="continuous"/>
          <w:pgSz w:w="12240" w:h="15840"/>
          <w:pgMar w:top="570" w:right="1440" w:bottom="68" w:left="1440" w:header="0" w:footer="0" w:gutter="0"/>
          <w:cols w:space="720" w:equalWidth="0">
            <w:col w:w="9360"/>
          </w:cols>
        </w:sectPr>
      </w:pPr>
    </w:p>
    <w:bookmarkStart w:id="17" w:name="page20"/>
    <w:bookmarkEnd w:id="17"/>
    <w:p w:rsidR="00CD3967" w:rsidRDefault="007F5138">
      <w:pPr>
        <w:spacing w:line="203" w:lineRule="exact"/>
        <w:rPr>
          <w:sz w:val="20"/>
          <w:szCs w:val="20"/>
        </w:rPr>
      </w:pPr>
      <w:r>
        <w:rPr>
          <w:noProof/>
          <w:sz w:val="20"/>
          <w:szCs w:val="20"/>
          <w:lang w:val="fr-FR" w:eastAsia="fr-FR"/>
        </w:rPr>
        <w:lastRenderedPageBreak/>
        <mc:AlternateContent>
          <mc:Choice Requires="wps">
            <w:drawing>
              <wp:anchor distT="0" distB="0" distL="114300" distR="114300" simplePos="0" relativeHeight="251789312" behindDoc="0" locked="0" layoutInCell="1" allowOverlap="1" wp14:anchorId="06317538" wp14:editId="326A8A82">
                <wp:simplePos x="0" y="0"/>
                <wp:positionH relativeFrom="column">
                  <wp:posOffset>0</wp:posOffset>
                </wp:positionH>
                <wp:positionV relativeFrom="paragraph">
                  <wp:posOffset>63500</wp:posOffset>
                </wp:positionV>
                <wp:extent cx="1826260" cy="396240"/>
                <wp:effectExtent l="6985" t="6350" r="14605" b="6985"/>
                <wp:wrapNone/>
                <wp:docPr id="292" name="Oval 2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6260" cy="396240"/>
                        </a:xfrm>
                        <a:prstGeom prst="ellipse">
                          <a:avLst/>
                        </a:prstGeom>
                        <a:solidFill>
                          <a:srgbClr val="FFFFFF"/>
                        </a:solidFill>
                        <a:ln w="12700">
                          <a:solidFill>
                            <a:srgbClr val="000000"/>
                          </a:solidFill>
                          <a:round/>
                          <a:headEnd/>
                          <a:tailEnd/>
                        </a:ln>
                      </wps:spPr>
                      <wps:txbx>
                        <w:txbxContent>
                          <w:p w:rsidR="007C3500" w:rsidRPr="00FF4BB5" w:rsidRDefault="007C3500" w:rsidP="007F5138">
                            <w:r w:rsidRPr="00D05F27">
                              <w:rPr>
                                <w:iCs/>
                                <w:sz w:val="26"/>
                                <w:szCs w:val="26"/>
                                <w14:shadow w14:blurRad="50800" w14:dist="38100" w14:dir="2700000" w14:sx="100000" w14:sy="100000" w14:kx="0" w14:ky="0" w14:algn="tl">
                                  <w14:srgbClr w14:val="000000">
                                    <w14:alpha w14:val="60000"/>
                                  </w14:srgbClr>
                                </w14:shadow>
                              </w:rPr>
                              <w:t xml:space="preserve">Première </w:t>
                            </w:r>
                            <w:r w:rsidRPr="00D05F27">
                              <w:rPr>
                                <w:iCs/>
                                <w:sz w:val="26"/>
                                <w:szCs w:val="26"/>
                                <w:lang w:val="fr-FR"/>
                                <w14:shadow w14:blurRad="50800" w14:dist="38100" w14:dir="2700000" w14:sx="100000" w14:sy="100000" w14:kx="0" w14:ky="0" w14:algn="tl">
                                  <w14:srgbClr w14:val="000000">
                                    <w14:alpha w14:val="60000"/>
                                  </w14:srgbClr>
                                </w14:shadow>
                              </w:rPr>
                              <w:t>partie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oval w14:anchorId="06317538" id="Oval 292" o:spid="_x0000_s1026" style="position:absolute;margin-left:0;margin-top:5pt;width:143.8pt;height:31.2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" strokeweight="1pt">
                <v:textbox>
                  <w:txbxContent>
                    <w:p w:rsidR="007C3500" w:rsidRPr="00FF4BB5" w:rsidRDefault="007C3500" w:rsidP="007F5138">
                      <w:r w:rsidRPr="00D05F27">
                        <w:rPr>
                          <w:iCs/>
                          <w:sz w:val="26"/>
                          <w:szCs w:val="26"/>
                          <w14:shadow w14:blurRad="50800" w14:dist="38100" w14:dir="2700000" w14:sx="100000" w14:sy="100000" w14:kx="0" w14:ky="0" w14:algn="tl">
                            <w14:srgbClr w14:val="000000">
                              <w14:alpha w14:val="60000"/>
                            </w14:srgbClr>
                          </w14:shadow>
                        </w:rPr>
                        <w:t xml:space="preserve">Première </w:t>
                      </w:r>
                      <w:r w:rsidRPr="00D05F27">
                        <w:rPr>
                          <w:iCs/>
                          <w:sz w:val="26"/>
                          <w:szCs w:val="26"/>
                          <w:lang w:val="fr-FR"/>
                          <w14:shadow w14:blurRad="50800" w14:dist="38100" w14:dir="2700000" w14:sx="100000" w14:sy="100000" w14:kx="0" w14:ky="0" w14:algn="tl">
                            <w14:srgbClr w14:val="000000">
                              <w14:alpha w14:val="60000"/>
                            </w14:srgbClr>
                          </w14:shadow>
                        </w:rPr>
                        <w:t>partie</w:t>
                      </w:r>
                    </w:p>
                  </w:txbxContent>
                </v:textbox>
              </v:oval>
            </w:pict>
          </mc:Fallback>
        </mc:AlternateContent>
      </w:r>
    </w:p>
    <w:p w:rsidR="00CD3967" w:rsidRDefault="0079556C">
      <w:pPr>
        <w:spacing w:line="20" w:lineRule="exact"/>
        <w:rPr>
          <w:sz w:val="20"/>
          <w:szCs w:val="20"/>
        </w:rPr>
      </w:pPr>
      <w:r>
        <w:rPr>
          <w:sz w:val="20"/>
          <w:szCs w:val="20"/>
        </w:rPr>
        <w:br w:type="column"/>
      </w:r>
    </w:p>
    <w:p w:rsidR="00CD3967" w:rsidRPr="007F5138" w:rsidRDefault="0079556C">
      <w:pPr>
        <w:rPr>
          <w:sz w:val="18"/>
          <w:szCs w:val="18"/>
        </w:rPr>
      </w:pPr>
      <w:r w:rsidRPr="007F5138">
        <w:rPr>
          <w:rFonts w:eastAsia="Times New Roman"/>
          <w:b/>
          <w:bCs/>
          <w:i/>
          <w:iCs/>
          <w:sz w:val="24"/>
          <w:szCs w:val="24"/>
        </w:rPr>
        <w:t>Généralités sur les Amphibiens</w:t>
      </w:r>
    </w:p>
    <w:p w:rsidR="00CD3967" w:rsidRDefault="00CD3967">
      <w:pPr>
        <w:spacing w:line="20" w:lineRule="exact"/>
        <w:rPr>
          <w:sz w:val="20"/>
          <w:szCs w:val="20"/>
        </w:rPr>
      </w:pPr>
    </w:p>
    <w:p w:rsidR="00CD3967" w:rsidRDefault="00CD3967">
      <w:pPr>
        <w:sectPr w:rsidR="00CD3967">
          <w:pgSz w:w="12240" w:h="15840"/>
          <w:pgMar w:top="566" w:right="1440" w:bottom="68" w:left="1440" w:header="0" w:footer="0" w:gutter="0"/>
          <w:cols w:num="2" w:space="720" w:equalWidth="0">
            <w:col w:w="4940" w:space="720"/>
            <w:col w:w="3700"/>
          </w:cols>
        </w:sectPr>
      </w:pPr>
    </w:p>
    <w:p w:rsidR="00CD3967" w:rsidRDefault="007F5138">
      <w:pPr>
        <w:spacing w:line="200" w:lineRule="exact"/>
        <w:rPr>
          <w:sz w:val="20"/>
          <w:szCs w:val="20"/>
        </w:rPr>
      </w:pPr>
      <w:r>
        <w:rPr>
          <w:rFonts w:eastAsia="Times New Roman"/>
          <w:b/>
          <w:bCs/>
          <w:i/>
          <w:iCs/>
          <w:noProof/>
          <w:sz w:val="26"/>
          <w:szCs w:val="26"/>
          <w:lang w:val="fr-FR" w:eastAsia="fr-FR"/>
        </w:rPr>
        <w:lastRenderedPageBreak/>
        <mc:AlternateContent>
          <mc:Choice Requires="wps">
            <w:drawing>
              <wp:anchor distT="0" distB="0" distL="114300" distR="114300" simplePos="0" relativeHeight="251672576" behindDoc="0" locked="0" layoutInCell="1" allowOverlap="1">
                <wp:simplePos x="0" y="0"/>
                <wp:positionH relativeFrom="column">
                  <wp:posOffset>383540</wp:posOffset>
                </wp:positionH>
                <wp:positionV relativeFrom="paragraph">
                  <wp:posOffset>26035</wp:posOffset>
                </wp:positionV>
                <wp:extent cx="5317490" cy="45085"/>
                <wp:effectExtent l="3810" t="0" r="3175" b="0"/>
                <wp:wrapNone/>
                <wp:docPr id="293" name="Rectangle 2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317490" cy="45085"/>
                        </a:xfrm>
                        <a:prstGeom prst="rect">
                          <a:avLst/>
                        </a:prstGeom>
                        <a:gradFill rotWithShape="0">
                          <a:gsLst>
                            <a:gs pos="0">
                              <a:srgbClr val="0D0D0D"/>
                            </a:gs>
                            <a:gs pos="100000">
                              <a:srgbClr val="0D0D0D">
                                <a:gamma/>
                                <a:tint val="35686"/>
                                <a:invGamma/>
                              </a:srgbClr>
                            </a:gs>
                          </a:gsLst>
                          <a:lin ang="18900000" scaled="1"/>
                        </a:gra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00000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2496A319" id="Rectangle 293" o:spid="_x0000_s1026" style="position:absolute;margin-left:30.2pt;margin-top:2.05pt;width:418.7pt;height:3.55pt;flip:y;z-index:2516725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" fillcolor="#0d0d0d" stroked="f">
                <v:fill color2="#a9a9a9" angle="135" focus="100%" type="gradient"/>
                <v:shadow color="black"/>
              </v:rect>
            </w:pict>
          </mc:Fallback>
        </mc:AlternateContent>
      </w:r>
    </w:p>
    <w:p w:rsidR="00D05F27" w:rsidRPr="00D05F27" w:rsidRDefault="00D05F27" w:rsidP="00D05F27">
      <w:pPr>
        <w:bidi/>
        <w:spacing w:after="200" w:line="276" w:lineRule="auto"/>
        <w:rPr>
          <w:rFonts w:ascii="Calibri" w:eastAsia="Calibri" w:hAnsi="Calibri" w:cs="Arial"/>
          <w:noProof/>
          <w:lang w:val="fr-FR"/>
        </w:rPr>
      </w:pPr>
      <w:r w:rsidRPr="00D05F27">
        <w:rPr>
          <w:rFonts w:eastAsia="Calibri"/>
          <w:noProof/>
          <w:sz w:val="24"/>
          <w:szCs w:val="24"/>
          <w:lang w:val="fr-FR" w:eastAsia="fr-FR"/>
        </w:rPr>
        <mc:AlternateContent>
          <mc:Choice Requires="wps">
            <w:drawing>
              <wp:anchor distT="0" distB="0" distL="114300" distR="114300" simplePos="0" relativeHeight="251667456" behindDoc="0" locked="0" layoutInCell="1" allowOverlap="1">
                <wp:simplePos x="0" y="0"/>
                <wp:positionH relativeFrom="page">
                  <wp:posOffset>3200400</wp:posOffset>
                </wp:positionH>
                <wp:positionV relativeFrom="paragraph">
                  <wp:posOffset>315595</wp:posOffset>
                </wp:positionV>
                <wp:extent cx="1457325" cy="400050"/>
                <wp:effectExtent l="9525" t="10795" r="9525" b="27305"/>
                <wp:wrapNone/>
                <wp:docPr id="291" name="Rectangle 2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7325" cy="400050"/>
                        </a:xfrm>
                        <a:prstGeom prst="rect">
                          <a:avLst/>
                        </a:prstGeom>
                        <a:gradFill rotWithShape="0">
                          <a:gsLst>
                            <a:gs pos="0">
                              <a:srgbClr val="95B3D7"/>
                            </a:gs>
                            <a:gs pos="50000">
                              <a:srgbClr val="DBE5F1"/>
                            </a:gs>
                            <a:gs pos="100000">
                              <a:srgbClr val="95B3D7"/>
                            </a:gs>
                          </a:gsLst>
                          <a:lin ang="18900000" scaled="1"/>
                        </a:gradFill>
                        <a:ln w="12700">
                          <a:solidFill>
                            <a:srgbClr val="95B3D7"/>
                          </a:solidFill>
                          <a:miter lim="800000"/>
                          <a:headEnd/>
                          <a:tailEnd/>
                        </a:ln>
                        <a:effectLst>
                          <a:outerShdw dist="28398" dir="3806097" algn="ctr" rotWithShape="0">
                            <a:srgbClr val="243F60">
                              <a:alpha val="50000"/>
                            </a:srgbClr>
                          </a:outerShdw>
                        </a:effectLst>
                      </wps:spPr>
                      <wps:txbx>
                        <w:txbxContent>
                          <w:p w:rsidR="007C3500" w:rsidRPr="00D05F27" w:rsidRDefault="007C3500" w:rsidP="00D05F27">
                            <w:pPr>
                              <w:jc w:val="center"/>
                              <w:rPr>
                                <w:b/>
                                <w:bCs/>
                                <w:sz w:val="24"/>
                                <w:szCs w:val="24"/>
                              </w:rPr>
                            </w:pPr>
                            <w:r w:rsidRPr="00D05F27">
                              <w:rPr>
                                <w:b/>
                                <w:bCs/>
                                <w:color w:val="1A171B"/>
                              </w:rPr>
                              <w:t>TF/Discoglossidea</w:t>
                            </w:r>
                          </w:p>
                          <w:p w:rsidR="007C3500" w:rsidRDefault="007C3500" w:rsidP="00D05F27">
                            <w:pPr>
                              <w:jc w:val="center"/>
                            </w:pPr>
                            <w:r>
                              <w:rPr>
                                <w:rFonts w:ascii="Calibri" w:hAnsi="Calibri" w:cs="Calibri"/>
                                <w:color w:val="1A171B"/>
                                <w:sz w:val="20"/>
                                <w:szCs w:val="20"/>
                              </w:rPr>
                              <w:t xml:space="preserve">L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id="Rectangle 291" o:spid="_x0000_s1027" style="position:absolute;left:0;text-align:left;margin-left:252pt;margin-top:24.85pt;width:114.75pt;height:31.5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" fillcolor="#95b3d7" strokecolor="#95b3d7" strokeweight="1pt">
                <v:fill color2="#dbe5f1" angle="135" focus="50%" type="gradient"/>
                <v:shadow on="t" color="#243f60" opacity=".5" offset="1pt"/>
                <v:textbox>
                  <w:txbxContent>
                    <w:p w:rsidR="007C3500" w:rsidRPr="00D05F27" w:rsidRDefault="007C3500" w:rsidP="00D05F27">
                      <w:pPr>
                        <w:jc w:val="center"/>
                        <w:rPr>
                          <w:b/>
                          <w:bCs/>
                          <w:sz w:val="24"/>
                          <w:szCs w:val="24"/>
                        </w:rPr>
                      </w:pPr>
                      <w:r w:rsidRPr="00D05F27">
                        <w:rPr>
                          <w:b/>
                          <w:bCs/>
                          <w:color w:val="1A171B"/>
                        </w:rPr>
                        <w:t>TF/Discoglossidea</w:t>
                      </w:r>
                    </w:p>
                    <w:p w:rsidR="007C3500" w:rsidRDefault="007C3500" w:rsidP="00D05F27">
                      <w:pPr>
                        <w:jc w:val="center"/>
                      </w:pPr>
                      <w:r>
                        <w:rPr>
                          <w:rFonts w:ascii="Calibri" w:hAnsi="Calibri" w:cs="Calibri"/>
                          <w:color w:val="1A171B"/>
                          <w:sz w:val="20"/>
                          <w:szCs w:val="20"/>
                        </w:rPr>
                        <w:t xml:space="preserve">L </w:t>
                      </w:r>
                    </w:p>
                  </w:txbxContent>
                </v:textbox>
                <w10:wrap anchorx="page"/>
              </v:rect>
            </w:pict>
          </mc:Fallback>
        </mc:AlternateContent>
      </w:r>
    </w:p>
    <w:p w:rsidR="00D05F27" w:rsidRPr="00D05F27" w:rsidRDefault="00D05F27" w:rsidP="00D05F27">
      <w:pPr>
        <w:bidi/>
        <w:spacing w:before="120" w:line="360" w:lineRule="auto"/>
        <w:ind w:left="-630" w:right="-360" w:firstLine="709"/>
        <w:jc w:val="center"/>
        <w:rPr>
          <w:rFonts w:eastAsia="Calibri"/>
          <w:sz w:val="24"/>
          <w:szCs w:val="24"/>
          <w:lang w:val="fr-FR"/>
        </w:rPr>
      </w:pPr>
      <w:r w:rsidRPr="00D05F27">
        <w:rPr>
          <w:rFonts w:ascii="Calibri" w:eastAsia="Calibri" w:hAnsi="Calibri" w:cs="Arial"/>
          <w:noProof/>
          <w:lang w:val="fr-FR" w:eastAsia="fr-FR"/>
        </w:rPr>
        <mc:AlternateContent>
          <mc:Choice Requires="wps">
            <w:drawing>
              <wp:anchor distT="0" distB="0" distL="114300" distR="114300" simplePos="0" relativeHeight="251774976" behindDoc="0" locked="0" layoutInCell="1" allowOverlap="1">
                <wp:simplePos x="0" y="0"/>
                <wp:positionH relativeFrom="column">
                  <wp:posOffset>1788160</wp:posOffset>
                </wp:positionH>
                <wp:positionV relativeFrom="paragraph">
                  <wp:posOffset>409575</wp:posOffset>
                </wp:positionV>
                <wp:extent cx="752475" cy="224155"/>
                <wp:effectExtent l="13970" t="21590" r="57150" b="6985"/>
                <wp:wrapNone/>
                <wp:docPr id="290" name="Curved Connector 2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752475" cy="224155"/>
                        </a:xfrm>
                        <a:prstGeom prst="curvedConnector3">
                          <a:avLst>
                            <a:gd name="adj1" fmla="val 49958"/>
                          </a:avLst>
                        </a:prstGeom>
                        <a:noFill/>
                        <a:ln w="12700">
                          <a:solidFill>
                            <a:srgbClr val="4F81B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43F6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1F3ADB3D"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urved Connector 290" o:spid="_x0000_s1026" type="#_x0000_t38" style="position:absolute;margin-left:140.8pt;margin-top:32.25pt;width:59.25pt;height:17.65pt;rotation:-90;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" adj="10791" strokecolor="#4f81bd" strokeweight="1pt">
                <v:stroke endarrow="block"/>
                <v:shadow color="#243f60" offset="1pt"/>
              </v:shape>
            </w:pict>
          </mc:Fallback>
        </mc:AlternateContent>
      </w:r>
      <w:r w:rsidRPr="00D05F27">
        <w:rPr>
          <w:rFonts w:eastAsia="Calibri"/>
          <w:noProof/>
          <w:sz w:val="24"/>
          <w:szCs w:val="24"/>
          <w:lang w:val="fr-FR" w:eastAsia="fr-FR"/>
        </w:rPr>
        <mc:AlternateContent>
          <mc:Choice Requires="wps">
            <w:drawing>
              <wp:anchor distT="0" distB="0" distL="114300" distR="114300" simplePos="0" relativeHeight="251779072" behindDoc="0" locked="0" layoutInCell="1" allowOverlap="1">
                <wp:simplePos x="0" y="0"/>
                <wp:positionH relativeFrom="margin">
                  <wp:posOffset>4157345</wp:posOffset>
                </wp:positionH>
                <wp:positionV relativeFrom="paragraph">
                  <wp:posOffset>164465</wp:posOffset>
                </wp:positionV>
                <wp:extent cx="1609725" cy="447675"/>
                <wp:effectExtent l="13970" t="12065" r="14605" b="26035"/>
                <wp:wrapNone/>
                <wp:docPr id="289" name="Rectangle 2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9725" cy="447675"/>
                        </a:xfrm>
                        <a:prstGeom prst="rect">
                          <a:avLst/>
                        </a:prstGeom>
                        <a:gradFill rotWithShape="0">
                          <a:gsLst>
                            <a:gs pos="0">
                              <a:srgbClr val="FABF8F"/>
                            </a:gs>
                            <a:gs pos="50000">
                              <a:srgbClr val="FDE9D9"/>
                            </a:gs>
                            <a:gs pos="100000">
                              <a:srgbClr val="FABF8F"/>
                            </a:gs>
                          </a:gsLst>
                          <a:lin ang="18900000" scaled="1"/>
                        </a:gradFill>
                        <a:ln w="12700">
                          <a:solidFill>
                            <a:srgbClr val="FABF8F"/>
                          </a:solidFill>
                          <a:miter lim="800000"/>
                          <a:headEnd/>
                          <a:tailEnd/>
                        </a:ln>
                        <a:effectLst>
                          <a:outerShdw dist="28398" dir="3806097" algn="ctr" rotWithShape="0">
                            <a:srgbClr val="974706">
                              <a:alpha val="50000"/>
                            </a:srgbClr>
                          </a:outerShdw>
                        </a:effectLst>
                      </wps:spPr>
                      <wps:txbx>
                        <w:txbxContent>
                          <w:p w:rsidR="007C3500" w:rsidRPr="00D05F27" w:rsidRDefault="007C3500" w:rsidP="00D05F27">
                            <w:pPr>
                              <w:jc w:val="center"/>
                              <w:rPr>
                                <w:b/>
                                <w:bCs/>
                                <w:color w:val="1A171B"/>
                              </w:rPr>
                            </w:pPr>
                            <w:r w:rsidRPr="00D05F27">
                              <w:rPr>
                                <w:b/>
                                <w:bCs/>
                                <w:color w:val="1A171B"/>
                              </w:rPr>
                              <w:t>Crapaud exp:  Crapaud commun</w:t>
                            </w:r>
                          </w:p>
                          <w:p w:rsidR="007C3500" w:rsidRDefault="007C3500" w:rsidP="00D05F27">
                            <w:pPr>
                              <w:jc w:val="center"/>
                              <w:rPr>
                                <w:rFonts w:ascii="Calibri" w:hAnsi="Calibri" w:cs="Calibri"/>
                                <w:color w:val="1A171B"/>
                                <w:sz w:val="20"/>
                                <w:szCs w:val="20"/>
                              </w:rPr>
                            </w:pPr>
                          </w:p>
                          <w:p w:rsidR="007C3500" w:rsidRDefault="007C3500" w:rsidP="00D05F27">
                            <w:pPr>
                              <w:jc w:val="center"/>
                              <w:rPr>
                                <w:rFonts w:ascii="Calibri" w:hAnsi="Calibri" w:cs="Calibri"/>
                                <w:color w:val="1A171B"/>
                                <w:sz w:val="20"/>
                                <w:szCs w:val="20"/>
                              </w:rPr>
                            </w:pPr>
                          </w:p>
                          <w:p w:rsidR="007C3500" w:rsidRDefault="007C3500" w:rsidP="00D05F27">
                            <w:pPr>
                              <w:jc w:val="center"/>
                              <w:rPr>
                                <w:rFonts w:ascii="Calibri" w:hAnsi="Calibri" w:cs="Calibri"/>
                                <w:color w:val="1A171B"/>
                                <w:sz w:val="20"/>
                                <w:szCs w:val="20"/>
                              </w:rPr>
                            </w:pPr>
                          </w:p>
                          <w:p w:rsidR="007C3500" w:rsidRDefault="007C3500" w:rsidP="00D05F27">
                            <w:pPr>
                              <w:jc w:val="center"/>
                              <w:rPr>
                                <w:rFonts w:ascii="Calibri" w:hAnsi="Calibri" w:cs="Calibri"/>
                                <w:color w:val="1A171B"/>
                                <w:sz w:val="20"/>
                                <w:szCs w:val="20"/>
                              </w:rPr>
                            </w:pPr>
                          </w:p>
                          <w:p w:rsidR="007C3500" w:rsidRDefault="007C3500" w:rsidP="00D05F27">
                            <w:pPr>
                              <w:jc w:val="center"/>
                            </w:pPr>
                          </w:p>
                          <w:p w:rsidR="007C3500" w:rsidRDefault="007C3500" w:rsidP="00D05F27">
                            <w:pPr>
                              <w:jc w:val="cente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id="Rectangle 289" o:spid="_x0000_s1028" style="position:absolute;left:0;text-align:left;margin-left:327.35pt;margin-top:12.95pt;width:126.75pt;height:35.25pt;z-index:251779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" fillcolor="#fabf8f" strokecolor="#fabf8f" strokeweight="1pt">
                <v:fill color2="#fde9d9" angle="135" focus="50%" type="gradient"/>
                <v:shadow on="t" color="#974706" opacity=".5" offset="1pt"/>
                <v:textbox>
                  <w:txbxContent>
                    <w:p w:rsidR="007C3500" w:rsidRPr="00D05F27" w:rsidRDefault="007C3500" w:rsidP="00D05F27">
                      <w:pPr>
                        <w:jc w:val="center"/>
                        <w:rPr>
                          <w:b/>
                          <w:bCs/>
                          <w:color w:val="1A171B"/>
                        </w:rPr>
                      </w:pPr>
                      <w:r w:rsidRPr="00D05F27">
                        <w:rPr>
                          <w:b/>
                          <w:bCs/>
                          <w:color w:val="1A171B"/>
                        </w:rPr>
                        <w:t>Crapaud exp:  Crapaud commun</w:t>
                      </w:r>
                    </w:p>
                    <w:p w:rsidR="007C3500" w:rsidRDefault="007C3500" w:rsidP="00D05F27">
                      <w:pPr>
                        <w:jc w:val="center"/>
                        <w:rPr>
                          <w:rFonts w:ascii="Calibri" w:hAnsi="Calibri" w:cs="Calibri"/>
                          <w:color w:val="1A171B"/>
                          <w:sz w:val="20"/>
                          <w:szCs w:val="20"/>
                        </w:rPr>
                      </w:pPr>
                    </w:p>
                    <w:p w:rsidR="007C3500" w:rsidRDefault="007C3500" w:rsidP="00D05F27">
                      <w:pPr>
                        <w:jc w:val="center"/>
                        <w:rPr>
                          <w:rFonts w:ascii="Calibri" w:hAnsi="Calibri" w:cs="Calibri"/>
                          <w:color w:val="1A171B"/>
                          <w:sz w:val="20"/>
                          <w:szCs w:val="20"/>
                        </w:rPr>
                      </w:pPr>
                    </w:p>
                    <w:p w:rsidR="007C3500" w:rsidRDefault="007C3500" w:rsidP="00D05F27">
                      <w:pPr>
                        <w:jc w:val="center"/>
                        <w:rPr>
                          <w:rFonts w:ascii="Calibri" w:hAnsi="Calibri" w:cs="Calibri"/>
                          <w:color w:val="1A171B"/>
                          <w:sz w:val="20"/>
                          <w:szCs w:val="20"/>
                        </w:rPr>
                      </w:pPr>
                    </w:p>
                    <w:p w:rsidR="007C3500" w:rsidRDefault="007C3500" w:rsidP="00D05F27">
                      <w:pPr>
                        <w:jc w:val="center"/>
                        <w:rPr>
                          <w:rFonts w:ascii="Calibri" w:hAnsi="Calibri" w:cs="Calibri"/>
                          <w:color w:val="1A171B"/>
                          <w:sz w:val="20"/>
                          <w:szCs w:val="20"/>
                        </w:rPr>
                      </w:pPr>
                    </w:p>
                    <w:p w:rsidR="007C3500" w:rsidRDefault="007C3500" w:rsidP="00D05F27">
                      <w:pPr>
                        <w:jc w:val="center"/>
                      </w:pPr>
                    </w:p>
                    <w:p w:rsidR="007C3500" w:rsidRDefault="007C3500" w:rsidP="00D05F27">
                      <w:pPr>
                        <w:jc w:val="center"/>
                      </w:pPr>
                    </w:p>
                  </w:txbxContent>
                </v:textbox>
                <w10:wrap anchorx="margin"/>
              </v:rect>
            </w:pict>
          </mc:Fallback>
        </mc:AlternateContent>
      </w:r>
    </w:p>
    <w:p w:rsidR="00D05F27" w:rsidRPr="00D05F27" w:rsidRDefault="00D05F27" w:rsidP="00D05F27">
      <w:pPr>
        <w:bidi/>
        <w:spacing w:before="120" w:line="360" w:lineRule="auto"/>
        <w:ind w:left="-630" w:right="-360" w:firstLine="709"/>
        <w:jc w:val="center"/>
        <w:rPr>
          <w:rFonts w:eastAsia="Calibri"/>
          <w:sz w:val="24"/>
          <w:szCs w:val="24"/>
          <w:lang w:val="fr-FR"/>
        </w:rPr>
      </w:pPr>
      <w:r w:rsidRPr="00D05F27">
        <w:rPr>
          <w:rFonts w:ascii="Calibri" w:eastAsia="Calibri" w:hAnsi="Calibri" w:cs="Arial"/>
          <w:noProof/>
          <w:lang w:val="fr-FR" w:eastAsia="fr-FR"/>
        </w:rPr>
        <mc:AlternateContent>
          <mc:Choice Requires="wps">
            <w:drawing>
              <wp:anchor distT="0" distB="0" distL="114300" distR="114300" simplePos="0" relativeHeight="251776000" behindDoc="0" locked="0" layoutInCell="1" allowOverlap="1">
                <wp:simplePos x="0" y="0"/>
                <wp:positionH relativeFrom="column">
                  <wp:posOffset>3693160</wp:posOffset>
                </wp:positionH>
                <wp:positionV relativeFrom="paragraph">
                  <wp:posOffset>194310</wp:posOffset>
                </wp:positionV>
                <wp:extent cx="481330" cy="352425"/>
                <wp:effectExtent l="13970" t="25400" r="62230" b="7620"/>
                <wp:wrapNone/>
                <wp:docPr id="288" name="Curved Connector 2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481330" cy="352425"/>
                        </a:xfrm>
                        <a:prstGeom prst="curvedConnector3">
                          <a:avLst>
                            <a:gd name="adj1" fmla="val 50000"/>
                          </a:avLst>
                        </a:prstGeom>
                        <a:noFill/>
                        <a:ln w="12700">
                          <a:solidFill>
                            <a:srgbClr val="F79646"/>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97470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06BA1A4" id="Curved Connector 288" o:spid="_x0000_s1026" type="#_x0000_t38" style="position:absolute;margin-left:290.8pt;margin-top:15.3pt;width:37.9pt;height:27.75pt;rotation:-90;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" adj="10800" strokecolor="#f79646" strokeweight="1pt">
                <v:stroke endarrow="block"/>
                <v:shadow color="#974706" offset="1pt"/>
              </v:shape>
            </w:pict>
          </mc:Fallback>
        </mc:AlternateContent>
      </w:r>
    </w:p>
    <w:p w:rsidR="00D05F27" w:rsidRPr="00D05F27" w:rsidRDefault="00D05F27" w:rsidP="00D05F27">
      <w:pPr>
        <w:bidi/>
        <w:spacing w:before="120" w:line="360" w:lineRule="auto"/>
        <w:ind w:left="-180" w:right="-540" w:firstLine="709"/>
        <w:rPr>
          <w:rFonts w:eastAsia="Calibri"/>
          <w:b/>
          <w:bCs/>
          <w:sz w:val="24"/>
          <w:szCs w:val="24"/>
          <w:lang w:val="fr-FR"/>
        </w:rPr>
      </w:pPr>
      <w:r w:rsidRPr="00D05F27">
        <w:rPr>
          <w:rFonts w:eastAsia="Calibri"/>
          <w:noProof/>
          <w:sz w:val="24"/>
          <w:szCs w:val="24"/>
          <w:lang w:val="fr-FR" w:eastAsia="fr-FR"/>
        </w:rPr>
        <mc:AlternateContent>
          <mc:Choice Requires="wps">
            <w:drawing>
              <wp:anchor distT="0" distB="0" distL="114300" distR="114300" simplePos="0" relativeHeight="251772928" behindDoc="0" locked="0" layoutInCell="1" allowOverlap="1">
                <wp:simplePos x="0" y="0"/>
                <wp:positionH relativeFrom="column">
                  <wp:posOffset>1490345</wp:posOffset>
                </wp:positionH>
                <wp:positionV relativeFrom="paragraph">
                  <wp:posOffset>857885</wp:posOffset>
                </wp:positionV>
                <wp:extent cx="1371600" cy="247650"/>
                <wp:effectExtent l="13970" t="10160" r="62230" b="18415"/>
                <wp:wrapNone/>
                <wp:docPr id="287" name="Curved Connector 2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1371600" cy="247650"/>
                        </a:xfrm>
                        <a:prstGeom prst="curvedConnector3">
                          <a:avLst>
                            <a:gd name="adj1" fmla="val 50000"/>
                          </a:avLst>
                        </a:prstGeom>
                        <a:noFill/>
                        <a:ln w="12700">
                          <a:solidFill>
                            <a:srgbClr val="4F81B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43F6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BCB8A6A" id="Curved Connector 287" o:spid="_x0000_s1026" type="#_x0000_t38" style="position:absolute;margin-left:117.35pt;margin-top:67.55pt;width:108pt;height:19.5pt;rotation:90;flip:x;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" adj="10800" strokecolor="#4f81bd" strokeweight="1pt">
                <v:stroke endarrow="block"/>
                <v:shadow color="#243f60" offset="1pt"/>
              </v:shape>
            </w:pict>
          </mc:Fallback>
        </mc:AlternateContent>
      </w:r>
      <w:r w:rsidRPr="00D05F27">
        <w:rPr>
          <w:rFonts w:ascii="Calibri" w:eastAsia="Calibri" w:hAnsi="Calibri" w:cs="Arial"/>
          <w:noProof/>
          <w:lang w:val="fr-FR" w:eastAsia="fr-FR"/>
        </w:rPr>
        <mc:AlternateContent>
          <mc:Choice Requires="wps">
            <w:drawing>
              <wp:anchor distT="0" distB="0" distL="114300" distR="114300" simplePos="0" relativeHeight="251773952" behindDoc="0" locked="0" layoutInCell="1" allowOverlap="1">
                <wp:simplePos x="0" y="0"/>
                <wp:positionH relativeFrom="column">
                  <wp:posOffset>1847215</wp:posOffset>
                </wp:positionH>
                <wp:positionV relativeFrom="paragraph">
                  <wp:posOffset>491490</wp:posOffset>
                </wp:positionV>
                <wp:extent cx="657225" cy="247650"/>
                <wp:effectExtent l="13970" t="10160" r="62230" b="18415"/>
                <wp:wrapNone/>
                <wp:docPr id="286" name="Curved Connector 2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657225" cy="247650"/>
                        </a:xfrm>
                        <a:prstGeom prst="curvedConnector3">
                          <a:avLst>
                            <a:gd name="adj1" fmla="val 49954"/>
                          </a:avLst>
                        </a:prstGeom>
                        <a:noFill/>
                        <a:ln w="12700">
                          <a:solidFill>
                            <a:srgbClr val="4F81B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43F6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67D7929" id="Curved Connector 286" o:spid="_x0000_s1026" type="#_x0000_t38" style="position:absolute;margin-left:145.45pt;margin-top:38.7pt;width:51.75pt;height:19.5pt;rotation:90;flip:x;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" adj="10790" strokecolor="#4f81bd" strokeweight="1pt">
                <v:stroke endarrow="block"/>
                <v:shadow color="#243f60" offset="1pt"/>
              </v:shape>
            </w:pict>
          </mc:Fallback>
        </mc:AlternateContent>
      </w:r>
      <w:r w:rsidRPr="00D05F27">
        <w:rPr>
          <w:rFonts w:eastAsia="Calibri"/>
          <w:b/>
          <w:bCs/>
          <w:noProof/>
          <w:sz w:val="24"/>
          <w:szCs w:val="24"/>
          <w:lang w:val="fr-FR" w:eastAsia="fr-FR"/>
        </w:rPr>
        <mc:AlternateContent>
          <mc:Choice Requires="wps">
            <w:drawing>
              <wp:anchor distT="0" distB="0" distL="114300" distR="114300" simplePos="0" relativeHeight="251771904" behindDoc="0" locked="0" layoutInCell="1" allowOverlap="1">
                <wp:simplePos x="0" y="0"/>
                <wp:positionH relativeFrom="column">
                  <wp:posOffset>1187450</wp:posOffset>
                </wp:positionH>
                <wp:positionV relativeFrom="paragraph">
                  <wp:posOffset>1141730</wp:posOffset>
                </wp:positionV>
                <wp:extent cx="1934845" cy="243205"/>
                <wp:effectExtent l="13970" t="10160" r="57150" b="17145"/>
                <wp:wrapNone/>
                <wp:docPr id="285" name="Curved Connector 2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1934845" cy="243205"/>
                        </a:xfrm>
                        <a:prstGeom prst="curvedConnector3">
                          <a:avLst>
                            <a:gd name="adj1" fmla="val 49981"/>
                          </a:avLst>
                        </a:prstGeom>
                        <a:noFill/>
                        <a:ln w="12700">
                          <a:solidFill>
                            <a:srgbClr val="4F81B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43F6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FE0F32D" id="Curved Connector 285" o:spid="_x0000_s1026" type="#_x0000_t38" style="position:absolute;margin-left:93.5pt;margin-top:89.9pt;width:152.35pt;height:19.15pt;rotation:90;flip:x;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" adj="10796" strokecolor="#4f81bd" strokeweight="1pt">
                <v:stroke endarrow="block"/>
                <v:shadow color="#243f60" offset="1pt"/>
              </v:shape>
            </w:pict>
          </mc:Fallback>
        </mc:AlternateContent>
      </w:r>
      <w:r w:rsidRPr="00D05F27">
        <w:rPr>
          <w:rFonts w:ascii="Calibri" w:eastAsia="Calibri" w:hAnsi="Calibri" w:cs="Arial"/>
          <w:noProof/>
          <w:lang w:val="fr-FR" w:eastAsia="fr-FR"/>
        </w:rPr>
        <mc:AlternateContent>
          <mc:Choice Requires="wps">
            <w:drawing>
              <wp:anchor distT="0" distB="0" distL="114300" distR="114300" simplePos="0" relativeHeight="251783168" behindDoc="0" locked="0" layoutInCell="1" allowOverlap="1">
                <wp:simplePos x="0" y="0"/>
                <wp:positionH relativeFrom="column">
                  <wp:posOffset>3700145</wp:posOffset>
                </wp:positionH>
                <wp:positionV relativeFrom="paragraph">
                  <wp:posOffset>343535</wp:posOffset>
                </wp:positionV>
                <wp:extent cx="466725" cy="352425"/>
                <wp:effectExtent l="13970" t="10160" r="62230" b="18415"/>
                <wp:wrapNone/>
                <wp:docPr id="284" name="Curved Connector 2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466725" cy="352425"/>
                        </a:xfrm>
                        <a:prstGeom prst="curvedConnector3">
                          <a:avLst>
                            <a:gd name="adj1" fmla="val 49931"/>
                          </a:avLst>
                        </a:prstGeom>
                        <a:noFill/>
                        <a:ln w="12700">
                          <a:solidFill>
                            <a:srgbClr val="F79646"/>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97470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08B69FB" id="Curved Connector 284" o:spid="_x0000_s1026" type="#_x0000_t38" style="position:absolute;margin-left:291.35pt;margin-top:27.05pt;width:36.75pt;height:27.75pt;rotation:90;flip:x;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" adj="10785" strokecolor="#f79646" strokeweight="1pt">
                <v:stroke endarrow="block"/>
                <v:shadow color="#974706" offset="1pt"/>
              </v:shape>
            </w:pict>
          </mc:Fallback>
        </mc:AlternateContent>
      </w:r>
      <w:r w:rsidRPr="00D05F27">
        <w:rPr>
          <w:rFonts w:ascii="Calibri" w:eastAsia="Calibri" w:hAnsi="Calibri" w:cs="Arial"/>
          <w:noProof/>
          <w:lang w:val="fr-FR" w:eastAsia="fr-FR"/>
        </w:rPr>
        <mc:AlternateContent>
          <mc:Choice Requires="wps">
            <w:drawing>
              <wp:anchor distT="0" distB="0" distL="114300" distR="114300" simplePos="0" relativeHeight="251770880" behindDoc="0" locked="0" layoutInCell="1" allowOverlap="1">
                <wp:simplePos x="0" y="0"/>
                <wp:positionH relativeFrom="column">
                  <wp:posOffset>2052320</wp:posOffset>
                </wp:positionH>
                <wp:positionV relativeFrom="paragraph">
                  <wp:posOffset>201930</wp:posOffset>
                </wp:positionV>
                <wp:extent cx="247650" cy="84455"/>
                <wp:effectExtent l="13970" t="59055" r="24130" b="8890"/>
                <wp:wrapNone/>
                <wp:docPr id="283" name="Curved Connector 2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47650" cy="84455"/>
                        </a:xfrm>
                        <a:prstGeom prst="curvedConnector3">
                          <a:avLst>
                            <a:gd name="adj1" fmla="val 50000"/>
                          </a:avLst>
                        </a:prstGeom>
                        <a:noFill/>
                        <a:ln w="12700">
                          <a:solidFill>
                            <a:srgbClr val="4F81B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43F6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33944F8" id="Curved Connector 283" o:spid="_x0000_s1026" type="#_x0000_t38" style="position:absolute;margin-left:161.6pt;margin-top:15.9pt;width:19.5pt;height:6.65pt;flip:y;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" adj="10800" strokecolor="#4f81bd" strokeweight="1pt">
                <v:stroke endarrow="block"/>
                <v:shadow color="#243f60" offset="1pt"/>
              </v:shape>
            </w:pict>
          </mc:Fallback>
        </mc:AlternateContent>
      </w:r>
      <w:r w:rsidRPr="00D05F27">
        <w:rPr>
          <w:rFonts w:ascii="Calibri" w:eastAsia="Calibri" w:hAnsi="Calibri" w:cs="Arial"/>
          <w:noProof/>
          <w:lang w:val="fr-FR" w:eastAsia="fr-FR"/>
        </w:rPr>
        <mc:AlternateContent>
          <mc:Choice Requires="wps">
            <w:drawing>
              <wp:anchor distT="0" distB="0" distL="114300" distR="114300" simplePos="0" relativeHeight="251769856" behindDoc="0" locked="0" layoutInCell="1" allowOverlap="1">
                <wp:simplePos x="0" y="0"/>
                <wp:positionH relativeFrom="column">
                  <wp:posOffset>-1112520</wp:posOffset>
                </wp:positionH>
                <wp:positionV relativeFrom="paragraph">
                  <wp:posOffset>1812925</wp:posOffset>
                </wp:positionV>
                <wp:extent cx="3209925" cy="156845"/>
                <wp:effectExtent l="13970" t="19685" r="57785" b="8890"/>
                <wp:wrapNone/>
                <wp:docPr id="282" name="Curved Connector 2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3209925" cy="156845"/>
                        </a:xfrm>
                        <a:prstGeom prst="curvedConnector3">
                          <a:avLst>
                            <a:gd name="adj1" fmla="val 49991"/>
                          </a:avLst>
                        </a:prstGeom>
                        <a:noFill/>
                        <a:ln w="12700">
                          <a:solidFill>
                            <a:srgbClr val="C0504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D81C4C0" id="Curved Connector 282" o:spid="_x0000_s1026" type="#_x0000_t38" style="position:absolute;margin-left:-87.6pt;margin-top:142.75pt;width:252.75pt;height:12.35pt;rotation:-90;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" adj="10798" strokecolor="#c0504d" strokeweight="1pt">
                <v:stroke endarrow="block"/>
                <v:shadow color="#622423" offset="1pt"/>
              </v:shape>
            </w:pict>
          </mc:Fallback>
        </mc:AlternateContent>
      </w:r>
      <w:r w:rsidRPr="00D05F27">
        <w:rPr>
          <w:rFonts w:ascii="Calibri" w:eastAsia="Calibri" w:hAnsi="Calibri" w:cs="Arial"/>
          <w:noProof/>
          <w:lang w:val="fr-FR" w:eastAsia="fr-FR"/>
        </w:rPr>
        <mc:AlternateContent>
          <mc:Choice Requires="wps">
            <w:drawing>
              <wp:anchor distT="0" distB="0" distL="114300" distR="114300" simplePos="0" relativeHeight="251764736" behindDoc="0" locked="0" layoutInCell="1" allowOverlap="1">
                <wp:simplePos x="0" y="0"/>
                <wp:positionH relativeFrom="page">
                  <wp:posOffset>3200400</wp:posOffset>
                </wp:positionH>
                <wp:positionV relativeFrom="paragraph">
                  <wp:posOffset>73660</wp:posOffset>
                </wp:positionV>
                <wp:extent cx="1457325" cy="400050"/>
                <wp:effectExtent l="9525" t="6985" r="9525" b="21590"/>
                <wp:wrapNone/>
                <wp:docPr id="281" name="Rectangle 2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7325" cy="400050"/>
                        </a:xfrm>
                        <a:prstGeom prst="rect">
                          <a:avLst/>
                        </a:prstGeom>
                        <a:gradFill rotWithShape="0">
                          <a:gsLst>
                            <a:gs pos="0">
                              <a:srgbClr val="95B3D7"/>
                            </a:gs>
                            <a:gs pos="50000">
                              <a:srgbClr val="DBE5F1"/>
                            </a:gs>
                            <a:gs pos="100000">
                              <a:srgbClr val="95B3D7"/>
                            </a:gs>
                          </a:gsLst>
                          <a:lin ang="18900000" scaled="1"/>
                        </a:gradFill>
                        <a:ln w="12700">
                          <a:solidFill>
                            <a:srgbClr val="95B3D7"/>
                          </a:solidFill>
                          <a:miter lim="800000"/>
                          <a:headEnd/>
                          <a:tailEnd/>
                        </a:ln>
                        <a:effectLst>
                          <a:outerShdw dist="28398" dir="3806097" algn="ctr" rotWithShape="0">
                            <a:srgbClr val="243F60">
                              <a:alpha val="50000"/>
                            </a:srgbClr>
                          </a:outerShdw>
                        </a:effectLst>
                      </wps:spPr>
                      <wps:txbx>
                        <w:txbxContent>
                          <w:p w:rsidR="007C3500" w:rsidRPr="00D05F27" w:rsidRDefault="007C3500" w:rsidP="00D05F27">
                            <w:pPr>
                              <w:jc w:val="center"/>
                              <w:rPr>
                                <w:b/>
                                <w:bCs/>
                                <w:sz w:val="28"/>
                                <w:szCs w:val="28"/>
                              </w:rPr>
                            </w:pPr>
                            <w:r w:rsidRPr="00D05F27">
                              <w:rPr>
                                <w:color w:val="1A171B"/>
                                <w:sz w:val="24"/>
                                <w:szCs w:val="24"/>
                              </w:rPr>
                              <w:t>B</w:t>
                            </w:r>
                            <w:r w:rsidRPr="00D05F27">
                              <w:rPr>
                                <w:b/>
                                <w:bCs/>
                                <w:color w:val="1A171B"/>
                                <w:sz w:val="24"/>
                                <w:szCs w:val="24"/>
                              </w:rPr>
                              <w:t>F/Bufondea</w:t>
                            </w:r>
                          </w:p>
                          <w:p w:rsidR="007C3500" w:rsidRDefault="007C3500" w:rsidP="00D05F27">
                            <w:pPr>
                              <w:jc w:val="center"/>
                            </w:pPr>
                            <w:r>
                              <w:rPr>
                                <w:rFonts w:ascii="Calibri" w:hAnsi="Calibri" w:cs="Calibri"/>
                                <w:color w:val="1A171B"/>
                                <w:sz w:val="20"/>
                                <w:szCs w:val="20"/>
                              </w:rPr>
                              <w:t xml:space="preserve">L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id="Rectangle 281" o:spid="_x0000_s1029" style="position:absolute;left:0;text-align:left;margin-left:252pt;margin-top:5.8pt;width:114.75pt;height:31.5pt;z-index:251764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" fillcolor="#95b3d7" strokecolor="#95b3d7" strokeweight="1pt">
                <v:fill color2="#dbe5f1" angle="135" focus="50%" type="gradient"/>
                <v:shadow on="t" color="#243f60" opacity=".5" offset="1pt"/>
                <v:textbox>
                  <w:txbxContent>
                    <w:p w:rsidR="007C3500" w:rsidRPr="00D05F27" w:rsidRDefault="007C3500" w:rsidP="00D05F27">
                      <w:pPr>
                        <w:jc w:val="center"/>
                        <w:rPr>
                          <w:b/>
                          <w:bCs/>
                          <w:sz w:val="28"/>
                          <w:szCs w:val="28"/>
                        </w:rPr>
                      </w:pPr>
                      <w:r w:rsidRPr="00D05F27">
                        <w:rPr>
                          <w:color w:val="1A171B"/>
                          <w:sz w:val="24"/>
                          <w:szCs w:val="24"/>
                        </w:rPr>
                        <w:t>B</w:t>
                      </w:r>
                      <w:r w:rsidRPr="00D05F27">
                        <w:rPr>
                          <w:b/>
                          <w:bCs/>
                          <w:color w:val="1A171B"/>
                          <w:sz w:val="24"/>
                          <w:szCs w:val="24"/>
                        </w:rPr>
                        <w:t>F/Bufondea</w:t>
                      </w:r>
                    </w:p>
                    <w:p w:rsidR="007C3500" w:rsidRDefault="007C3500" w:rsidP="00D05F27">
                      <w:pPr>
                        <w:jc w:val="center"/>
                      </w:pPr>
                      <w:r>
                        <w:rPr>
                          <w:rFonts w:ascii="Calibri" w:hAnsi="Calibri" w:cs="Calibri"/>
                          <w:color w:val="1A171B"/>
                          <w:sz w:val="20"/>
                          <w:szCs w:val="20"/>
                        </w:rPr>
                        <w:t xml:space="preserve">L </w:t>
                      </w:r>
                    </w:p>
                  </w:txbxContent>
                </v:textbox>
                <w10:wrap anchorx="page"/>
              </v:rect>
            </w:pict>
          </mc:Fallback>
        </mc:AlternateContent>
      </w:r>
      <w:r w:rsidRPr="00D05F27">
        <w:rPr>
          <w:rFonts w:ascii="Calibri" w:eastAsia="Calibri" w:hAnsi="Calibri" w:cs="Arial"/>
          <w:noProof/>
          <w:lang w:val="fr-FR" w:eastAsia="fr-FR"/>
        </w:rPr>
        <mc:AlternateContent>
          <mc:Choice Requires="wps">
            <w:drawing>
              <wp:anchor distT="0" distB="0" distL="114300" distR="114300" simplePos="0" relativeHeight="251762688" behindDoc="0" locked="0" layoutInCell="1" allowOverlap="1">
                <wp:simplePos x="0" y="0"/>
                <wp:positionH relativeFrom="margin">
                  <wp:posOffset>570865</wp:posOffset>
                </wp:positionH>
                <wp:positionV relativeFrom="paragraph">
                  <wp:posOffset>10160</wp:posOffset>
                </wp:positionV>
                <wp:extent cx="1462405" cy="485140"/>
                <wp:effectExtent l="8890" t="10160" r="14605" b="28575"/>
                <wp:wrapNone/>
                <wp:docPr id="280" name="Rectangle 2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2405" cy="485140"/>
                        </a:xfrm>
                        <a:prstGeom prst="rect">
                          <a:avLst/>
                        </a:prstGeom>
                        <a:gradFill rotWithShape="0">
                          <a:gsLst>
                            <a:gs pos="0">
                              <a:srgbClr val="D99594"/>
                            </a:gs>
                            <a:gs pos="50000">
                              <a:srgbClr val="F2DBDB"/>
                            </a:gs>
                            <a:gs pos="100000">
                              <a:srgbClr val="D99594"/>
                            </a:gs>
                          </a:gsLst>
                          <a:lin ang="18900000" scaled="1"/>
                        </a:gradFill>
                        <a:ln w="12700">
                          <a:solidFill>
                            <a:srgbClr val="D99594"/>
                          </a:solidFill>
                          <a:miter lim="800000"/>
                          <a:headEnd/>
                          <a:tailEnd/>
                        </a:ln>
                        <a:effectLst>
                          <a:outerShdw dist="28398" dir="3806097" algn="ctr" rotWithShape="0">
                            <a:srgbClr val="622423">
                              <a:alpha val="50000"/>
                            </a:srgbClr>
                          </a:outerShdw>
                        </a:effectLst>
                      </wps:spPr>
                      <wps:txbx>
                        <w:txbxContent>
                          <w:p w:rsidR="007C3500" w:rsidRPr="00D05F27" w:rsidRDefault="007C3500" w:rsidP="00D05F27">
                            <w:pPr>
                              <w:jc w:val="center"/>
                              <w:rPr>
                                <w:sz w:val="24"/>
                                <w:szCs w:val="24"/>
                                <w:rtl/>
                                <w:lang w:val="fr-FR" w:bidi="ar-DZ"/>
                              </w:rPr>
                            </w:pPr>
                            <w:r w:rsidRPr="00D05F27">
                              <w:rPr>
                                <w:b/>
                                <w:bCs/>
                                <w:sz w:val="28"/>
                                <w:szCs w:val="28"/>
                              </w:rPr>
                              <w:t>Or/Anoures</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id="Rectangle 280" o:spid="_x0000_s1030" style="position:absolute;left:0;text-align:left;margin-left:44.95pt;margin-top:.8pt;width:115.15pt;height:38.2pt;z-index:251762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" fillcolor="#d99594" strokecolor="#d99594" strokeweight="1pt">
                <v:fill color2="#f2dbdb" angle="135" focus="50%" type="gradient"/>
                <v:shadow on="t" color="#622423" opacity=".5" offset="1pt"/>
                <v:textbox>
                  <w:txbxContent>
                    <w:p w:rsidR="007C3500" w:rsidRPr="00D05F27" w:rsidRDefault="007C3500" w:rsidP="00D05F27">
                      <w:pPr>
                        <w:jc w:val="center"/>
                        <w:rPr>
                          <w:sz w:val="24"/>
                          <w:szCs w:val="24"/>
                          <w:rtl/>
                          <w:lang w:val="fr-FR" w:bidi="ar-DZ"/>
                        </w:rPr>
                      </w:pPr>
                      <w:r w:rsidRPr="00D05F27">
                        <w:rPr>
                          <w:b/>
                          <w:bCs/>
                          <w:sz w:val="28"/>
                          <w:szCs w:val="28"/>
                        </w:rPr>
                        <w:t>Or/Anoures</w:t>
                      </w:r>
                    </w:p>
                  </w:txbxContent>
                </v:textbox>
                <w10:wrap anchorx="margin"/>
              </v:rect>
            </w:pict>
          </mc:Fallback>
        </mc:AlternateContent>
      </w:r>
    </w:p>
    <w:p w:rsidR="00D05F27" w:rsidRPr="00D05F27" w:rsidRDefault="00D05F27" w:rsidP="00D05F27">
      <w:pPr>
        <w:bidi/>
        <w:spacing w:before="120" w:line="360" w:lineRule="auto"/>
        <w:ind w:left="-180" w:right="-540" w:firstLine="709"/>
        <w:rPr>
          <w:rFonts w:eastAsia="Calibri"/>
          <w:b/>
          <w:bCs/>
          <w:sz w:val="24"/>
          <w:szCs w:val="24"/>
          <w:lang w:val="fr-FR"/>
        </w:rPr>
      </w:pPr>
      <w:r w:rsidRPr="00D05F27">
        <w:rPr>
          <w:rFonts w:ascii="Calibri" w:eastAsia="Calibri" w:hAnsi="Calibri" w:cs="Arial"/>
          <w:noProof/>
          <w:lang w:val="fr-FR" w:eastAsia="fr-FR"/>
        </w:rPr>
        <mc:AlternateContent>
          <mc:Choice Requires="wps">
            <w:drawing>
              <wp:anchor distT="0" distB="0" distL="114300" distR="114300" simplePos="0" relativeHeight="251778048" behindDoc="0" locked="0" layoutInCell="1" allowOverlap="1">
                <wp:simplePos x="0" y="0"/>
                <wp:positionH relativeFrom="margin">
                  <wp:posOffset>4157345</wp:posOffset>
                </wp:positionH>
                <wp:positionV relativeFrom="paragraph">
                  <wp:posOffset>134620</wp:posOffset>
                </wp:positionV>
                <wp:extent cx="1609725" cy="447675"/>
                <wp:effectExtent l="13970" t="10795" r="14605" b="27305"/>
                <wp:wrapNone/>
                <wp:docPr id="279" name="Rectangle 2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9725" cy="447675"/>
                        </a:xfrm>
                        <a:prstGeom prst="rect">
                          <a:avLst/>
                        </a:prstGeom>
                        <a:gradFill rotWithShape="0">
                          <a:gsLst>
                            <a:gs pos="0">
                              <a:srgbClr val="FABF8F"/>
                            </a:gs>
                            <a:gs pos="50000">
                              <a:srgbClr val="FDE9D9"/>
                            </a:gs>
                            <a:gs pos="100000">
                              <a:srgbClr val="FABF8F"/>
                            </a:gs>
                          </a:gsLst>
                          <a:lin ang="18900000" scaled="1"/>
                        </a:gradFill>
                        <a:ln w="12700">
                          <a:solidFill>
                            <a:srgbClr val="FABF8F"/>
                          </a:solidFill>
                          <a:miter lim="800000"/>
                          <a:headEnd/>
                          <a:tailEnd/>
                        </a:ln>
                        <a:effectLst>
                          <a:outerShdw dist="28398" dir="3806097" algn="ctr" rotWithShape="0">
                            <a:srgbClr val="974706">
                              <a:alpha val="50000"/>
                            </a:srgbClr>
                          </a:outerShdw>
                        </a:effectLst>
                      </wps:spPr>
                      <wps:txbx>
                        <w:txbxContent>
                          <w:p w:rsidR="007C3500" w:rsidRPr="00D05F27" w:rsidRDefault="007C3500" w:rsidP="00D05F27">
                            <w:pPr>
                              <w:jc w:val="center"/>
                              <w:rPr>
                                <w:b/>
                                <w:bCs/>
                                <w:color w:val="1A171B"/>
                              </w:rPr>
                            </w:pPr>
                            <w:r w:rsidRPr="00D05F27">
                              <w:rPr>
                                <w:b/>
                                <w:bCs/>
                                <w:color w:val="1A171B"/>
                              </w:rPr>
                              <w:t>Rainette exp: Rainette verte</w:t>
                            </w:r>
                          </w:p>
                          <w:p w:rsidR="007C3500" w:rsidRDefault="007C3500" w:rsidP="00D05F27">
                            <w:pPr>
                              <w:jc w:val="center"/>
                              <w:rPr>
                                <w:rFonts w:ascii="Calibri" w:hAnsi="Calibri" w:cs="Calibri"/>
                                <w:color w:val="1A171B"/>
                                <w:sz w:val="20"/>
                                <w:szCs w:val="20"/>
                              </w:rPr>
                            </w:pPr>
                          </w:p>
                          <w:p w:rsidR="007C3500" w:rsidRDefault="007C3500" w:rsidP="00D05F27">
                            <w:pPr>
                              <w:jc w:val="center"/>
                              <w:rPr>
                                <w:rFonts w:ascii="Calibri" w:hAnsi="Calibri" w:cs="Calibri"/>
                                <w:color w:val="1A171B"/>
                                <w:sz w:val="20"/>
                                <w:szCs w:val="20"/>
                              </w:rPr>
                            </w:pPr>
                          </w:p>
                          <w:p w:rsidR="007C3500" w:rsidRDefault="007C3500" w:rsidP="00D05F27">
                            <w:pPr>
                              <w:jc w:val="center"/>
                              <w:rPr>
                                <w:rFonts w:ascii="Calibri" w:hAnsi="Calibri" w:cs="Calibri"/>
                                <w:color w:val="1A171B"/>
                                <w:sz w:val="20"/>
                                <w:szCs w:val="20"/>
                              </w:rPr>
                            </w:pPr>
                          </w:p>
                          <w:p w:rsidR="007C3500" w:rsidRDefault="007C3500" w:rsidP="00D05F27">
                            <w:pPr>
                              <w:jc w:val="center"/>
                              <w:rPr>
                                <w:rFonts w:ascii="Calibri" w:hAnsi="Calibri" w:cs="Calibri"/>
                                <w:color w:val="1A171B"/>
                                <w:sz w:val="20"/>
                                <w:szCs w:val="20"/>
                              </w:rPr>
                            </w:pPr>
                          </w:p>
                          <w:p w:rsidR="007C3500" w:rsidRDefault="007C3500" w:rsidP="00D05F27">
                            <w:pPr>
                              <w:jc w:val="center"/>
                            </w:pPr>
                          </w:p>
                          <w:p w:rsidR="007C3500" w:rsidRDefault="007C3500" w:rsidP="00D05F27">
                            <w:pPr>
                              <w:jc w:val="cente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id="Rectangle 279" o:spid="_x0000_s1031" style="position:absolute;left:0;text-align:left;margin-left:327.35pt;margin-top:10.6pt;width:126.75pt;height:35.25pt;z-index:251778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" fillcolor="#fabf8f" strokecolor="#fabf8f" strokeweight="1pt">
                <v:fill color2="#fde9d9" angle="135" focus="50%" type="gradient"/>
                <v:shadow on="t" color="#974706" opacity=".5" offset="1pt"/>
                <v:textbox>
                  <w:txbxContent>
                    <w:p w:rsidR="007C3500" w:rsidRPr="00D05F27" w:rsidRDefault="007C3500" w:rsidP="00D05F27">
                      <w:pPr>
                        <w:jc w:val="center"/>
                        <w:rPr>
                          <w:b/>
                          <w:bCs/>
                          <w:color w:val="1A171B"/>
                        </w:rPr>
                      </w:pPr>
                      <w:r w:rsidRPr="00D05F27">
                        <w:rPr>
                          <w:b/>
                          <w:bCs/>
                          <w:color w:val="1A171B"/>
                        </w:rPr>
                        <w:t>Rainette exp: Rainette verte</w:t>
                      </w:r>
                    </w:p>
                    <w:p w:rsidR="007C3500" w:rsidRDefault="007C3500" w:rsidP="00D05F27">
                      <w:pPr>
                        <w:jc w:val="center"/>
                        <w:rPr>
                          <w:rFonts w:ascii="Calibri" w:hAnsi="Calibri" w:cs="Calibri"/>
                          <w:color w:val="1A171B"/>
                          <w:sz w:val="20"/>
                          <w:szCs w:val="20"/>
                        </w:rPr>
                      </w:pPr>
                    </w:p>
                    <w:p w:rsidR="007C3500" w:rsidRDefault="007C3500" w:rsidP="00D05F27">
                      <w:pPr>
                        <w:jc w:val="center"/>
                        <w:rPr>
                          <w:rFonts w:ascii="Calibri" w:hAnsi="Calibri" w:cs="Calibri"/>
                          <w:color w:val="1A171B"/>
                          <w:sz w:val="20"/>
                          <w:szCs w:val="20"/>
                        </w:rPr>
                      </w:pPr>
                    </w:p>
                    <w:p w:rsidR="007C3500" w:rsidRDefault="007C3500" w:rsidP="00D05F27">
                      <w:pPr>
                        <w:jc w:val="center"/>
                        <w:rPr>
                          <w:rFonts w:ascii="Calibri" w:hAnsi="Calibri" w:cs="Calibri"/>
                          <w:color w:val="1A171B"/>
                          <w:sz w:val="20"/>
                          <w:szCs w:val="20"/>
                        </w:rPr>
                      </w:pPr>
                    </w:p>
                    <w:p w:rsidR="007C3500" w:rsidRDefault="007C3500" w:rsidP="00D05F27">
                      <w:pPr>
                        <w:jc w:val="center"/>
                        <w:rPr>
                          <w:rFonts w:ascii="Calibri" w:hAnsi="Calibri" w:cs="Calibri"/>
                          <w:color w:val="1A171B"/>
                          <w:sz w:val="20"/>
                          <w:szCs w:val="20"/>
                        </w:rPr>
                      </w:pPr>
                    </w:p>
                    <w:p w:rsidR="007C3500" w:rsidRDefault="007C3500" w:rsidP="00D05F27">
                      <w:pPr>
                        <w:jc w:val="center"/>
                      </w:pPr>
                    </w:p>
                    <w:p w:rsidR="007C3500" w:rsidRDefault="007C3500" w:rsidP="00D05F27">
                      <w:pPr>
                        <w:jc w:val="center"/>
                      </w:pPr>
                    </w:p>
                  </w:txbxContent>
                </v:textbox>
                <w10:wrap anchorx="margin"/>
              </v:rect>
            </w:pict>
          </mc:Fallback>
        </mc:AlternateContent>
      </w:r>
    </w:p>
    <w:p w:rsidR="00D05F27" w:rsidRPr="00D05F27" w:rsidRDefault="00D05F27" w:rsidP="00D05F27">
      <w:pPr>
        <w:autoSpaceDE w:val="0"/>
        <w:autoSpaceDN w:val="0"/>
        <w:bidi/>
        <w:adjustRightInd w:val="0"/>
        <w:spacing w:before="120" w:line="360" w:lineRule="auto"/>
        <w:ind w:left="-630" w:right="-360" w:firstLine="709"/>
        <w:rPr>
          <w:rFonts w:eastAsia="Calibri"/>
          <w:sz w:val="24"/>
          <w:szCs w:val="24"/>
          <w:lang w:val="fr-FR"/>
        </w:rPr>
      </w:pPr>
      <w:r w:rsidRPr="00D05F27">
        <w:rPr>
          <w:rFonts w:ascii="Calibri" w:eastAsia="Calibri" w:hAnsi="Calibri" w:cs="Arial"/>
          <w:noProof/>
          <w:lang w:val="fr-FR" w:eastAsia="fr-FR"/>
        </w:rPr>
        <mc:AlternateContent>
          <mc:Choice Requires="wps">
            <w:drawing>
              <wp:anchor distT="0" distB="0" distL="114300" distR="114300" simplePos="0" relativeHeight="251765760" behindDoc="0" locked="0" layoutInCell="1" allowOverlap="1">
                <wp:simplePos x="0" y="0"/>
                <wp:positionH relativeFrom="page">
                  <wp:posOffset>3200400</wp:posOffset>
                </wp:positionH>
                <wp:positionV relativeFrom="paragraph">
                  <wp:posOffset>55880</wp:posOffset>
                </wp:positionV>
                <wp:extent cx="1457325" cy="400050"/>
                <wp:effectExtent l="9525" t="8255" r="9525" b="29845"/>
                <wp:wrapNone/>
                <wp:docPr id="278" name="Rectangle 2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7325" cy="400050"/>
                        </a:xfrm>
                        <a:prstGeom prst="rect">
                          <a:avLst/>
                        </a:prstGeom>
                        <a:gradFill rotWithShape="0">
                          <a:gsLst>
                            <a:gs pos="0">
                              <a:srgbClr val="95B3D7"/>
                            </a:gs>
                            <a:gs pos="50000">
                              <a:srgbClr val="DBE5F1"/>
                            </a:gs>
                            <a:gs pos="100000">
                              <a:srgbClr val="95B3D7"/>
                            </a:gs>
                          </a:gsLst>
                          <a:lin ang="18900000" scaled="1"/>
                        </a:gradFill>
                        <a:ln w="12700">
                          <a:solidFill>
                            <a:srgbClr val="95B3D7"/>
                          </a:solidFill>
                          <a:miter lim="800000"/>
                          <a:headEnd/>
                          <a:tailEnd/>
                        </a:ln>
                        <a:effectLst>
                          <a:outerShdw dist="28398" dir="3806097" algn="ctr" rotWithShape="0">
                            <a:srgbClr val="243F60">
                              <a:alpha val="50000"/>
                            </a:srgbClr>
                          </a:outerShdw>
                        </a:effectLst>
                      </wps:spPr>
                      <wps:txbx>
                        <w:txbxContent>
                          <w:p w:rsidR="007C3500" w:rsidRPr="00D05F27" w:rsidRDefault="007C3500" w:rsidP="00D05F27">
                            <w:pPr>
                              <w:jc w:val="center"/>
                              <w:rPr>
                                <w:b/>
                                <w:bCs/>
                                <w:sz w:val="24"/>
                                <w:szCs w:val="24"/>
                              </w:rPr>
                            </w:pPr>
                            <w:r w:rsidRPr="00D05F27">
                              <w:rPr>
                                <w:b/>
                                <w:bCs/>
                                <w:sz w:val="24"/>
                                <w:szCs w:val="24"/>
                              </w:rPr>
                              <w:t>PF/Pélobatoidea</w:t>
                            </w:r>
                          </w:p>
                          <w:p w:rsidR="007C3500" w:rsidRDefault="007C3500" w:rsidP="00D05F27">
                            <w:pPr>
                              <w:jc w:val="center"/>
                            </w:pPr>
                            <w:r>
                              <w:rPr>
                                <w:rFonts w:ascii="Calibri" w:hAnsi="Calibri" w:cs="Calibri"/>
                                <w:color w:val="1A171B"/>
                                <w:sz w:val="20"/>
                                <w:szCs w:val="20"/>
                              </w:rPr>
                              <w:t xml:space="preserve">L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id="Rectangle 278" o:spid="_x0000_s1032" style="position:absolute;left:0;text-align:left;margin-left:252pt;margin-top:4.4pt;width:114.75pt;height:31.5pt;z-index:251765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" fillcolor="#95b3d7" strokecolor="#95b3d7" strokeweight="1pt">
                <v:fill color2="#dbe5f1" angle="135" focus="50%" type="gradient"/>
                <v:shadow on="t" color="#243f60" opacity=".5" offset="1pt"/>
                <v:textbox>
                  <w:txbxContent>
                    <w:p w:rsidR="007C3500" w:rsidRPr="00D05F27" w:rsidRDefault="007C3500" w:rsidP="00D05F27">
                      <w:pPr>
                        <w:jc w:val="center"/>
                        <w:rPr>
                          <w:b/>
                          <w:bCs/>
                          <w:sz w:val="24"/>
                          <w:szCs w:val="24"/>
                        </w:rPr>
                      </w:pPr>
                      <w:r w:rsidRPr="00D05F27">
                        <w:rPr>
                          <w:b/>
                          <w:bCs/>
                          <w:sz w:val="24"/>
                          <w:szCs w:val="24"/>
                        </w:rPr>
                        <w:t>PF/Pélobatoidea</w:t>
                      </w:r>
                    </w:p>
                    <w:p w:rsidR="007C3500" w:rsidRDefault="007C3500" w:rsidP="00D05F27">
                      <w:pPr>
                        <w:jc w:val="center"/>
                      </w:pPr>
                      <w:r>
                        <w:rPr>
                          <w:rFonts w:ascii="Calibri" w:hAnsi="Calibri" w:cs="Calibri"/>
                          <w:color w:val="1A171B"/>
                          <w:sz w:val="20"/>
                          <w:szCs w:val="20"/>
                        </w:rPr>
                        <w:t xml:space="preserve">L </w:t>
                      </w:r>
                    </w:p>
                  </w:txbxContent>
                </v:textbox>
                <w10:wrap anchorx="page"/>
              </v:rect>
            </w:pict>
          </mc:Fallback>
        </mc:AlternateContent>
      </w:r>
      <w:r w:rsidRPr="00D05F27">
        <w:rPr>
          <w:rFonts w:eastAsia="Calibri"/>
          <w:noProof/>
          <w:sz w:val="24"/>
          <w:szCs w:val="24"/>
          <w:lang w:val="fr-FR" w:eastAsia="fr-FR"/>
        </w:rPr>
        <mc:AlternateContent>
          <mc:Choice Requires="wps">
            <w:drawing>
              <wp:anchor distT="0" distB="0" distL="114300" distR="114300" simplePos="0" relativeHeight="251754496" behindDoc="0" locked="0" layoutInCell="1" allowOverlap="1">
                <wp:simplePos x="0" y="0"/>
                <wp:positionH relativeFrom="margin">
                  <wp:posOffset>1495425</wp:posOffset>
                </wp:positionH>
                <wp:positionV relativeFrom="paragraph">
                  <wp:posOffset>-604520</wp:posOffset>
                </wp:positionV>
                <wp:extent cx="457200" cy="114300"/>
                <wp:effectExtent l="0" t="76200" r="0" b="19050"/>
                <wp:wrapNone/>
                <wp:docPr id="277" name="Elbow Connector 27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457200" cy="114300"/>
                        </a:xfrm>
                        <a:prstGeom prst="bentConnector3">
                          <a:avLst/>
                        </a:prstGeom>
                        <a:noFill/>
                        <a:ln w="9525" cap="flat" cmpd="sng" algn="ctr">
                          <a:solidFill>
                            <a:srgbClr val="4F81BD">
                              <a:shade val="95000"/>
                              <a:satMod val="105000"/>
                            </a:srgb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4EA8E6F8"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277" o:spid="_x0000_s1026" type="#_x0000_t34" style="position:absolute;margin-left:117.75pt;margin-top:-47.6pt;width:36pt;height:9pt;flip:y;z-index:251754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" strokecolor="#4a7ebb">
                <v:stroke endarrow="block"/>
                <o:lock v:ext="edit" shapetype="f"/>
                <w10:wrap anchorx="margin"/>
              </v:shape>
            </w:pict>
          </mc:Fallback>
        </mc:AlternateContent>
      </w:r>
    </w:p>
    <w:p w:rsidR="00D05F27" w:rsidRPr="00D05F27" w:rsidRDefault="00D05F27" w:rsidP="00D05F27">
      <w:pPr>
        <w:autoSpaceDE w:val="0"/>
        <w:autoSpaceDN w:val="0"/>
        <w:bidi/>
        <w:adjustRightInd w:val="0"/>
        <w:spacing w:before="120" w:line="360" w:lineRule="auto"/>
        <w:ind w:left="-630" w:right="-360" w:firstLine="709"/>
        <w:rPr>
          <w:rFonts w:eastAsia="Calibri"/>
          <w:sz w:val="24"/>
          <w:szCs w:val="24"/>
          <w:lang w:val="fr-FR"/>
        </w:rPr>
      </w:pPr>
    </w:p>
    <w:p w:rsidR="00D05F27" w:rsidRPr="00D05F27" w:rsidRDefault="00D05F27" w:rsidP="00D05F27">
      <w:pPr>
        <w:autoSpaceDE w:val="0"/>
        <w:autoSpaceDN w:val="0"/>
        <w:bidi/>
        <w:adjustRightInd w:val="0"/>
        <w:spacing w:before="120" w:line="360" w:lineRule="auto"/>
        <w:ind w:left="-630" w:right="-360" w:firstLine="709"/>
        <w:rPr>
          <w:rFonts w:eastAsia="Calibri"/>
          <w:sz w:val="24"/>
          <w:szCs w:val="24"/>
          <w:lang w:val="fr-FR"/>
        </w:rPr>
      </w:pPr>
      <w:r w:rsidRPr="00D05F27">
        <w:rPr>
          <w:rFonts w:ascii="Calibri" w:eastAsia="Calibri" w:hAnsi="Calibri" w:cs="Arial"/>
          <w:noProof/>
          <w:lang w:val="fr-FR" w:eastAsia="fr-FR"/>
        </w:rPr>
        <mc:AlternateContent>
          <mc:Choice Requires="wps">
            <w:drawing>
              <wp:anchor distT="0" distB="0" distL="114300" distR="114300" simplePos="0" relativeHeight="251766784" behindDoc="0" locked="0" layoutInCell="1" allowOverlap="1">
                <wp:simplePos x="0" y="0"/>
                <wp:positionH relativeFrom="page">
                  <wp:posOffset>3200400</wp:posOffset>
                </wp:positionH>
                <wp:positionV relativeFrom="paragraph">
                  <wp:posOffset>53975</wp:posOffset>
                </wp:positionV>
                <wp:extent cx="1457325" cy="400050"/>
                <wp:effectExtent l="9525" t="6350" r="9525" b="22225"/>
                <wp:wrapNone/>
                <wp:docPr id="276" name="Rectangle 2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7325" cy="400050"/>
                        </a:xfrm>
                        <a:prstGeom prst="rect">
                          <a:avLst/>
                        </a:prstGeom>
                        <a:gradFill rotWithShape="0">
                          <a:gsLst>
                            <a:gs pos="0">
                              <a:srgbClr val="95B3D7"/>
                            </a:gs>
                            <a:gs pos="50000">
                              <a:srgbClr val="DBE5F1"/>
                            </a:gs>
                            <a:gs pos="100000">
                              <a:srgbClr val="95B3D7"/>
                            </a:gs>
                          </a:gsLst>
                          <a:lin ang="18900000" scaled="1"/>
                        </a:gradFill>
                        <a:ln w="12700">
                          <a:solidFill>
                            <a:srgbClr val="95B3D7"/>
                          </a:solidFill>
                          <a:miter lim="800000"/>
                          <a:headEnd/>
                          <a:tailEnd/>
                        </a:ln>
                        <a:effectLst>
                          <a:outerShdw dist="28398" dir="3806097" algn="ctr" rotWithShape="0">
                            <a:srgbClr val="243F60">
                              <a:alpha val="50000"/>
                            </a:srgbClr>
                          </a:outerShdw>
                        </a:effectLst>
                      </wps:spPr>
                      <wps:txbx>
                        <w:txbxContent>
                          <w:p w:rsidR="007C3500" w:rsidRPr="00D05F27" w:rsidRDefault="007C3500" w:rsidP="00D05F27">
                            <w:pPr>
                              <w:jc w:val="center"/>
                              <w:rPr>
                                <w:b/>
                                <w:bCs/>
                                <w:sz w:val="24"/>
                                <w:szCs w:val="24"/>
                              </w:rPr>
                            </w:pPr>
                            <w:r w:rsidRPr="00D05F27">
                              <w:rPr>
                                <w:b/>
                                <w:bCs/>
                                <w:sz w:val="24"/>
                                <w:szCs w:val="24"/>
                              </w:rPr>
                              <w:t>PF/hylidea</w:t>
                            </w:r>
                          </w:p>
                          <w:p w:rsidR="007C3500" w:rsidRDefault="007C3500" w:rsidP="00D05F27">
                            <w:pPr>
                              <w:jc w:val="center"/>
                            </w:pPr>
                            <w:r>
                              <w:rPr>
                                <w:rFonts w:ascii="Calibri" w:hAnsi="Calibri" w:cs="Calibri"/>
                                <w:color w:val="1A171B"/>
                                <w:sz w:val="20"/>
                                <w:szCs w:val="20"/>
                              </w:rPr>
                              <w:t xml:space="preserve">L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id="Rectangle 276" o:spid="_x0000_s1033" style="position:absolute;left:0;text-align:left;margin-left:252pt;margin-top:4.25pt;width:114.75pt;height:31.5pt;z-index:251766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" fillcolor="#95b3d7" strokecolor="#95b3d7" strokeweight="1pt">
                <v:fill color2="#dbe5f1" angle="135" focus="50%" type="gradient"/>
                <v:shadow on="t" color="#243f60" opacity=".5" offset="1pt"/>
                <v:textbox>
                  <w:txbxContent>
                    <w:p w:rsidR="007C3500" w:rsidRPr="00D05F27" w:rsidRDefault="007C3500" w:rsidP="00D05F27">
                      <w:pPr>
                        <w:jc w:val="center"/>
                        <w:rPr>
                          <w:b/>
                          <w:bCs/>
                          <w:sz w:val="24"/>
                          <w:szCs w:val="24"/>
                        </w:rPr>
                      </w:pPr>
                      <w:r w:rsidRPr="00D05F27">
                        <w:rPr>
                          <w:b/>
                          <w:bCs/>
                          <w:sz w:val="24"/>
                          <w:szCs w:val="24"/>
                        </w:rPr>
                        <w:t>PF/hylidea</w:t>
                      </w:r>
                    </w:p>
                    <w:p w:rsidR="007C3500" w:rsidRDefault="007C3500" w:rsidP="00D05F27">
                      <w:pPr>
                        <w:jc w:val="center"/>
                      </w:pPr>
                      <w:r>
                        <w:rPr>
                          <w:rFonts w:ascii="Calibri" w:hAnsi="Calibri" w:cs="Calibri"/>
                          <w:color w:val="1A171B"/>
                          <w:sz w:val="20"/>
                          <w:szCs w:val="20"/>
                        </w:rPr>
                        <w:t xml:space="preserve">L </w:t>
                      </w:r>
                    </w:p>
                  </w:txbxContent>
                </v:textbox>
                <w10:wrap anchorx="page"/>
              </v:rect>
            </w:pict>
          </mc:Fallback>
        </mc:AlternateContent>
      </w:r>
      <w:r w:rsidRPr="00D05F27">
        <w:rPr>
          <w:rFonts w:eastAsia="Calibri"/>
          <w:noProof/>
          <w:sz w:val="24"/>
          <w:szCs w:val="24"/>
          <w:lang w:val="fr-FR" w:eastAsia="fr-FR"/>
        </w:rPr>
        <mc:AlternateContent>
          <mc:Choice Requires="wps">
            <w:drawing>
              <wp:anchor distT="0" distB="0" distL="114300" distR="114300" simplePos="0" relativeHeight="251753472" behindDoc="0" locked="0" layoutInCell="1" allowOverlap="1">
                <wp:simplePos x="0" y="0"/>
                <wp:positionH relativeFrom="page">
                  <wp:posOffset>871855</wp:posOffset>
                </wp:positionH>
                <wp:positionV relativeFrom="margin">
                  <wp:posOffset>2686050</wp:posOffset>
                </wp:positionV>
                <wp:extent cx="419100" cy="3362325"/>
                <wp:effectExtent l="14605" t="9525" r="13970" b="28575"/>
                <wp:wrapNone/>
                <wp:docPr id="275" name="Rectangle 2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 cy="3362325"/>
                        </a:xfrm>
                        <a:prstGeom prst="rect">
                          <a:avLst/>
                        </a:prstGeom>
                        <a:gradFill rotWithShape="0">
                          <a:gsLst>
                            <a:gs pos="0">
                              <a:srgbClr val="666666"/>
                            </a:gs>
                            <a:gs pos="50000">
                              <a:srgbClr val="CCCCCC"/>
                            </a:gs>
                            <a:gs pos="100000">
                              <a:srgbClr val="666666"/>
                            </a:gs>
                          </a:gsLst>
                          <a:lin ang="18900000" scaled="1"/>
                        </a:gradFill>
                        <a:ln w="12700">
                          <a:solidFill>
                            <a:srgbClr val="666666"/>
                          </a:solidFill>
                          <a:miter lim="800000"/>
                          <a:headEnd/>
                          <a:tailEnd/>
                        </a:ln>
                        <a:effectLst>
                          <a:outerShdw dist="28398" dir="3806097" algn="ctr" rotWithShape="0">
                            <a:srgbClr val="7F7F7F">
                              <a:alpha val="50000"/>
                            </a:srgbClr>
                          </a:outerShdw>
                        </a:effectLst>
                      </wps:spPr>
                      <wps:txbx>
                        <w:txbxContent>
                          <w:p w:rsidR="007C3500" w:rsidRPr="00D05F27" w:rsidRDefault="007C3500" w:rsidP="00D05F27">
                            <w:pPr>
                              <w:rPr>
                                <w:rStyle w:val="lev"/>
                                <w:color w:val="333333"/>
                                <w:sz w:val="24"/>
                                <w:szCs w:val="24"/>
                              </w:rPr>
                            </w:pPr>
                            <w:r w:rsidRPr="00D05F27">
                              <w:rPr>
                                <w:rStyle w:val="lev"/>
                                <w:color w:val="333333"/>
                                <w:sz w:val="24"/>
                                <w:szCs w:val="24"/>
                              </w:rPr>
                              <w:t>gv</w:t>
                            </w:r>
                            <w:r w:rsidRPr="00D05F27">
                              <w:rPr>
                                <w:rStyle w:val="lev"/>
                                <w:color w:val="333333"/>
                                <w:sz w:val="28"/>
                                <w:szCs w:val="28"/>
                              </w:rPr>
                              <w:t>d'amphibiens</w:t>
                            </w:r>
                          </w:p>
                          <w:p w:rsidR="007C3500" w:rsidRPr="00D05F27" w:rsidRDefault="007C3500" w:rsidP="00D05F27">
                            <w:pPr>
                              <w:rPr>
                                <w:rStyle w:val="lev"/>
                                <w:color w:val="333333"/>
                                <w:sz w:val="24"/>
                                <w:szCs w:val="24"/>
                              </w:rPr>
                            </w:pPr>
                          </w:p>
                          <w:p w:rsidR="007C3500" w:rsidRPr="00D05F27" w:rsidRDefault="007C3500" w:rsidP="00D05F27">
                            <w:pPr>
                              <w:spacing w:before="120" w:line="360" w:lineRule="auto"/>
                              <w:jc w:val="center"/>
                              <w:rPr>
                                <w:rStyle w:val="lev"/>
                                <w:color w:val="333333"/>
                                <w:sz w:val="32"/>
                                <w:szCs w:val="32"/>
                              </w:rPr>
                            </w:pPr>
                            <w:proofErr w:type="gramStart"/>
                            <w:r w:rsidRPr="00D05F27">
                              <w:rPr>
                                <w:rStyle w:val="lev"/>
                                <w:color w:val="333333"/>
                                <w:sz w:val="32"/>
                                <w:szCs w:val="32"/>
                              </w:rPr>
                              <w:t>Classes</w:t>
                            </w:r>
                            <w:proofErr w:type="gramEnd"/>
                            <w:r w:rsidRPr="00D05F27">
                              <w:rPr>
                                <w:rStyle w:val="lev"/>
                                <w:color w:val="333333"/>
                                <w:sz w:val="32"/>
                                <w:szCs w:val="32"/>
                              </w:rPr>
                              <w:t xml:space="preserve"> d'amphibiens</w:t>
                            </w:r>
                          </w:p>
                          <w:p w:rsidR="007C3500" w:rsidRPr="00D05F27" w:rsidRDefault="007C3500" w:rsidP="00D05F27">
                            <w:pPr>
                              <w:rPr>
                                <w:rStyle w:val="lev"/>
                                <w:color w:val="333333"/>
                                <w:sz w:val="24"/>
                                <w:szCs w:val="24"/>
                              </w:rPr>
                            </w:pPr>
                          </w:p>
                          <w:p w:rsidR="007C3500" w:rsidRDefault="007C3500" w:rsidP="00D05F27"/>
                        </w:txbxContent>
                      </wps:txbx>
                      <wps:bodyPr rot="0" vert="vert270"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id="Rectangle 275" o:spid="_x0000_s1034" style="position:absolute;left:0;text-align:left;margin-left:68.65pt;margin-top:211.5pt;width:33pt;height:264.75pt;z-index:251753472;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" fillcolor="#666" strokecolor="#666" strokeweight="1pt">
                <v:fill color2="#ccc" angle="135" focus="50%" type="gradient"/>
                <v:shadow on="t" color="#7f7f7f" opacity=".5" offset="1pt"/>
                <v:textbox style="layout-flow:vertical;mso-layout-flow-alt:bottom-to-top">
                  <w:txbxContent>
                    <w:p w:rsidR="007C3500" w:rsidRPr="00D05F27" w:rsidRDefault="007C3500" w:rsidP="00D05F27">
                      <w:pPr>
                        <w:rPr>
                          <w:rStyle w:val="Strong"/>
                          <w:color w:val="333333"/>
                          <w:sz w:val="24"/>
                          <w:szCs w:val="24"/>
                        </w:rPr>
                      </w:pPr>
                      <w:r w:rsidRPr="00D05F27">
                        <w:rPr>
                          <w:rStyle w:val="Strong"/>
                          <w:color w:val="333333"/>
                          <w:sz w:val="24"/>
                          <w:szCs w:val="24"/>
                        </w:rPr>
                        <w:t>gv</w:t>
                      </w:r>
                      <w:r w:rsidRPr="00D05F27">
                        <w:rPr>
                          <w:rStyle w:val="Strong"/>
                          <w:color w:val="333333"/>
                          <w:sz w:val="28"/>
                          <w:szCs w:val="28"/>
                        </w:rPr>
                        <w:t>d'amphibiens</w:t>
                      </w:r>
                    </w:p>
                    <w:p w:rsidR="007C3500" w:rsidRPr="00D05F27" w:rsidRDefault="007C3500" w:rsidP="00D05F27">
                      <w:pPr>
                        <w:rPr>
                          <w:rStyle w:val="Strong"/>
                          <w:color w:val="333333"/>
                          <w:sz w:val="24"/>
                          <w:szCs w:val="24"/>
                        </w:rPr>
                      </w:pPr>
                    </w:p>
                    <w:p w:rsidR="007C3500" w:rsidRPr="00D05F27" w:rsidRDefault="007C3500" w:rsidP="00D05F27">
                      <w:pPr>
                        <w:spacing w:before="120" w:line="360" w:lineRule="auto"/>
                        <w:jc w:val="center"/>
                        <w:rPr>
                          <w:rStyle w:val="Strong"/>
                          <w:color w:val="333333"/>
                          <w:sz w:val="32"/>
                          <w:szCs w:val="32"/>
                        </w:rPr>
                      </w:pPr>
                      <w:proofErr w:type="gramStart"/>
                      <w:r w:rsidRPr="00D05F27">
                        <w:rPr>
                          <w:rStyle w:val="Strong"/>
                          <w:color w:val="333333"/>
                          <w:sz w:val="32"/>
                          <w:szCs w:val="32"/>
                        </w:rPr>
                        <w:t>Classes</w:t>
                      </w:r>
                      <w:proofErr w:type="gramEnd"/>
                      <w:r w:rsidRPr="00D05F27">
                        <w:rPr>
                          <w:rStyle w:val="Strong"/>
                          <w:color w:val="333333"/>
                          <w:sz w:val="32"/>
                          <w:szCs w:val="32"/>
                        </w:rPr>
                        <w:t xml:space="preserve"> d'amphibiens</w:t>
                      </w:r>
                    </w:p>
                    <w:p w:rsidR="007C3500" w:rsidRPr="00D05F27" w:rsidRDefault="007C3500" w:rsidP="00D05F27">
                      <w:pPr>
                        <w:rPr>
                          <w:rStyle w:val="Strong"/>
                          <w:color w:val="333333"/>
                          <w:sz w:val="24"/>
                          <w:szCs w:val="24"/>
                        </w:rPr>
                      </w:pPr>
                    </w:p>
                    <w:p w:rsidR="007C3500" w:rsidRDefault="007C3500" w:rsidP="00D05F27"/>
                  </w:txbxContent>
                </v:textbox>
                <w10:wrap anchorx="page" anchory="margin"/>
              </v:rect>
            </w:pict>
          </mc:Fallback>
        </mc:AlternateContent>
      </w:r>
      <w:r w:rsidRPr="00D05F27">
        <w:rPr>
          <w:rFonts w:eastAsia="Calibri"/>
          <w:sz w:val="24"/>
          <w:szCs w:val="24"/>
          <w:lang w:val="fr-FR"/>
        </w:rPr>
        <w:br w:type="textWrapping" w:clear="all"/>
      </w:r>
    </w:p>
    <w:p w:rsidR="00D05F27" w:rsidRPr="00D05F27" w:rsidRDefault="00D05F27" w:rsidP="00D05F27">
      <w:pPr>
        <w:bidi/>
        <w:spacing w:before="120" w:line="360" w:lineRule="auto"/>
        <w:ind w:firstLine="709"/>
        <w:rPr>
          <w:rFonts w:eastAsia="Calibri"/>
          <w:sz w:val="24"/>
          <w:szCs w:val="24"/>
          <w:shd w:val="clear" w:color="auto" w:fill="FFFFFF"/>
          <w:lang w:val="fr-FR"/>
        </w:rPr>
      </w:pPr>
      <w:r w:rsidRPr="00D05F27">
        <w:rPr>
          <w:rFonts w:eastAsia="Calibri"/>
          <w:b/>
          <w:bCs/>
          <w:noProof/>
          <w:sz w:val="24"/>
          <w:szCs w:val="24"/>
          <w:lang w:val="fr-FR" w:eastAsia="fr-FR"/>
        </w:rPr>
        <mc:AlternateContent>
          <mc:Choice Requires="wps">
            <w:drawing>
              <wp:anchor distT="0" distB="0" distL="114300" distR="114300" simplePos="0" relativeHeight="251755520" behindDoc="0" locked="0" layoutInCell="1" allowOverlap="1">
                <wp:simplePos x="0" y="0"/>
                <wp:positionH relativeFrom="margin">
                  <wp:posOffset>4086225</wp:posOffset>
                </wp:positionH>
                <wp:positionV relativeFrom="paragraph">
                  <wp:posOffset>61595</wp:posOffset>
                </wp:positionV>
                <wp:extent cx="1609725" cy="447675"/>
                <wp:effectExtent l="9525" t="13970" r="9525" b="24130"/>
                <wp:wrapNone/>
                <wp:docPr id="274" name="Rectangle 2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9725" cy="447675"/>
                        </a:xfrm>
                        <a:prstGeom prst="rect">
                          <a:avLst/>
                        </a:prstGeom>
                        <a:gradFill rotWithShape="0">
                          <a:gsLst>
                            <a:gs pos="0">
                              <a:srgbClr val="FABF8F"/>
                            </a:gs>
                            <a:gs pos="50000">
                              <a:srgbClr val="FDE9D9"/>
                            </a:gs>
                            <a:gs pos="100000">
                              <a:srgbClr val="FABF8F"/>
                            </a:gs>
                          </a:gsLst>
                          <a:lin ang="18900000" scaled="1"/>
                        </a:gradFill>
                        <a:ln w="12700">
                          <a:solidFill>
                            <a:srgbClr val="FABF8F"/>
                          </a:solidFill>
                          <a:miter lim="800000"/>
                          <a:headEnd/>
                          <a:tailEnd/>
                        </a:ln>
                        <a:effectLst>
                          <a:outerShdw dist="28398" dir="3806097" algn="ctr" rotWithShape="0">
                            <a:srgbClr val="974706">
                              <a:alpha val="50000"/>
                            </a:srgbClr>
                          </a:outerShdw>
                        </a:effectLst>
                      </wps:spPr>
                      <wps:txbx>
                        <w:txbxContent>
                          <w:p w:rsidR="007C3500" w:rsidRPr="00D05F27" w:rsidRDefault="007C3500" w:rsidP="00D05F27">
                            <w:pPr>
                              <w:jc w:val="center"/>
                              <w:rPr>
                                <w:b/>
                                <w:bCs/>
                                <w:sz w:val="24"/>
                                <w:szCs w:val="24"/>
                              </w:rPr>
                            </w:pPr>
                            <w:r w:rsidRPr="00D05F27">
                              <w:rPr>
                                <w:b/>
                                <w:bCs/>
                                <w:color w:val="1A171B"/>
                              </w:rPr>
                              <w:t>Grenouille exp:  Grenouille rousse</w:t>
                            </w:r>
                          </w:p>
                          <w:p w:rsidR="007C3500" w:rsidRDefault="007C3500" w:rsidP="00D05F27">
                            <w:pPr>
                              <w:jc w:val="center"/>
                              <w:rPr>
                                <w:rFonts w:ascii="Calibri" w:hAnsi="Calibri" w:cs="Calibri"/>
                                <w:color w:val="1A171B"/>
                                <w:sz w:val="20"/>
                                <w:szCs w:val="20"/>
                              </w:rPr>
                            </w:pPr>
                          </w:p>
                          <w:p w:rsidR="007C3500" w:rsidRDefault="007C3500" w:rsidP="00D05F27">
                            <w:pPr>
                              <w:jc w:val="center"/>
                              <w:rPr>
                                <w:rFonts w:ascii="Calibri" w:hAnsi="Calibri" w:cs="Calibri"/>
                                <w:color w:val="1A171B"/>
                                <w:sz w:val="20"/>
                                <w:szCs w:val="20"/>
                              </w:rPr>
                            </w:pPr>
                          </w:p>
                          <w:p w:rsidR="007C3500" w:rsidRDefault="007C3500" w:rsidP="00D05F27">
                            <w:pPr>
                              <w:jc w:val="center"/>
                              <w:rPr>
                                <w:rFonts w:ascii="Calibri" w:hAnsi="Calibri" w:cs="Calibri"/>
                                <w:color w:val="1A171B"/>
                                <w:sz w:val="20"/>
                                <w:szCs w:val="20"/>
                              </w:rPr>
                            </w:pPr>
                          </w:p>
                          <w:p w:rsidR="007C3500" w:rsidRDefault="007C3500" w:rsidP="00D05F27">
                            <w:pPr>
                              <w:jc w:val="center"/>
                              <w:rPr>
                                <w:rFonts w:ascii="Calibri" w:hAnsi="Calibri" w:cs="Calibri"/>
                                <w:color w:val="1A171B"/>
                                <w:sz w:val="20"/>
                                <w:szCs w:val="20"/>
                              </w:rPr>
                            </w:pPr>
                          </w:p>
                          <w:p w:rsidR="007C3500" w:rsidRDefault="007C3500" w:rsidP="00D05F27">
                            <w:pPr>
                              <w:jc w:val="center"/>
                            </w:pPr>
                          </w:p>
                          <w:p w:rsidR="007C3500" w:rsidRDefault="007C3500" w:rsidP="00D05F27">
                            <w:pPr>
                              <w:jc w:val="cente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id="Rectangle 274" o:spid="_x0000_s1035" style="position:absolute;left:0;text-align:left;margin-left:321.75pt;margin-top:4.85pt;width:126.75pt;height:35.25pt;z-index:251755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" fillcolor="#fabf8f" strokecolor="#fabf8f" strokeweight="1pt">
                <v:fill color2="#fde9d9" angle="135" focus="50%" type="gradient"/>
                <v:shadow on="t" color="#974706" opacity=".5" offset="1pt"/>
                <v:textbox>
                  <w:txbxContent>
                    <w:p w:rsidR="007C3500" w:rsidRPr="00D05F27" w:rsidRDefault="007C3500" w:rsidP="00D05F27">
                      <w:pPr>
                        <w:jc w:val="center"/>
                        <w:rPr>
                          <w:b/>
                          <w:bCs/>
                          <w:sz w:val="24"/>
                          <w:szCs w:val="24"/>
                        </w:rPr>
                      </w:pPr>
                      <w:r w:rsidRPr="00D05F27">
                        <w:rPr>
                          <w:b/>
                          <w:bCs/>
                          <w:color w:val="1A171B"/>
                        </w:rPr>
                        <w:t>Grenouille exp:  Grenouille rousse</w:t>
                      </w:r>
                    </w:p>
                    <w:p w:rsidR="007C3500" w:rsidRDefault="007C3500" w:rsidP="00D05F27">
                      <w:pPr>
                        <w:jc w:val="center"/>
                        <w:rPr>
                          <w:rFonts w:ascii="Calibri" w:hAnsi="Calibri" w:cs="Calibri"/>
                          <w:color w:val="1A171B"/>
                          <w:sz w:val="20"/>
                          <w:szCs w:val="20"/>
                        </w:rPr>
                      </w:pPr>
                    </w:p>
                    <w:p w:rsidR="007C3500" w:rsidRDefault="007C3500" w:rsidP="00D05F27">
                      <w:pPr>
                        <w:jc w:val="center"/>
                        <w:rPr>
                          <w:rFonts w:ascii="Calibri" w:hAnsi="Calibri" w:cs="Calibri"/>
                          <w:color w:val="1A171B"/>
                          <w:sz w:val="20"/>
                          <w:szCs w:val="20"/>
                        </w:rPr>
                      </w:pPr>
                    </w:p>
                    <w:p w:rsidR="007C3500" w:rsidRDefault="007C3500" w:rsidP="00D05F27">
                      <w:pPr>
                        <w:jc w:val="center"/>
                        <w:rPr>
                          <w:rFonts w:ascii="Calibri" w:hAnsi="Calibri" w:cs="Calibri"/>
                          <w:color w:val="1A171B"/>
                          <w:sz w:val="20"/>
                          <w:szCs w:val="20"/>
                        </w:rPr>
                      </w:pPr>
                    </w:p>
                    <w:p w:rsidR="007C3500" w:rsidRDefault="007C3500" w:rsidP="00D05F27">
                      <w:pPr>
                        <w:jc w:val="center"/>
                        <w:rPr>
                          <w:rFonts w:ascii="Calibri" w:hAnsi="Calibri" w:cs="Calibri"/>
                          <w:color w:val="1A171B"/>
                          <w:sz w:val="20"/>
                          <w:szCs w:val="20"/>
                        </w:rPr>
                      </w:pPr>
                    </w:p>
                    <w:p w:rsidR="007C3500" w:rsidRDefault="007C3500" w:rsidP="00D05F27">
                      <w:pPr>
                        <w:jc w:val="center"/>
                      </w:pPr>
                    </w:p>
                    <w:p w:rsidR="007C3500" w:rsidRDefault="007C3500" w:rsidP="00D05F27">
                      <w:pPr>
                        <w:jc w:val="center"/>
                      </w:pPr>
                    </w:p>
                  </w:txbxContent>
                </v:textbox>
                <w10:wrap anchorx="margin"/>
              </v:rect>
            </w:pict>
          </mc:Fallback>
        </mc:AlternateContent>
      </w:r>
      <w:r w:rsidRPr="00D05F27">
        <w:rPr>
          <w:rFonts w:ascii="Calibri" w:eastAsia="Calibri" w:hAnsi="Calibri" w:cs="Arial"/>
          <w:noProof/>
          <w:lang w:val="fr-FR" w:eastAsia="fr-FR"/>
        </w:rPr>
        <mc:AlternateContent>
          <mc:Choice Requires="wps">
            <w:drawing>
              <wp:anchor distT="0" distB="0" distL="114300" distR="114300" simplePos="0" relativeHeight="251784192" behindDoc="0" locked="0" layoutInCell="1" allowOverlap="1">
                <wp:simplePos x="0" y="0"/>
                <wp:positionH relativeFrom="column">
                  <wp:posOffset>3757295</wp:posOffset>
                </wp:positionH>
                <wp:positionV relativeFrom="paragraph">
                  <wp:posOffset>272415</wp:posOffset>
                </wp:positionV>
                <wp:extent cx="328930" cy="84455"/>
                <wp:effectExtent l="13970" t="62865" r="19050" b="14605"/>
                <wp:wrapNone/>
                <wp:docPr id="273" name="Curved Connector 2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28930" cy="84455"/>
                        </a:xfrm>
                        <a:prstGeom prst="curvedConnector3">
                          <a:avLst>
                            <a:gd name="adj1" fmla="val 50000"/>
                          </a:avLst>
                        </a:prstGeom>
                        <a:noFill/>
                        <a:ln w="12700">
                          <a:solidFill>
                            <a:srgbClr val="F79646"/>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97470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4A8CE0D" id="Curved Connector 273" o:spid="_x0000_s1026" type="#_x0000_t38" style="position:absolute;margin-left:295.85pt;margin-top:21.45pt;width:25.9pt;height:6.65pt;flip:y;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" adj="10800" strokecolor="#f79646" strokeweight="1pt">
                <v:stroke endarrow="block"/>
                <v:shadow color="#974706" offset="1pt"/>
              </v:shape>
            </w:pict>
          </mc:Fallback>
        </mc:AlternateContent>
      </w:r>
      <w:r w:rsidRPr="00D05F27">
        <w:rPr>
          <w:rFonts w:ascii="Calibri" w:eastAsia="Calibri" w:hAnsi="Calibri" w:cs="Arial"/>
          <w:noProof/>
          <w:lang w:val="fr-FR" w:eastAsia="fr-FR"/>
        </w:rPr>
        <mc:AlternateContent>
          <mc:Choice Requires="wps">
            <w:drawing>
              <wp:anchor distT="0" distB="0" distL="114300" distR="114300" simplePos="0" relativeHeight="251767808" behindDoc="0" locked="0" layoutInCell="1" allowOverlap="1">
                <wp:simplePos x="0" y="0"/>
                <wp:positionH relativeFrom="page">
                  <wp:posOffset>3200400</wp:posOffset>
                </wp:positionH>
                <wp:positionV relativeFrom="paragraph">
                  <wp:posOffset>109220</wp:posOffset>
                </wp:positionV>
                <wp:extent cx="1457325" cy="400050"/>
                <wp:effectExtent l="9525" t="13970" r="9525" b="24130"/>
                <wp:wrapNone/>
                <wp:docPr id="272" name="Rectangle 2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7325" cy="400050"/>
                        </a:xfrm>
                        <a:prstGeom prst="rect">
                          <a:avLst/>
                        </a:prstGeom>
                        <a:gradFill rotWithShape="0">
                          <a:gsLst>
                            <a:gs pos="0">
                              <a:srgbClr val="95B3D7"/>
                            </a:gs>
                            <a:gs pos="50000">
                              <a:srgbClr val="DBE5F1"/>
                            </a:gs>
                            <a:gs pos="100000">
                              <a:srgbClr val="95B3D7"/>
                            </a:gs>
                          </a:gsLst>
                          <a:lin ang="18900000" scaled="1"/>
                        </a:gradFill>
                        <a:ln w="12700">
                          <a:solidFill>
                            <a:srgbClr val="95B3D7"/>
                          </a:solidFill>
                          <a:miter lim="800000"/>
                          <a:headEnd/>
                          <a:tailEnd/>
                        </a:ln>
                        <a:effectLst>
                          <a:outerShdw dist="28398" dir="3806097" algn="ctr" rotWithShape="0">
                            <a:srgbClr val="243F60">
                              <a:alpha val="50000"/>
                            </a:srgbClr>
                          </a:outerShdw>
                        </a:effectLst>
                      </wps:spPr>
                      <wps:txbx>
                        <w:txbxContent>
                          <w:p w:rsidR="007C3500" w:rsidRPr="00D05F27" w:rsidRDefault="007C3500" w:rsidP="00D05F27">
                            <w:pPr>
                              <w:jc w:val="center"/>
                              <w:rPr>
                                <w:b/>
                                <w:bCs/>
                                <w:sz w:val="24"/>
                                <w:szCs w:val="24"/>
                              </w:rPr>
                            </w:pPr>
                            <w:r w:rsidRPr="00D05F27">
                              <w:rPr>
                                <w:b/>
                                <w:bCs/>
                                <w:sz w:val="24"/>
                                <w:szCs w:val="24"/>
                              </w:rPr>
                              <w:t>PF/Ranidea</w:t>
                            </w:r>
                          </w:p>
                          <w:p w:rsidR="007C3500" w:rsidRDefault="007C3500" w:rsidP="00D05F27">
                            <w:pPr>
                              <w:jc w:val="center"/>
                            </w:pPr>
                            <w:r>
                              <w:rPr>
                                <w:rFonts w:ascii="Calibri" w:hAnsi="Calibri" w:cs="Calibri"/>
                                <w:color w:val="1A171B"/>
                                <w:sz w:val="20"/>
                                <w:szCs w:val="20"/>
                              </w:rPr>
                              <w:t xml:space="preserve">L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id="Rectangle 272" o:spid="_x0000_s1036" style="position:absolute;left:0;text-align:left;margin-left:252pt;margin-top:8.6pt;width:114.75pt;height:31.5pt;z-index:251767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" fillcolor="#95b3d7" strokecolor="#95b3d7" strokeweight="1pt">
                <v:fill color2="#dbe5f1" angle="135" focus="50%" type="gradient"/>
                <v:shadow on="t" color="#243f60" opacity=".5" offset="1pt"/>
                <v:textbox>
                  <w:txbxContent>
                    <w:p w:rsidR="007C3500" w:rsidRPr="00D05F27" w:rsidRDefault="007C3500" w:rsidP="00D05F27">
                      <w:pPr>
                        <w:jc w:val="center"/>
                        <w:rPr>
                          <w:b/>
                          <w:bCs/>
                          <w:sz w:val="24"/>
                          <w:szCs w:val="24"/>
                        </w:rPr>
                      </w:pPr>
                      <w:r w:rsidRPr="00D05F27">
                        <w:rPr>
                          <w:b/>
                          <w:bCs/>
                          <w:sz w:val="24"/>
                          <w:szCs w:val="24"/>
                        </w:rPr>
                        <w:t>PF/Ranidea</w:t>
                      </w:r>
                    </w:p>
                    <w:p w:rsidR="007C3500" w:rsidRDefault="007C3500" w:rsidP="00D05F27">
                      <w:pPr>
                        <w:jc w:val="center"/>
                      </w:pPr>
                      <w:r>
                        <w:rPr>
                          <w:rFonts w:ascii="Calibri" w:hAnsi="Calibri" w:cs="Calibri"/>
                          <w:color w:val="1A171B"/>
                          <w:sz w:val="20"/>
                          <w:szCs w:val="20"/>
                        </w:rPr>
                        <w:t xml:space="preserve">L </w:t>
                      </w:r>
                    </w:p>
                  </w:txbxContent>
                </v:textbox>
                <w10:wrap anchorx="page"/>
              </v:rect>
            </w:pict>
          </mc:Fallback>
        </mc:AlternateContent>
      </w:r>
    </w:p>
    <w:p w:rsidR="00D05F27" w:rsidRPr="00D05F27" w:rsidRDefault="00D05F27" w:rsidP="00D05F27">
      <w:pPr>
        <w:tabs>
          <w:tab w:val="left" w:pos="5040"/>
        </w:tabs>
        <w:bidi/>
        <w:spacing w:before="120" w:line="360" w:lineRule="auto"/>
        <w:ind w:firstLine="709"/>
        <w:rPr>
          <w:rFonts w:eastAsia="Calibri"/>
          <w:b/>
          <w:bCs/>
          <w:sz w:val="24"/>
          <w:szCs w:val="24"/>
          <w:shd w:val="clear" w:color="auto" w:fill="FFFFFF"/>
          <w:lang w:val="fr-FR"/>
        </w:rPr>
      </w:pPr>
    </w:p>
    <w:p w:rsidR="00D05F27" w:rsidRPr="00D05F27" w:rsidRDefault="00D05F27" w:rsidP="00D05F27">
      <w:pPr>
        <w:tabs>
          <w:tab w:val="left" w:pos="5040"/>
        </w:tabs>
        <w:bidi/>
        <w:spacing w:before="120" w:line="360" w:lineRule="auto"/>
        <w:ind w:firstLine="709"/>
        <w:rPr>
          <w:rFonts w:eastAsia="Calibri"/>
          <w:sz w:val="24"/>
          <w:szCs w:val="24"/>
          <w:lang w:val="fr-FR"/>
        </w:rPr>
      </w:pPr>
      <w:r w:rsidRPr="00D05F27">
        <w:rPr>
          <w:rFonts w:ascii="Calibri" w:eastAsia="Calibri" w:hAnsi="Calibri" w:cs="Arial"/>
          <w:noProof/>
          <w:lang w:val="fr-FR" w:eastAsia="fr-FR"/>
        </w:rPr>
        <mc:AlternateContent>
          <mc:Choice Requires="wps">
            <w:drawing>
              <wp:anchor distT="0" distB="0" distL="114300" distR="114300" simplePos="0" relativeHeight="251780096" behindDoc="0" locked="0" layoutInCell="1" allowOverlap="1">
                <wp:simplePos x="0" y="0"/>
                <wp:positionH relativeFrom="margin">
                  <wp:posOffset>4086225</wp:posOffset>
                </wp:positionH>
                <wp:positionV relativeFrom="paragraph">
                  <wp:posOffset>116840</wp:posOffset>
                </wp:positionV>
                <wp:extent cx="1609725" cy="447675"/>
                <wp:effectExtent l="9525" t="12065" r="9525" b="26035"/>
                <wp:wrapNone/>
                <wp:docPr id="271" name="Rectangle 2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9725" cy="447675"/>
                        </a:xfrm>
                        <a:prstGeom prst="rect">
                          <a:avLst/>
                        </a:prstGeom>
                        <a:gradFill rotWithShape="0">
                          <a:gsLst>
                            <a:gs pos="0">
                              <a:srgbClr val="FABF8F"/>
                            </a:gs>
                            <a:gs pos="50000">
                              <a:srgbClr val="FDE9D9"/>
                            </a:gs>
                            <a:gs pos="100000">
                              <a:srgbClr val="FABF8F"/>
                            </a:gs>
                          </a:gsLst>
                          <a:lin ang="18900000" scaled="1"/>
                        </a:gradFill>
                        <a:ln w="12700">
                          <a:solidFill>
                            <a:srgbClr val="FABF8F"/>
                          </a:solidFill>
                          <a:miter lim="800000"/>
                          <a:headEnd/>
                          <a:tailEnd/>
                        </a:ln>
                        <a:effectLst>
                          <a:outerShdw dist="28398" dir="3806097" algn="ctr" rotWithShape="0">
                            <a:srgbClr val="974706">
                              <a:alpha val="50000"/>
                            </a:srgbClr>
                          </a:outerShdw>
                        </a:effectLst>
                      </wps:spPr>
                      <wps:txbx>
                        <w:txbxContent>
                          <w:p w:rsidR="007C3500" w:rsidRPr="00D05F27" w:rsidRDefault="007C3500" w:rsidP="00D05F27">
                            <w:pPr>
                              <w:jc w:val="center"/>
                              <w:rPr>
                                <w:b/>
                                <w:bCs/>
                                <w:color w:val="1A171B"/>
                              </w:rPr>
                            </w:pPr>
                            <w:r w:rsidRPr="00D05F27">
                              <w:rPr>
                                <w:b/>
                                <w:bCs/>
                                <w:color w:val="1A171B"/>
                              </w:rPr>
                              <w:t>Salamandres exp: Salamandre tachetée</w:t>
                            </w:r>
                          </w:p>
                          <w:p w:rsidR="007C3500" w:rsidRDefault="007C3500" w:rsidP="00D05F27">
                            <w:pPr>
                              <w:jc w:val="center"/>
                              <w:rPr>
                                <w:rFonts w:ascii="Calibri" w:hAnsi="Calibri" w:cs="Calibri"/>
                                <w:color w:val="1A171B"/>
                                <w:sz w:val="20"/>
                                <w:szCs w:val="20"/>
                              </w:rPr>
                            </w:pPr>
                          </w:p>
                          <w:p w:rsidR="007C3500" w:rsidRDefault="007C3500" w:rsidP="00D05F27">
                            <w:pPr>
                              <w:jc w:val="center"/>
                              <w:rPr>
                                <w:rFonts w:ascii="Calibri" w:hAnsi="Calibri" w:cs="Calibri"/>
                                <w:color w:val="1A171B"/>
                                <w:sz w:val="20"/>
                                <w:szCs w:val="20"/>
                              </w:rPr>
                            </w:pPr>
                          </w:p>
                          <w:p w:rsidR="007C3500" w:rsidRDefault="007C3500" w:rsidP="00D05F27">
                            <w:pPr>
                              <w:jc w:val="center"/>
                              <w:rPr>
                                <w:rFonts w:ascii="Calibri" w:hAnsi="Calibri" w:cs="Calibri"/>
                                <w:color w:val="1A171B"/>
                                <w:sz w:val="20"/>
                                <w:szCs w:val="20"/>
                              </w:rPr>
                            </w:pPr>
                          </w:p>
                          <w:p w:rsidR="007C3500" w:rsidRDefault="007C3500" w:rsidP="00D05F27">
                            <w:pPr>
                              <w:jc w:val="center"/>
                              <w:rPr>
                                <w:rFonts w:ascii="Calibri" w:hAnsi="Calibri" w:cs="Calibri"/>
                                <w:color w:val="1A171B"/>
                                <w:sz w:val="20"/>
                                <w:szCs w:val="20"/>
                              </w:rPr>
                            </w:pPr>
                          </w:p>
                          <w:p w:rsidR="007C3500" w:rsidRDefault="007C3500" w:rsidP="00D05F27">
                            <w:pPr>
                              <w:jc w:val="center"/>
                            </w:pPr>
                          </w:p>
                          <w:p w:rsidR="007C3500" w:rsidRDefault="007C3500" w:rsidP="00D05F27">
                            <w:pPr>
                              <w:jc w:val="cente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id="Rectangle 271" o:spid="_x0000_s1037" style="position:absolute;left:0;text-align:left;margin-left:321.75pt;margin-top:9.2pt;width:126.75pt;height:35.25pt;z-index:251780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" fillcolor="#fabf8f" strokecolor="#fabf8f" strokeweight="1pt">
                <v:fill color2="#fde9d9" angle="135" focus="50%" type="gradient"/>
                <v:shadow on="t" color="#974706" opacity=".5" offset="1pt"/>
                <v:textbox>
                  <w:txbxContent>
                    <w:p w:rsidR="007C3500" w:rsidRPr="00D05F27" w:rsidRDefault="007C3500" w:rsidP="00D05F27">
                      <w:pPr>
                        <w:jc w:val="center"/>
                        <w:rPr>
                          <w:b/>
                          <w:bCs/>
                          <w:color w:val="1A171B"/>
                        </w:rPr>
                      </w:pPr>
                      <w:r w:rsidRPr="00D05F27">
                        <w:rPr>
                          <w:b/>
                          <w:bCs/>
                          <w:color w:val="1A171B"/>
                        </w:rPr>
                        <w:t>Salamandres exp: Salamandre tachetée</w:t>
                      </w:r>
                    </w:p>
                    <w:p w:rsidR="007C3500" w:rsidRDefault="007C3500" w:rsidP="00D05F27">
                      <w:pPr>
                        <w:jc w:val="center"/>
                        <w:rPr>
                          <w:rFonts w:ascii="Calibri" w:hAnsi="Calibri" w:cs="Calibri"/>
                          <w:color w:val="1A171B"/>
                          <w:sz w:val="20"/>
                          <w:szCs w:val="20"/>
                        </w:rPr>
                      </w:pPr>
                    </w:p>
                    <w:p w:rsidR="007C3500" w:rsidRDefault="007C3500" w:rsidP="00D05F27">
                      <w:pPr>
                        <w:jc w:val="center"/>
                        <w:rPr>
                          <w:rFonts w:ascii="Calibri" w:hAnsi="Calibri" w:cs="Calibri"/>
                          <w:color w:val="1A171B"/>
                          <w:sz w:val="20"/>
                          <w:szCs w:val="20"/>
                        </w:rPr>
                      </w:pPr>
                    </w:p>
                    <w:p w:rsidR="007C3500" w:rsidRDefault="007C3500" w:rsidP="00D05F27">
                      <w:pPr>
                        <w:jc w:val="center"/>
                        <w:rPr>
                          <w:rFonts w:ascii="Calibri" w:hAnsi="Calibri" w:cs="Calibri"/>
                          <w:color w:val="1A171B"/>
                          <w:sz w:val="20"/>
                          <w:szCs w:val="20"/>
                        </w:rPr>
                      </w:pPr>
                    </w:p>
                    <w:p w:rsidR="007C3500" w:rsidRDefault="007C3500" w:rsidP="00D05F27">
                      <w:pPr>
                        <w:jc w:val="center"/>
                        <w:rPr>
                          <w:rFonts w:ascii="Calibri" w:hAnsi="Calibri" w:cs="Calibri"/>
                          <w:color w:val="1A171B"/>
                          <w:sz w:val="20"/>
                          <w:szCs w:val="20"/>
                        </w:rPr>
                      </w:pPr>
                    </w:p>
                    <w:p w:rsidR="007C3500" w:rsidRDefault="007C3500" w:rsidP="00D05F27">
                      <w:pPr>
                        <w:jc w:val="center"/>
                      </w:pPr>
                    </w:p>
                    <w:p w:rsidR="007C3500" w:rsidRDefault="007C3500" w:rsidP="00D05F27">
                      <w:pPr>
                        <w:jc w:val="center"/>
                      </w:pPr>
                    </w:p>
                  </w:txbxContent>
                </v:textbox>
                <w10:wrap anchorx="margin"/>
              </v:rect>
            </w:pict>
          </mc:Fallback>
        </mc:AlternateContent>
      </w:r>
      <w:r w:rsidRPr="00D05F27">
        <w:rPr>
          <w:rFonts w:ascii="Calibri" w:eastAsia="Calibri" w:hAnsi="Calibri" w:cs="Arial"/>
          <w:noProof/>
          <w:lang w:val="fr-FR" w:eastAsia="fr-FR"/>
        </w:rPr>
        <mc:AlternateContent>
          <mc:Choice Requires="wps">
            <w:drawing>
              <wp:anchor distT="0" distB="0" distL="114300" distR="114300" simplePos="0" relativeHeight="251777024" behindDoc="0" locked="0" layoutInCell="1" allowOverlap="1">
                <wp:simplePos x="0" y="0"/>
                <wp:positionH relativeFrom="column">
                  <wp:posOffset>3636010</wp:posOffset>
                </wp:positionH>
                <wp:positionV relativeFrom="paragraph">
                  <wp:posOffset>358140</wp:posOffset>
                </wp:positionV>
                <wp:extent cx="481330" cy="352425"/>
                <wp:effectExtent l="13970" t="17780" r="62230" b="15240"/>
                <wp:wrapNone/>
                <wp:docPr id="270" name="Curved Connector 2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481330" cy="352425"/>
                        </a:xfrm>
                        <a:prstGeom prst="curvedConnector3">
                          <a:avLst>
                            <a:gd name="adj1" fmla="val 50000"/>
                          </a:avLst>
                        </a:prstGeom>
                        <a:noFill/>
                        <a:ln w="12700">
                          <a:solidFill>
                            <a:srgbClr val="F79646"/>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97470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DD0DFD6" id="Curved Connector 270" o:spid="_x0000_s1026" type="#_x0000_t38" style="position:absolute;margin-left:286.3pt;margin-top:28.2pt;width:37.9pt;height:27.75pt;rotation:-90;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" adj="10800" strokecolor="#f79646" strokeweight="1pt">
                <v:stroke endarrow="block"/>
                <v:shadow color="#974706" offset="1pt"/>
              </v:shape>
            </w:pict>
          </mc:Fallback>
        </mc:AlternateContent>
      </w:r>
      <w:r w:rsidRPr="00D05F27">
        <w:rPr>
          <w:rFonts w:eastAsia="Calibri"/>
          <w:b/>
          <w:bCs/>
          <w:sz w:val="24"/>
          <w:szCs w:val="24"/>
          <w:shd w:val="clear" w:color="auto" w:fill="FFFFFF"/>
          <w:lang w:val="fr-FR"/>
        </w:rPr>
        <w:tab/>
      </w:r>
    </w:p>
    <w:p w:rsidR="00D05F27" w:rsidRPr="00D05F27" w:rsidRDefault="00D05F27" w:rsidP="00D05F27">
      <w:pPr>
        <w:bidi/>
        <w:spacing w:before="120" w:line="360" w:lineRule="auto"/>
        <w:ind w:firstLine="709"/>
        <w:rPr>
          <w:rFonts w:ascii="Calibri" w:eastAsia="Calibri" w:hAnsi="Calibri" w:cs="Arial"/>
          <w:lang w:val="fr-FR" w:bidi="ar-DZ"/>
        </w:rPr>
      </w:pPr>
      <w:r w:rsidRPr="00D05F27">
        <w:rPr>
          <w:rFonts w:ascii="Calibri" w:eastAsia="Calibri" w:hAnsi="Calibri" w:cs="Arial"/>
          <w:noProof/>
          <w:lang w:val="fr-FR" w:eastAsia="fr-FR"/>
        </w:rPr>
        <mc:AlternateContent>
          <mc:Choice Requires="wps">
            <w:drawing>
              <wp:anchor distT="0" distB="0" distL="114300" distR="114300" simplePos="0" relativeHeight="251756544" behindDoc="0" locked="0" layoutInCell="1" allowOverlap="1">
                <wp:simplePos x="0" y="0"/>
                <wp:positionH relativeFrom="page">
                  <wp:posOffset>3143250</wp:posOffset>
                </wp:positionH>
                <wp:positionV relativeFrom="paragraph">
                  <wp:posOffset>225425</wp:posOffset>
                </wp:positionV>
                <wp:extent cx="1457325" cy="400050"/>
                <wp:effectExtent l="9525" t="6350" r="9525" b="22225"/>
                <wp:wrapNone/>
                <wp:docPr id="269" name="Rectangle 2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7325" cy="400050"/>
                        </a:xfrm>
                        <a:prstGeom prst="rect">
                          <a:avLst/>
                        </a:prstGeom>
                        <a:gradFill rotWithShape="0">
                          <a:gsLst>
                            <a:gs pos="0">
                              <a:srgbClr val="95B3D7"/>
                            </a:gs>
                            <a:gs pos="50000">
                              <a:srgbClr val="DBE5F1"/>
                            </a:gs>
                            <a:gs pos="100000">
                              <a:srgbClr val="95B3D7"/>
                            </a:gs>
                          </a:gsLst>
                          <a:lin ang="18900000" scaled="1"/>
                        </a:gradFill>
                        <a:ln w="12700">
                          <a:solidFill>
                            <a:srgbClr val="95B3D7"/>
                          </a:solidFill>
                          <a:miter lim="800000"/>
                          <a:headEnd/>
                          <a:tailEnd/>
                        </a:ln>
                        <a:effectLst>
                          <a:outerShdw dist="28398" dir="3806097" algn="ctr" rotWithShape="0">
                            <a:srgbClr val="243F60">
                              <a:alpha val="50000"/>
                            </a:srgbClr>
                          </a:outerShdw>
                        </a:effectLst>
                      </wps:spPr>
                      <wps:txbx>
                        <w:txbxContent>
                          <w:p w:rsidR="007C3500" w:rsidRPr="00D05F27" w:rsidRDefault="007C3500" w:rsidP="00D05F27">
                            <w:pPr>
                              <w:jc w:val="center"/>
                              <w:rPr>
                                <w:b/>
                                <w:bCs/>
                                <w:sz w:val="28"/>
                                <w:szCs w:val="28"/>
                              </w:rPr>
                            </w:pPr>
                            <w:r w:rsidRPr="00D05F27">
                              <w:rPr>
                                <w:b/>
                                <w:bCs/>
                                <w:sz w:val="24"/>
                                <w:szCs w:val="24"/>
                              </w:rPr>
                              <w:t>SF/Salamandridae</w:t>
                            </w:r>
                          </w:p>
                          <w:p w:rsidR="007C3500" w:rsidRDefault="007C3500" w:rsidP="00D05F27">
                            <w:pPr>
                              <w:jc w:val="center"/>
                            </w:pPr>
                            <w:r>
                              <w:rPr>
                                <w:rFonts w:ascii="Calibri" w:hAnsi="Calibri" w:cs="Calibri"/>
                                <w:color w:val="1A171B"/>
                                <w:sz w:val="20"/>
                                <w:szCs w:val="20"/>
                              </w:rPr>
                              <w:t xml:space="preserve">L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id="Rectangle 269" o:spid="_x0000_s1038" style="position:absolute;left:0;text-align:left;margin-left:247.5pt;margin-top:17.75pt;width:114.75pt;height:31.5pt;z-index:251756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" fillcolor="#95b3d7" strokecolor="#95b3d7" strokeweight="1pt">
                <v:fill color2="#dbe5f1" angle="135" focus="50%" type="gradient"/>
                <v:shadow on="t" color="#243f60" opacity=".5" offset="1pt"/>
                <v:textbox>
                  <w:txbxContent>
                    <w:p w:rsidR="007C3500" w:rsidRPr="00D05F27" w:rsidRDefault="007C3500" w:rsidP="00D05F27">
                      <w:pPr>
                        <w:jc w:val="center"/>
                        <w:rPr>
                          <w:b/>
                          <w:bCs/>
                          <w:sz w:val="28"/>
                          <w:szCs w:val="28"/>
                        </w:rPr>
                      </w:pPr>
                      <w:r w:rsidRPr="00D05F27">
                        <w:rPr>
                          <w:b/>
                          <w:bCs/>
                          <w:sz w:val="24"/>
                          <w:szCs w:val="24"/>
                        </w:rPr>
                        <w:t>SF/Salamandridae</w:t>
                      </w:r>
                    </w:p>
                    <w:p w:rsidR="007C3500" w:rsidRDefault="007C3500" w:rsidP="00D05F27">
                      <w:pPr>
                        <w:jc w:val="center"/>
                      </w:pPr>
                      <w:r>
                        <w:rPr>
                          <w:rFonts w:ascii="Calibri" w:hAnsi="Calibri" w:cs="Calibri"/>
                          <w:color w:val="1A171B"/>
                          <w:sz w:val="20"/>
                          <w:szCs w:val="20"/>
                        </w:rPr>
                        <w:t xml:space="preserve">L </w:t>
                      </w:r>
                    </w:p>
                  </w:txbxContent>
                </v:textbox>
                <w10:wrap anchorx="page"/>
              </v:rect>
            </w:pict>
          </mc:Fallback>
        </mc:AlternateContent>
      </w:r>
      <w:r w:rsidRPr="00D05F27">
        <w:rPr>
          <w:rFonts w:ascii="Calibri" w:eastAsia="Calibri" w:hAnsi="Calibri" w:cs="Arial"/>
          <w:noProof/>
          <w:lang w:val="fr-FR" w:eastAsia="fr-FR"/>
        </w:rPr>
        <mc:AlternateContent>
          <mc:Choice Requires="wps">
            <w:drawing>
              <wp:anchor distT="0" distB="0" distL="114300" distR="114300" simplePos="0" relativeHeight="251763712" behindDoc="0" locked="0" layoutInCell="1" allowOverlap="1">
                <wp:simplePos x="0" y="0"/>
                <wp:positionH relativeFrom="margin">
                  <wp:posOffset>514350</wp:posOffset>
                </wp:positionH>
                <wp:positionV relativeFrom="paragraph">
                  <wp:posOffset>273050</wp:posOffset>
                </wp:positionV>
                <wp:extent cx="1462405" cy="485140"/>
                <wp:effectExtent l="9525" t="6350" r="13970" b="22860"/>
                <wp:wrapNone/>
                <wp:docPr id="268" name="Rectangle 2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2405" cy="485140"/>
                        </a:xfrm>
                        <a:prstGeom prst="rect">
                          <a:avLst/>
                        </a:prstGeom>
                        <a:gradFill rotWithShape="0">
                          <a:gsLst>
                            <a:gs pos="0">
                              <a:srgbClr val="D99594"/>
                            </a:gs>
                            <a:gs pos="50000">
                              <a:srgbClr val="F2DBDB"/>
                            </a:gs>
                            <a:gs pos="100000">
                              <a:srgbClr val="D99594"/>
                            </a:gs>
                          </a:gsLst>
                          <a:lin ang="18900000" scaled="1"/>
                        </a:gradFill>
                        <a:ln w="12700">
                          <a:solidFill>
                            <a:srgbClr val="D99594"/>
                          </a:solidFill>
                          <a:miter lim="800000"/>
                          <a:headEnd/>
                          <a:tailEnd/>
                        </a:ln>
                        <a:effectLst>
                          <a:outerShdw dist="28398" dir="3806097" algn="ctr" rotWithShape="0">
                            <a:srgbClr val="622423">
                              <a:alpha val="50000"/>
                            </a:srgbClr>
                          </a:outerShdw>
                        </a:effectLst>
                      </wps:spPr>
                      <wps:txbx>
                        <w:txbxContent>
                          <w:p w:rsidR="007C3500" w:rsidRPr="00D05F27" w:rsidRDefault="007C3500" w:rsidP="00D05F27">
                            <w:pPr>
                              <w:jc w:val="center"/>
                              <w:rPr>
                                <w:b/>
                                <w:bCs/>
                                <w:sz w:val="28"/>
                                <w:szCs w:val="28"/>
                              </w:rPr>
                            </w:pPr>
                            <w:r w:rsidRPr="00D05F27">
                              <w:rPr>
                                <w:b/>
                                <w:bCs/>
                                <w:sz w:val="28"/>
                                <w:szCs w:val="28"/>
                              </w:rPr>
                              <w:t>Or/</w:t>
                            </w:r>
                            <w:r w:rsidRPr="00D05F27">
                              <w:rPr>
                                <w:b/>
                                <w:bCs/>
                                <w:color w:val="1A171B"/>
                                <w:sz w:val="28"/>
                                <w:szCs w:val="28"/>
                              </w:rPr>
                              <w:t>Urodèles</w:t>
                            </w:r>
                          </w:p>
                          <w:p w:rsidR="007C3500" w:rsidRPr="00D05F27" w:rsidRDefault="007C3500" w:rsidP="00D05F27">
                            <w:pPr>
                              <w:jc w:val="center"/>
                              <w:rPr>
                                <w:rtl/>
                                <w:lang w:val="fr-FR" w:bidi="ar-DZ"/>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id="Rectangle 268" o:spid="_x0000_s1039" style="position:absolute;left:0;text-align:left;margin-left:40.5pt;margin-top:21.5pt;width:115.15pt;height:38.2pt;z-index:251763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" fillcolor="#d99594" strokecolor="#d99594" strokeweight="1pt">
                <v:fill color2="#f2dbdb" angle="135" focus="50%" type="gradient"/>
                <v:shadow on="t" color="#622423" opacity=".5" offset="1pt"/>
                <v:textbox>
                  <w:txbxContent>
                    <w:p w:rsidR="007C3500" w:rsidRPr="00D05F27" w:rsidRDefault="007C3500" w:rsidP="00D05F27">
                      <w:pPr>
                        <w:jc w:val="center"/>
                        <w:rPr>
                          <w:b/>
                          <w:bCs/>
                          <w:sz w:val="28"/>
                          <w:szCs w:val="28"/>
                        </w:rPr>
                      </w:pPr>
                      <w:r w:rsidRPr="00D05F27">
                        <w:rPr>
                          <w:b/>
                          <w:bCs/>
                          <w:sz w:val="28"/>
                          <w:szCs w:val="28"/>
                        </w:rPr>
                        <w:t>Or/</w:t>
                      </w:r>
                      <w:r w:rsidRPr="00D05F27">
                        <w:rPr>
                          <w:b/>
                          <w:bCs/>
                          <w:color w:val="1A171B"/>
                          <w:sz w:val="28"/>
                          <w:szCs w:val="28"/>
                        </w:rPr>
                        <w:t>Urodèles</w:t>
                      </w:r>
                    </w:p>
                    <w:p w:rsidR="007C3500" w:rsidRPr="00D05F27" w:rsidRDefault="007C3500" w:rsidP="00D05F27">
                      <w:pPr>
                        <w:jc w:val="center"/>
                        <w:rPr>
                          <w:rtl/>
                          <w:lang w:val="fr-FR" w:bidi="ar-DZ"/>
                        </w:rPr>
                      </w:pPr>
                    </w:p>
                  </w:txbxContent>
                </v:textbox>
                <w10:wrap anchorx="margin"/>
              </v:rect>
            </w:pict>
          </mc:Fallback>
        </mc:AlternateContent>
      </w:r>
    </w:p>
    <w:p w:rsidR="00D05F27" w:rsidRPr="00D05F27" w:rsidRDefault="00D05F27" w:rsidP="00D05F27">
      <w:pPr>
        <w:bidi/>
        <w:spacing w:after="200" w:line="276" w:lineRule="auto"/>
        <w:rPr>
          <w:rFonts w:ascii="Calibri" w:eastAsia="Calibri" w:hAnsi="Calibri" w:cs="Arial"/>
          <w:lang w:val="fr-FR" w:bidi="ar-DZ"/>
        </w:rPr>
      </w:pPr>
      <w:r w:rsidRPr="00D05F27">
        <w:rPr>
          <w:rFonts w:ascii="Calibri" w:eastAsia="Calibri" w:hAnsi="Calibri" w:cs="Arial"/>
          <w:noProof/>
          <w:lang w:val="fr-FR" w:eastAsia="fr-FR"/>
        </w:rPr>
        <mc:AlternateContent>
          <mc:Choice Requires="wps">
            <w:drawing>
              <wp:anchor distT="0" distB="0" distL="114300" distR="114300" simplePos="0" relativeHeight="251781120" behindDoc="0" locked="0" layoutInCell="1" allowOverlap="1">
                <wp:simplePos x="0" y="0"/>
                <wp:positionH relativeFrom="margin">
                  <wp:posOffset>4086225</wp:posOffset>
                </wp:positionH>
                <wp:positionV relativeFrom="paragraph">
                  <wp:posOffset>293370</wp:posOffset>
                </wp:positionV>
                <wp:extent cx="1609725" cy="447675"/>
                <wp:effectExtent l="9525" t="7620" r="9525" b="20955"/>
                <wp:wrapNone/>
                <wp:docPr id="267" name="Rectangle 2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9725" cy="447675"/>
                        </a:xfrm>
                        <a:prstGeom prst="rect">
                          <a:avLst/>
                        </a:prstGeom>
                        <a:gradFill rotWithShape="0">
                          <a:gsLst>
                            <a:gs pos="0">
                              <a:srgbClr val="FABF8F"/>
                            </a:gs>
                            <a:gs pos="50000">
                              <a:srgbClr val="FDE9D9"/>
                            </a:gs>
                            <a:gs pos="100000">
                              <a:srgbClr val="FABF8F"/>
                            </a:gs>
                          </a:gsLst>
                          <a:lin ang="18900000" scaled="1"/>
                        </a:gradFill>
                        <a:ln w="12700">
                          <a:solidFill>
                            <a:srgbClr val="FABF8F"/>
                          </a:solidFill>
                          <a:miter lim="800000"/>
                          <a:headEnd/>
                          <a:tailEnd/>
                        </a:ln>
                        <a:effectLst>
                          <a:outerShdw dist="28398" dir="3806097" algn="ctr" rotWithShape="0">
                            <a:srgbClr val="974706">
                              <a:alpha val="50000"/>
                            </a:srgbClr>
                          </a:outerShdw>
                        </a:effectLst>
                      </wps:spPr>
                      <wps:txbx>
                        <w:txbxContent>
                          <w:p w:rsidR="007C3500" w:rsidRPr="00D05F27" w:rsidRDefault="007C3500" w:rsidP="00D05F27">
                            <w:pPr>
                              <w:jc w:val="center"/>
                              <w:rPr>
                                <w:b/>
                                <w:bCs/>
                                <w:color w:val="1A171B"/>
                              </w:rPr>
                            </w:pPr>
                            <w:r w:rsidRPr="00D05F27">
                              <w:rPr>
                                <w:b/>
                                <w:bCs/>
                                <w:color w:val="1A171B"/>
                              </w:rPr>
                              <w:t>Tritons exp: Triton marbré</w:t>
                            </w:r>
                          </w:p>
                          <w:p w:rsidR="007C3500" w:rsidRDefault="007C3500" w:rsidP="00D05F27">
                            <w:pPr>
                              <w:jc w:val="center"/>
                              <w:rPr>
                                <w:rFonts w:ascii="Calibri" w:hAnsi="Calibri" w:cs="Calibri"/>
                                <w:color w:val="1A171B"/>
                                <w:sz w:val="20"/>
                                <w:szCs w:val="20"/>
                              </w:rPr>
                            </w:pPr>
                          </w:p>
                          <w:p w:rsidR="007C3500" w:rsidRDefault="007C3500" w:rsidP="00D05F27">
                            <w:pPr>
                              <w:jc w:val="center"/>
                              <w:rPr>
                                <w:rFonts w:ascii="Calibri" w:hAnsi="Calibri" w:cs="Calibri"/>
                                <w:color w:val="1A171B"/>
                                <w:sz w:val="20"/>
                                <w:szCs w:val="20"/>
                              </w:rPr>
                            </w:pPr>
                          </w:p>
                          <w:p w:rsidR="007C3500" w:rsidRDefault="007C3500" w:rsidP="00D05F27">
                            <w:pPr>
                              <w:jc w:val="center"/>
                              <w:rPr>
                                <w:rFonts w:ascii="Calibri" w:hAnsi="Calibri" w:cs="Calibri"/>
                                <w:color w:val="1A171B"/>
                                <w:sz w:val="20"/>
                                <w:szCs w:val="20"/>
                              </w:rPr>
                            </w:pPr>
                          </w:p>
                          <w:p w:rsidR="007C3500" w:rsidRDefault="007C3500" w:rsidP="00D05F27">
                            <w:pPr>
                              <w:jc w:val="center"/>
                              <w:rPr>
                                <w:rFonts w:ascii="Calibri" w:hAnsi="Calibri" w:cs="Calibri"/>
                                <w:color w:val="1A171B"/>
                                <w:sz w:val="20"/>
                                <w:szCs w:val="20"/>
                              </w:rPr>
                            </w:pPr>
                          </w:p>
                          <w:p w:rsidR="007C3500" w:rsidRDefault="007C3500" w:rsidP="00D05F27">
                            <w:pPr>
                              <w:jc w:val="center"/>
                            </w:pPr>
                          </w:p>
                          <w:p w:rsidR="007C3500" w:rsidRDefault="007C3500" w:rsidP="00D05F27">
                            <w:pPr>
                              <w:jc w:val="cente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id="Rectangle 267" o:spid="_x0000_s1040" style="position:absolute;left:0;text-align:left;margin-left:321.75pt;margin-top:23.1pt;width:126.75pt;height:35.25pt;z-index:251781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" fillcolor="#fabf8f" strokecolor="#fabf8f" strokeweight="1pt">
                <v:fill color2="#fde9d9" angle="135" focus="50%" type="gradient"/>
                <v:shadow on="t" color="#974706" opacity=".5" offset="1pt"/>
                <v:textbox>
                  <w:txbxContent>
                    <w:p w:rsidR="007C3500" w:rsidRPr="00D05F27" w:rsidRDefault="007C3500" w:rsidP="00D05F27">
                      <w:pPr>
                        <w:jc w:val="center"/>
                        <w:rPr>
                          <w:b/>
                          <w:bCs/>
                          <w:color w:val="1A171B"/>
                        </w:rPr>
                      </w:pPr>
                      <w:r w:rsidRPr="00D05F27">
                        <w:rPr>
                          <w:b/>
                          <w:bCs/>
                          <w:color w:val="1A171B"/>
                        </w:rPr>
                        <w:t>Tritons exp: Triton marbré</w:t>
                      </w:r>
                    </w:p>
                    <w:p w:rsidR="007C3500" w:rsidRDefault="007C3500" w:rsidP="00D05F27">
                      <w:pPr>
                        <w:jc w:val="center"/>
                        <w:rPr>
                          <w:rFonts w:ascii="Calibri" w:hAnsi="Calibri" w:cs="Calibri"/>
                          <w:color w:val="1A171B"/>
                          <w:sz w:val="20"/>
                          <w:szCs w:val="20"/>
                        </w:rPr>
                      </w:pPr>
                    </w:p>
                    <w:p w:rsidR="007C3500" w:rsidRDefault="007C3500" w:rsidP="00D05F27">
                      <w:pPr>
                        <w:jc w:val="center"/>
                        <w:rPr>
                          <w:rFonts w:ascii="Calibri" w:hAnsi="Calibri" w:cs="Calibri"/>
                          <w:color w:val="1A171B"/>
                          <w:sz w:val="20"/>
                          <w:szCs w:val="20"/>
                        </w:rPr>
                      </w:pPr>
                    </w:p>
                    <w:p w:rsidR="007C3500" w:rsidRDefault="007C3500" w:rsidP="00D05F27">
                      <w:pPr>
                        <w:jc w:val="center"/>
                        <w:rPr>
                          <w:rFonts w:ascii="Calibri" w:hAnsi="Calibri" w:cs="Calibri"/>
                          <w:color w:val="1A171B"/>
                          <w:sz w:val="20"/>
                          <w:szCs w:val="20"/>
                        </w:rPr>
                      </w:pPr>
                    </w:p>
                    <w:p w:rsidR="007C3500" w:rsidRDefault="007C3500" w:rsidP="00D05F27">
                      <w:pPr>
                        <w:jc w:val="center"/>
                        <w:rPr>
                          <w:rFonts w:ascii="Calibri" w:hAnsi="Calibri" w:cs="Calibri"/>
                          <w:color w:val="1A171B"/>
                          <w:sz w:val="20"/>
                          <w:szCs w:val="20"/>
                        </w:rPr>
                      </w:pPr>
                    </w:p>
                    <w:p w:rsidR="007C3500" w:rsidRDefault="007C3500" w:rsidP="00D05F27">
                      <w:pPr>
                        <w:jc w:val="center"/>
                      </w:pPr>
                    </w:p>
                    <w:p w:rsidR="007C3500" w:rsidRDefault="007C3500" w:rsidP="00D05F27">
                      <w:pPr>
                        <w:jc w:val="center"/>
                      </w:pPr>
                    </w:p>
                  </w:txbxContent>
                </v:textbox>
                <w10:wrap anchorx="margin"/>
              </v:rect>
            </w:pict>
          </mc:Fallback>
        </mc:AlternateContent>
      </w:r>
      <w:r w:rsidRPr="00D05F27">
        <w:rPr>
          <w:rFonts w:ascii="Calibri" w:eastAsia="Calibri" w:hAnsi="Calibri" w:cs="Arial"/>
          <w:noProof/>
          <w:lang w:val="fr-FR" w:eastAsia="fr-FR"/>
        </w:rPr>
        <mc:AlternateContent>
          <mc:Choice Requires="wps">
            <w:drawing>
              <wp:anchor distT="0" distB="0" distL="114300" distR="114300" simplePos="0" relativeHeight="251782144" behindDoc="0" locked="0" layoutInCell="1" allowOverlap="1">
                <wp:simplePos x="0" y="0"/>
                <wp:positionH relativeFrom="column">
                  <wp:posOffset>3642995</wp:posOffset>
                </wp:positionH>
                <wp:positionV relativeFrom="paragraph">
                  <wp:posOffset>161290</wp:posOffset>
                </wp:positionV>
                <wp:extent cx="466725" cy="352425"/>
                <wp:effectExtent l="13970" t="8890" r="62230" b="19685"/>
                <wp:wrapNone/>
                <wp:docPr id="266" name="Curved Connector 2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466725" cy="352425"/>
                        </a:xfrm>
                        <a:prstGeom prst="curvedConnector3">
                          <a:avLst>
                            <a:gd name="adj1" fmla="val 49931"/>
                          </a:avLst>
                        </a:prstGeom>
                        <a:noFill/>
                        <a:ln w="12700">
                          <a:solidFill>
                            <a:srgbClr val="F79646"/>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97470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D575B7D" id="Curved Connector 266" o:spid="_x0000_s1026" type="#_x0000_t38" style="position:absolute;margin-left:286.85pt;margin-top:12.7pt;width:36.75pt;height:27.75pt;rotation:90;flip:x;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" adj="10785" strokecolor="#f79646" strokeweight="1pt">
                <v:stroke endarrow="block"/>
                <v:shadow color="#974706" offset="1pt"/>
              </v:shape>
            </w:pict>
          </mc:Fallback>
        </mc:AlternateContent>
      </w:r>
      <w:r w:rsidRPr="00D05F27">
        <w:rPr>
          <w:rFonts w:ascii="Calibri" w:eastAsia="Calibri" w:hAnsi="Calibri" w:cs="Arial"/>
          <w:noProof/>
          <w:lang w:val="fr-FR" w:eastAsia="fr-FR"/>
        </w:rPr>
        <mc:AlternateContent>
          <mc:Choice Requires="wps">
            <w:drawing>
              <wp:anchor distT="0" distB="0" distL="114300" distR="114300" simplePos="0" relativeHeight="251785216" behindDoc="0" locked="0" layoutInCell="1" allowOverlap="1">
                <wp:simplePos x="0" y="0"/>
                <wp:positionH relativeFrom="column">
                  <wp:posOffset>1952625</wp:posOffset>
                </wp:positionH>
                <wp:positionV relativeFrom="paragraph">
                  <wp:posOffset>104140</wp:posOffset>
                </wp:positionV>
                <wp:extent cx="290195" cy="132080"/>
                <wp:effectExtent l="9525" t="56515" r="24130" b="11430"/>
                <wp:wrapNone/>
                <wp:docPr id="265" name="Curved Connector 2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90195" cy="132080"/>
                        </a:xfrm>
                        <a:prstGeom prst="curvedConnector3">
                          <a:avLst>
                            <a:gd name="adj1" fmla="val 49889"/>
                          </a:avLst>
                        </a:prstGeom>
                        <a:noFill/>
                        <a:ln w="12700">
                          <a:solidFill>
                            <a:srgbClr val="4F81B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43F6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1B9D0E6" id="Curved Connector 265" o:spid="_x0000_s1026" type="#_x0000_t38" style="position:absolute;margin-left:153.75pt;margin-top:8.2pt;width:22.85pt;height:10.4pt;flip:y;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" adj="10776" strokecolor="#4f81bd" strokeweight="1pt">
                <v:stroke endarrow="block"/>
                <v:shadow color="#243f60" offset="1pt"/>
              </v:shape>
            </w:pict>
          </mc:Fallback>
        </mc:AlternateContent>
      </w:r>
      <w:r w:rsidRPr="00D05F27">
        <w:rPr>
          <w:rFonts w:ascii="Calibri" w:eastAsia="Calibri" w:hAnsi="Calibri" w:cs="Arial"/>
          <w:noProof/>
          <w:lang w:val="fr-FR" w:eastAsia="fr-FR"/>
        </w:rPr>
        <mc:AlternateContent>
          <mc:Choice Requires="wps">
            <w:drawing>
              <wp:anchor distT="0" distB="0" distL="114300" distR="114300" simplePos="0" relativeHeight="251786240" behindDoc="0" locked="0" layoutInCell="1" allowOverlap="1">
                <wp:simplePos x="0" y="0"/>
                <wp:positionH relativeFrom="column">
                  <wp:posOffset>461645</wp:posOffset>
                </wp:positionH>
                <wp:positionV relativeFrom="paragraph">
                  <wp:posOffset>188595</wp:posOffset>
                </wp:positionV>
                <wp:extent cx="52705" cy="635"/>
                <wp:effectExtent l="13970" t="55245" r="19050" b="58420"/>
                <wp:wrapNone/>
                <wp:docPr id="264" name="Curved Connector 2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705" cy="635"/>
                        </a:xfrm>
                        <a:prstGeom prst="curvedConnector3">
                          <a:avLst>
                            <a:gd name="adj1" fmla="val 49398"/>
                          </a:avLst>
                        </a:prstGeom>
                        <a:noFill/>
                        <a:ln w="12700">
                          <a:solidFill>
                            <a:srgbClr val="C0504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0CAEBEE" id="Curved Connector 264" o:spid="_x0000_s1026" type="#_x0000_t38" style="position:absolute;margin-left:36.35pt;margin-top:14.85pt;width:4.15pt;height:.0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" adj="10670" strokecolor="#c0504d" strokeweight="1pt">
                <v:stroke endarrow="block"/>
                <v:shadow color="#622423" offset="1pt"/>
              </v:shape>
            </w:pict>
          </mc:Fallback>
        </mc:AlternateContent>
      </w:r>
      <w:r w:rsidRPr="00D05F27">
        <w:rPr>
          <w:rFonts w:ascii="Calibri" w:eastAsia="Calibri" w:hAnsi="Calibri" w:cs="Arial"/>
          <w:noProof/>
          <w:lang w:val="fr-FR" w:eastAsia="fr-FR"/>
        </w:rPr>
        <mc:AlternateContent>
          <mc:Choice Requires="wps">
            <w:drawing>
              <wp:anchor distT="0" distB="0" distL="114300" distR="114300" simplePos="0" relativeHeight="251787264" behindDoc="0" locked="0" layoutInCell="1" allowOverlap="1">
                <wp:simplePos x="0" y="0"/>
                <wp:positionH relativeFrom="column">
                  <wp:posOffset>-828675</wp:posOffset>
                </wp:positionH>
                <wp:positionV relativeFrom="paragraph">
                  <wp:posOffset>1478915</wp:posOffset>
                </wp:positionV>
                <wp:extent cx="2642870" cy="156845"/>
                <wp:effectExtent l="13970" t="7620" r="57785" b="16510"/>
                <wp:wrapNone/>
                <wp:docPr id="263" name="Curved Connector 2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2642870" cy="156845"/>
                        </a:xfrm>
                        <a:prstGeom prst="curvedConnector3">
                          <a:avLst>
                            <a:gd name="adj1" fmla="val 50000"/>
                          </a:avLst>
                        </a:prstGeom>
                        <a:noFill/>
                        <a:ln w="12700">
                          <a:solidFill>
                            <a:srgbClr val="C0504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14244BD" id="Curved Connector 263" o:spid="_x0000_s1026" type="#_x0000_t38" style="position:absolute;margin-left:-65.25pt;margin-top:116.45pt;width:208.1pt;height:12.35pt;rotation:90;flip:x;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" adj="10800" strokecolor="#c0504d" strokeweight="1pt">
                <v:stroke endarrow="block"/>
                <v:shadow color="#622423" offset="1pt"/>
              </v:shape>
            </w:pict>
          </mc:Fallback>
        </mc:AlternateContent>
      </w:r>
    </w:p>
    <w:p w:rsidR="00D05F27" w:rsidRPr="00D05F27" w:rsidRDefault="00D05F27" w:rsidP="00D05F27">
      <w:pPr>
        <w:bidi/>
        <w:spacing w:after="200" w:line="276" w:lineRule="auto"/>
        <w:rPr>
          <w:rFonts w:ascii="Calibri" w:eastAsia="Calibri" w:hAnsi="Calibri" w:cs="Arial"/>
          <w:lang w:val="fr-FR" w:bidi="ar-DZ"/>
        </w:rPr>
      </w:pPr>
    </w:p>
    <w:p w:rsidR="00D05F27" w:rsidRPr="00D05F27" w:rsidRDefault="00D05F27" w:rsidP="00D05F27">
      <w:pPr>
        <w:bidi/>
        <w:spacing w:after="200" w:line="276" w:lineRule="auto"/>
        <w:rPr>
          <w:rFonts w:ascii="Calibri" w:eastAsia="Calibri" w:hAnsi="Calibri" w:cs="Arial"/>
          <w:lang w:val="fr-FR" w:bidi="ar-DZ"/>
        </w:rPr>
      </w:pPr>
    </w:p>
    <w:p w:rsidR="00D05F27" w:rsidRPr="00D05F27" w:rsidRDefault="00D05F27" w:rsidP="00D05F27">
      <w:pPr>
        <w:bidi/>
        <w:spacing w:after="200" w:line="276" w:lineRule="auto"/>
        <w:rPr>
          <w:rFonts w:ascii="Calibri" w:eastAsia="Calibri" w:hAnsi="Calibri" w:cs="Arial"/>
          <w:lang w:val="fr-FR" w:bidi="ar-DZ"/>
        </w:rPr>
      </w:pPr>
    </w:p>
    <w:p w:rsidR="00D05F27" w:rsidRPr="00D05F27" w:rsidRDefault="00D05F27" w:rsidP="00D05F27">
      <w:pPr>
        <w:bidi/>
        <w:spacing w:after="200" w:line="276" w:lineRule="auto"/>
        <w:rPr>
          <w:rFonts w:ascii="Calibri" w:eastAsia="Calibri" w:hAnsi="Calibri" w:cs="Arial"/>
          <w:lang w:val="fr-FR" w:bidi="ar-DZ"/>
        </w:rPr>
      </w:pPr>
    </w:p>
    <w:p w:rsidR="00D05F27" w:rsidRPr="00D05F27" w:rsidRDefault="00D05F27" w:rsidP="00D05F27">
      <w:pPr>
        <w:bidi/>
        <w:spacing w:after="200" w:line="276" w:lineRule="auto"/>
        <w:rPr>
          <w:rFonts w:ascii="Calibri" w:eastAsia="Calibri" w:hAnsi="Calibri" w:cs="Arial"/>
          <w:lang w:val="fr-FR" w:bidi="ar-DZ"/>
        </w:rPr>
      </w:pPr>
    </w:p>
    <w:p w:rsidR="00D05F27" w:rsidRPr="00D05F27" w:rsidRDefault="00D05F27" w:rsidP="00D05F27">
      <w:pPr>
        <w:bidi/>
        <w:spacing w:after="200" w:line="276" w:lineRule="auto"/>
        <w:rPr>
          <w:rFonts w:ascii="Calibri" w:eastAsia="Calibri" w:hAnsi="Calibri" w:cs="Arial"/>
          <w:lang w:val="fr-FR" w:bidi="ar-DZ"/>
        </w:rPr>
      </w:pPr>
    </w:p>
    <w:p w:rsidR="00D05F27" w:rsidRPr="00D05F27" w:rsidRDefault="00D05F27" w:rsidP="00D05F27">
      <w:pPr>
        <w:bidi/>
        <w:spacing w:after="200" w:line="276" w:lineRule="auto"/>
        <w:rPr>
          <w:rFonts w:ascii="Calibri" w:eastAsia="Calibri" w:hAnsi="Calibri" w:cs="Arial"/>
          <w:lang w:val="fr-FR" w:bidi="ar-DZ"/>
        </w:rPr>
      </w:pPr>
      <w:r w:rsidRPr="00D05F27">
        <w:rPr>
          <w:rFonts w:ascii="Calibri" w:eastAsia="Calibri" w:hAnsi="Calibri" w:cs="Arial"/>
          <w:noProof/>
          <w:lang w:val="fr-FR" w:eastAsia="fr-FR"/>
        </w:rPr>
        <mc:AlternateContent>
          <mc:Choice Requires="wps">
            <w:drawing>
              <wp:anchor distT="0" distB="0" distL="114300" distR="114300" simplePos="0" relativeHeight="251768832" behindDoc="0" locked="0" layoutInCell="1" allowOverlap="1">
                <wp:simplePos x="0" y="0"/>
                <wp:positionH relativeFrom="page">
                  <wp:posOffset>3200400</wp:posOffset>
                </wp:positionH>
                <wp:positionV relativeFrom="paragraph">
                  <wp:posOffset>298450</wp:posOffset>
                </wp:positionV>
                <wp:extent cx="1457325" cy="400050"/>
                <wp:effectExtent l="9525" t="12700" r="9525" b="25400"/>
                <wp:wrapNone/>
                <wp:docPr id="262" name="Rectangle 2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7325" cy="400050"/>
                        </a:xfrm>
                        <a:prstGeom prst="rect">
                          <a:avLst/>
                        </a:prstGeom>
                        <a:gradFill rotWithShape="0">
                          <a:gsLst>
                            <a:gs pos="0">
                              <a:srgbClr val="95B3D7"/>
                            </a:gs>
                            <a:gs pos="50000">
                              <a:srgbClr val="DBE5F1"/>
                            </a:gs>
                            <a:gs pos="100000">
                              <a:srgbClr val="95B3D7"/>
                            </a:gs>
                          </a:gsLst>
                          <a:lin ang="18900000" scaled="1"/>
                        </a:gradFill>
                        <a:ln w="12700">
                          <a:solidFill>
                            <a:srgbClr val="95B3D7"/>
                          </a:solidFill>
                          <a:miter lim="800000"/>
                          <a:headEnd/>
                          <a:tailEnd/>
                        </a:ln>
                        <a:effectLst>
                          <a:outerShdw dist="28398" dir="3806097" algn="ctr" rotWithShape="0">
                            <a:srgbClr val="243F60">
                              <a:alpha val="50000"/>
                            </a:srgbClr>
                          </a:outerShdw>
                        </a:effectLst>
                      </wps:spPr>
                      <wps:txbx>
                        <w:txbxContent>
                          <w:p w:rsidR="007C3500" w:rsidRPr="00D05F27" w:rsidRDefault="007C3500" w:rsidP="00D05F27">
                            <w:pPr>
                              <w:jc w:val="center"/>
                              <w:rPr>
                                <w:b/>
                                <w:bCs/>
                                <w:sz w:val="24"/>
                                <w:szCs w:val="24"/>
                              </w:rPr>
                            </w:pPr>
                            <w:r w:rsidRPr="00D05F27">
                              <w:rPr>
                                <w:b/>
                                <w:bCs/>
                                <w:sz w:val="24"/>
                                <w:szCs w:val="24"/>
                              </w:rPr>
                              <w:t>SF/Ceciliea</w:t>
                            </w:r>
                          </w:p>
                          <w:p w:rsidR="007C3500" w:rsidRDefault="007C3500" w:rsidP="00D05F27">
                            <w:pPr>
                              <w:jc w:val="center"/>
                            </w:pPr>
                            <w:r>
                              <w:rPr>
                                <w:rFonts w:ascii="Calibri" w:hAnsi="Calibri" w:cs="Calibri"/>
                                <w:color w:val="1A171B"/>
                                <w:sz w:val="20"/>
                                <w:szCs w:val="20"/>
                              </w:rPr>
                              <w:t xml:space="preserve">L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id="Rectangle 262" o:spid="_x0000_s1041" style="position:absolute;left:0;text-align:left;margin-left:252pt;margin-top:23.5pt;width:114.75pt;height:31.5pt;z-index:251768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" fillcolor="#95b3d7" strokecolor="#95b3d7" strokeweight="1pt">
                <v:fill color2="#dbe5f1" angle="135" focus="50%" type="gradient"/>
                <v:shadow on="t" color="#243f60" opacity=".5" offset="1pt"/>
                <v:textbox>
                  <w:txbxContent>
                    <w:p w:rsidR="007C3500" w:rsidRPr="00D05F27" w:rsidRDefault="007C3500" w:rsidP="00D05F27">
                      <w:pPr>
                        <w:jc w:val="center"/>
                        <w:rPr>
                          <w:b/>
                          <w:bCs/>
                          <w:sz w:val="24"/>
                          <w:szCs w:val="24"/>
                        </w:rPr>
                      </w:pPr>
                      <w:r w:rsidRPr="00D05F27">
                        <w:rPr>
                          <w:b/>
                          <w:bCs/>
                          <w:sz w:val="24"/>
                          <w:szCs w:val="24"/>
                        </w:rPr>
                        <w:t>SF/Ceciliea</w:t>
                      </w:r>
                    </w:p>
                    <w:p w:rsidR="007C3500" w:rsidRDefault="007C3500" w:rsidP="00D05F27">
                      <w:pPr>
                        <w:jc w:val="center"/>
                      </w:pPr>
                      <w:r>
                        <w:rPr>
                          <w:rFonts w:ascii="Calibri" w:hAnsi="Calibri" w:cs="Calibri"/>
                          <w:color w:val="1A171B"/>
                          <w:sz w:val="20"/>
                          <w:szCs w:val="20"/>
                        </w:rPr>
                        <w:t xml:space="preserve">L </w:t>
                      </w:r>
                    </w:p>
                  </w:txbxContent>
                </v:textbox>
                <w10:wrap anchorx="page"/>
              </v:rect>
            </w:pict>
          </mc:Fallback>
        </mc:AlternateContent>
      </w:r>
    </w:p>
    <w:p w:rsidR="00D05F27" w:rsidRPr="00D05F27" w:rsidRDefault="00D05F27" w:rsidP="00D05F27">
      <w:pPr>
        <w:bidi/>
        <w:spacing w:after="200" w:line="276" w:lineRule="auto"/>
        <w:rPr>
          <w:rFonts w:ascii="Calibri" w:eastAsia="Calibri" w:hAnsi="Calibri" w:cs="Arial"/>
          <w:lang w:val="fr-FR" w:bidi="ar-DZ"/>
        </w:rPr>
      </w:pPr>
      <w:r w:rsidRPr="00D05F27">
        <w:rPr>
          <w:rFonts w:ascii="Calibri" w:eastAsia="Calibri" w:hAnsi="Calibri" w:cs="Arial"/>
          <w:noProof/>
          <w:lang w:val="fr-FR" w:eastAsia="fr-FR"/>
        </w:rPr>
        <mc:AlternateContent>
          <mc:Choice Requires="wps">
            <w:drawing>
              <wp:anchor distT="0" distB="0" distL="114300" distR="114300" simplePos="0" relativeHeight="251788288" behindDoc="0" locked="0" layoutInCell="1" allowOverlap="1">
                <wp:simplePos x="0" y="0"/>
                <wp:positionH relativeFrom="column">
                  <wp:posOffset>2052320</wp:posOffset>
                </wp:positionH>
                <wp:positionV relativeFrom="paragraph">
                  <wp:posOffset>210185</wp:posOffset>
                </wp:positionV>
                <wp:extent cx="247650" cy="84455"/>
                <wp:effectExtent l="13970" t="57785" r="24130" b="10160"/>
                <wp:wrapNone/>
                <wp:docPr id="261" name="Curved Connector 2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47650" cy="84455"/>
                        </a:xfrm>
                        <a:prstGeom prst="curvedConnector3">
                          <a:avLst>
                            <a:gd name="adj1" fmla="val 50000"/>
                          </a:avLst>
                        </a:prstGeom>
                        <a:noFill/>
                        <a:ln w="12700">
                          <a:solidFill>
                            <a:srgbClr val="4F81B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43F6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1AB671D" id="Curved Connector 261" o:spid="_x0000_s1026" type="#_x0000_t38" style="position:absolute;margin-left:161.6pt;margin-top:16.55pt;width:19.5pt;height:6.65pt;flip:y;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" adj="10800" strokecolor="#4f81bd" strokeweight="1pt">
                <v:stroke endarrow="block"/>
                <v:shadow color="#243f60" offset="1pt"/>
              </v:shape>
            </w:pict>
          </mc:Fallback>
        </mc:AlternateContent>
      </w:r>
      <w:r w:rsidRPr="00D05F27">
        <w:rPr>
          <w:rFonts w:ascii="Calibri" w:eastAsia="Calibri" w:hAnsi="Calibri" w:cs="Arial"/>
          <w:noProof/>
          <w:lang w:val="fr-FR" w:eastAsia="fr-FR"/>
        </w:rPr>
        <mc:AlternateContent>
          <mc:Choice Requires="wps">
            <w:drawing>
              <wp:anchor distT="0" distB="0" distL="114300" distR="114300" simplePos="0" relativeHeight="251757568" behindDoc="0" locked="0" layoutInCell="1" allowOverlap="1">
                <wp:simplePos x="0" y="0"/>
                <wp:positionH relativeFrom="margin">
                  <wp:posOffset>589915</wp:posOffset>
                </wp:positionH>
                <wp:positionV relativeFrom="paragraph">
                  <wp:posOffset>41910</wp:posOffset>
                </wp:positionV>
                <wp:extent cx="1462405" cy="485140"/>
                <wp:effectExtent l="8890" t="13335" r="14605" b="25400"/>
                <wp:wrapNone/>
                <wp:docPr id="260" name="Rectangle 2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2405" cy="485140"/>
                        </a:xfrm>
                        <a:prstGeom prst="rect">
                          <a:avLst/>
                        </a:prstGeom>
                        <a:gradFill rotWithShape="0">
                          <a:gsLst>
                            <a:gs pos="0">
                              <a:srgbClr val="D99594"/>
                            </a:gs>
                            <a:gs pos="50000">
                              <a:srgbClr val="F2DBDB"/>
                            </a:gs>
                            <a:gs pos="100000">
                              <a:srgbClr val="D99594"/>
                            </a:gs>
                          </a:gsLst>
                          <a:lin ang="18900000" scaled="1"/>
                        </a:gradFill>
                        <a:ln w="12700">
                          <a:solidFill>
                            <a:srgbClr val="D99594"/>
                          </a:solidFill>
                          <a:miter lim="800000"/>
                          <a:headEnd/>
                          <a:tailEnd/>
                        </a:ln>
                        <a:effectLst>
                          <a:outerShdw dist="28398" dir="3806097" algn="ctr" rotWithShape="0">
                            <a:srgbClr val="622423">
                              <a:alpha val="50000"/>
                            </a:srgbClr>
                          </a:outerShdw>
                        </a:effectLst>
                      </wps:spPr>
                      <wps:txbx>
                        <w:txbxContent>
                          <w:p w:rsidR="007C3500" w:rsidRPr="00D05F27" w:rsidRDefault="007C3500" w:rsidP="00D05F27">
                            <w:pPr>
                              <w:jc w:val="center"/>
                              <w:rPr>
                                <w:sz w:val="24"/>
                                <w:szCs w:val="24"/>
                                <w:rtl/>
                                <w:lang w:val="fr-FR" w:bidi="ar-DZ"/>
                              </w:rPr>
                            </w:pPr>
                            <w:r w:rsidRPr="00D05F27">
                              <w:rPr>
                                <w:b/>
                                <w:bCs/>
                                <w:sz w:val="24"/>
                                <w:szCs w:val="24"/>
                              </w:rPr>
                              <w:t>Or/</w:t>
                            </w:r>
                            <w:r w:rsidRPr="00D05F27">
                              <w:rPr>
                                <w:b/>
                                <w:bCs/>
                                <w:sz w:val="24"/>
                                <w:szCs w:val="24"/>
                                <w:lang w:val="fr-FR"/>
                              </w:rPr>
                              <w:t xml:space="preserve"> Gymnophiones</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id="Rectangle 260" o:spid="_x0000_s1042" style="position:absolute;left:0;text-align:left;margin-left:46.45pt;margin-top:3.3pt;width:115.15pt;height:38.2pt;z-index:251757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" fillcolor="#d99594" strokecolor="#d99594" strokeweight="1pt">
                <v:fill color2="#f2dbdb" angle="135" focus="50%" type="gradient"/>
                <v:shadow on="t" color="#622423" opacity=".5" offset="1pt"/>
                <v:textbox>
                  <w:txbxContent>
                    <w:p w:rsidR="007C3500" w:rsidRPr="00D05F27" w:rsidRDefault="007C3500" w:rsidP="00D05F27">
                      <w:pPr>
                        <w:jc w:val="center"/>
                        <w:rPr>
                          <w:sz w:val="24"/>
                          <w:szCs w:val="24"/>
                          <w:rtl/>
                          <w:lang w:val="fr-FR" w:bidi="ar-DZ"/>
                        </w:rPr>
                      </w:pPr>
                      <w:r w:rsidRPr="00D05F27">
                        <w:rPr>
                          <w:b/>
                          <w:bCs/>
                          <w:sz w:val="24"/>
                          <w:szCs w:val="24"/>
                        </w:rPr>
                        <w:t>Or/</w:t>
                      </w:r>
                      <w:r w:rsidRPr="00D05F27">
                        <w:rPr>
                          <w:b/>
                          <w:bCs/>
                          <w:sz w:val="24"/>
                          <w:szCs w:val="24"/>
                          <w:lang w:val="fr-FR"/>
                        </w:rPr>
                        <w:t xml:space="preserve"> Gymnophiones</w:t>
                      </w:r>
                    </w:p>
                  </w:txbxContent>
                </v:textbox>
                <w10:wrap anchorx="margin"/>
              </v:rect>
            </w:pict>
          </mc:Fallback>
        </mc:AlternateContent>
      </w:r>
    </w:p>
    <w:p w:rsidR="00D05F27" w:rsidRPr="00D05F27" w:rsidRDefault="00D05F27" w:rsidP="00D05F27">
      <w:pPr>
        <w:bidi/>
        <w:spacing w:after="200" w:line="276" w:lineRule="auto"/>
        <w:rPr>
          <w:rFonts w:ascii="Calibri" w:eastAsia="Calibri" w:hAnsi="Calibri" w:cs="Arial"/>
          <w:lang w:val="fr-FR" w:bidi="ar-DZ"/>
        </w:rPr>
      </w:pPr>
    </w:p>
    <w:p w:rsidR="00D05F27" w:rsidRPr="00D05F27" w:rsidRDefault="00D05F27" w:rsidP="00D05F27">
      <w:pPr>
        <w:bidi/>
        <w:spacing w:after="200" w:line="276" w:lineRule="auto"/>
        <w:rPr>
          <w:rFonts w:ascii="Calibri" w:eastAsia="Calibri" w:hAnsi="Calibri" w:cs="Arial"/>
          <w:rtl/>
          <w:lang w:val="fr-FR" w:bidi="ar-DZ"/>
        </w:rPr>
      </w:pPr>
    </w:p>
    <w:p w:rsidR="00D05F27" w:rsidRPr="00D05F27" w:rsidRDefault="00D05F27" w:rsidP="00D05F27">
      <w:pPr>
        <w:tabs>
          <w:tab w:val="left" w:pos="1320"/>
          <w:tab w:val="left" w:pos="3660"/>
        </w:tabs>
        <w:spacing w:after="200" w:line="276" w:lineRule="auto"/>
        <w:ind w:right="-540"/>
        <w:rPr>
          <w:rFonts w:eastAsia="Times New Roman"/>
          <w:b/>
          <w:bCs/>
          <w:color w:val="000000"/>
          <w:sz w:val="24"/>
          <w:szCs w:val="24"/>
          <w:rtl/>
          <w:lang w:bidi="ar-DZ"/>
        </w:rPr>
      </w:pPr>
      <w:r w:rsidRPr="00D05F27">
        <w:rPr>
          <w:rFonts w:ascii="Calibri" w:eastAsia="Calibri" w:hAnsi="Calibri" w:cs="Arial"/>
          <w:noProof/>
          <w:rtl/>
          <w:lang w:val="fr-FR" w:eastAsia="fr-FR"/>
        </w:rPr>
        <mc:AlternateContent>
          <mc:Choice Requires="wps">
            <w:drawing>
              <wp:anchor distT="0" distB="0" distL="114300" distR="114300" simplePos="0" relativeHeight="251758592" behindDoc="0" locked="0" layoutInCell="1" allowOverlap="1">
                <wp:simplePos x="0" y="0"/>
                <wp:positionH relativeFrom="column">
                  <wp:posOffset>514350</wp:posOffset>
                </wp:positionH>
                <wp:positionV relativeFrom="paragraph">
                  <wp:posOffset>70485</wp:posOffset>
                </wp:positionV>
                <wp:extent cx="476250" cy="114300"/>
                <wp:effectExtent l="9525" t="13335" r="9525" b="24765"/>
                <wp:wrapNone/>
                <wp:docPr id="259" name="Rectangle 2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250" cy="114300"/>
                        </a:xfrm>
                        <a:prstGeom prst="rect">
                          <a:avLst/>
                        </a:prstGeom>
                        <a:gradFill rotWithShape="0">
                          <a:gsLst>
                            <a:gs pos="0">
                              <a:srgbClr val="666666"/>
                            </a:gs>
                            <a:gs pos="50000">
                              <a:srgbClr val="CCCCCC"/>
                            </a:gs>
                            <a:gs pos="100000">
                              <a:srgbClr val="666666"/>
                            </a:gs>
                          </a:gsLst>
                          <a:lin ang="18900000" scaled="1"/>
                        </a:gradFill>
                        <a:ln w="12700">
                          <a:solidFill>
                            <a:srgbClr val="666666"/>
                          </a:solidFill>
                          <a:miter lim="800000"/>
                          <a:headEnd/>
                          <a:tailEnd/>
                        </a:ln>
                        <a:effectLst>
                          <a:outerShdw dist="28398" dir="3806097" algn="ctr" rotWithShape="0">
                            <a:srgbClr val="7F7F7F">
                              <a:alpha val="50000"/>
                            </a:srgbClr>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79CCF5DA" id="Rectangle 259" o:spid="_x0000_s1026" style="position:absolute;margin-left:40.5pt;margin-top:5.55pt;width:37.5pt;height:9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" fillcolor="#666" strokecolor="#666" strokeweight="1pt">
                <v:fill color2="#ccc" angle="135" focus="50%" type="gradient"/>
                <v:shadow on="t" color="#7f7f7f" opacity=".5" offset="1pt"/>
              </v:rect>
            </w:pict>
          </mc:Fallback>
        </mc:AlternateContent>
      </w:r>
      <w:r w:rsidRPr="00D05F27">
        <w:rPr>
          <w:rFonts w:eastAsia="Times New Roman"/>
          <w:b/>
          <w:bCs/>
          <w:noProof/>
          <w:color w:val="000000"/>
          <w:sz w:val="24"/>
          <w:szCs w:val="24"/>
          <w:rtl/>
          <w:lang w:val="fr-FR" w:eastAsia="fr-FR"/>
        </w:rPr>
        <mc:AlternateContent>
          <mc:Choice Requires="wps">
            <w:drawing>
              <wp:anchor distT="0" distB="0" distL="114300" distR="114300" simplePos="0" relativeHeight="251759616" behindDoc="0" locked="0" layoutInCell="1" allowOverlap="1">
                <wp:simplePos x="0" y="0"/>
                <wp:positionH relativeFrom="column">
                  <wp:posOffset>1743075</wp:posOffset>
                </wp:positionH>
                <wp:positionV relativeFrom="paragraph">
                  <wp:posOffset>70485</wp:posOffset>
                </wp:positionV>
                <wp:extent cx="476250" cy="114300"/>
                <wp:effectExtent l="9525" t="13335" r="9525" b="24765"/>
                <wp:wrapNone/>
                <wp:docPr id="258" name="Rectangle 2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250" cy="114300"/>
                        </a:xfrm>
                        <a:prstGeom prst="rect">
                          <a:avLst/>
                        </a:prstGeom>
                        <a:gradFill rotWithShape="0">
                          <a:gsLst>
                            <a:gs pos="0">
                              <a:srgbClr val="95B3D7"/>
                            </a:gs>
                            <a:gs pos="50000">
                              <a:srgbClr val="DBE5F1"/>
                            </a:gs>
                            <a:gs pos="100000">
                              <a:srgbClr val="95B3D7"/>
                            </a:gs>
                          </a:gsLst>
                          <a:lin ang="18900000" scaled="1"/>
                        </a:gradFill>
                        <a:ln w="12700">
                          <a:solidFill>
                            <a:srgbClr val="95B3D7"/>
                          </a:solidFill>
                          <a:miter lim="800000"/>
                          <a:headEnd/>
                          <a:tailEnd/>
                        </a:ln>
                        <a:effectLst>
                          <a:outerShdw dist="28398" dir="3806097" algn="ctr" rotWithShape="0">
                            <a:srgbClr val="243F60">
                              <a:alpha val="50000"/>
                            </a:srgbClr>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0D91DBEA" id="Rectangle 258" o:spid="_x0000_s1026" style="position:absolute;margin-left:137.25pt;margin-top:5.55pt;width:37.5pt;height:9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" fillcolor="#95b3d7" strokecolor="#95b3d7" strokeweight="1pt">
                <v:fill color2="#dbe5f1" angle="135" focus="50%" type="gradient"/>
                <v:shadow on="t" color="#243f60" opacity=".5" offset="1pt"/>
              </v:rect>
            </w:pict>
          </mc:Fallback>
        </mc:AlternateContent>
      </w:r>
      <w:r w:rsidRPr="00D05F27">
        <w:rPr>
          <w:rFonts w:eastAsia="Times New Roman"/>
          <w:b/>
          <w:bCs/>
          <w:color w:val="000000"/>
          <w:sz w:val="24"/>
          <w:szCs w:val="24"/>
          <w:lang w:val="fr-FR"/>
        </w:rPr>
        <w:t xml:space="preserve">Guide : </w:t>
      </w:r>
      <w:r w:rsidRPr="00D05F27">
        <w:rPr>
          <w:rFonts w:eastAsia="Times New Roman"/>
          <w:b/>
          <w:bCs/>
          <w:color w:val="000000"/>
          <w:sz w:val="24"/>
          <w:szCs w:val="24"/>
          <w:lang w:val="fr-FR"/>
        </w:rPr>
        <w:tab/>
        <w:t xml:space="preserve">      : classe</w:t>
      </w:r>
      <w:r w:rsidRPr="00D05F27">
        <w:rPr>
          <w:rFonts w:eastAsia="Times New Roman"/>
          <w:b/>
          <w:bCs/>
          <w:color w:val="000000"/>
          <w:sz w:val="24"/>
          <w:szCs w:val="24"/>
          <w:lang w:val="fr-FR"/>
        </w:rPr>
        <w:tab/>
        <w:t>: famille</w:t>
      </w:r>
    </w:p>
    <w:p w:rsidR="00D05F27" w:rsidRPr="00D05F27" w:rsidRDefault="00D05F27" w:rsidP="00D05F27">
      <w:pPr>
        <w:tabs>
          <w:tab w:val="left" w:pos="1320"/>
          <w:tab w:val="left" w:pos="2715"/>
          <w:tab w:val="left" w:pos="3660"/>
        </w:tabs>
        <w:spacing w:after="200" w:line="276" w:lineRule="auto"/>
        <w:ind w:left="-630" w:right="-540"/>
        <w:rPr>
          <w:rFonts w:eastAsia="Times New Roman"/>
          <w:b/>
          <w:bCs/>
          <w:color w:val="000000"/>
          <w:sz w:val="24"/>
          <w:szCs w:val="24"/>
          <w:lang w:val="fr-FR"/>
        </w:rPr>
      </w:pPr>
      <w:r w:rsidRPr="00D05F27">
        <w:rPr>
          <w:rFonts w:eastAsia="Times New Roman"/>
          <w:b/>
          <w:bCs/>
          <w:noProof/>
          <w:color w:val="000000"/>
          <w:sz w:val="24"/>
          <w:szCs w:val="24"/>
          <w:lang w:val="fr-FR" w:eastAsia="fr-FR"/>
        </w:rPr>
        <mc:AlternateContent>
          <mc:Choice Requires="wps">
            <w:drawing>
              <wp:anchor distT="0" distB="0" distL="114300" distR="114300" simplePos="0" relativeHeight="251760640" behindDoc="0" locked="0" layoutInCell="1" allowOverlap="1">
                <wp:simplePos x="0" y="0"/>
                <wp:positionH relativeFrom="column">
                  <wp:posOffset>514350</wp:posOffset>
                </wp:positionH>
                <wp:positionV relativeFrom="paragraph">
                  <wp:posOffset>46990</wp:posOffset>
                </wp:positionV>
                <wp:extent cx="476250" cy="114300"/>
                <wp:effectExtent l="9525" t="8890" r="9525" b="29210"/>
                <wp:wrapNone/>
                <wp:docPr id="257" name="Rectangle 2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250" cy="114300"/>
                        </a:xfrm>
                        <a:prstGeom prst="rect">
                          <a:avLst/>
                        </a:prstGeom>
                        <a:gradFill rotWithShape="0">
                          <a:gsLst>
                            <a:gs pos="0">
                              <a:srgbClr val="D99594"/>
                            </a:gs>
                            <a:gs pos="50000">
                              <a:srgbClr val="F2DBDB"/>
                            </a:gs>
                            <a:gs pos="100000">
                              <a:srgbClr val="D99594"/>
                            </a:gs>
                          </a:gsLst>
                          <a:lin ang="18900000" scaled="1"/>
                        </a:gradFill>
                        <a:ln w="12700">
                          <a:solidFill>
                            <a:srgbClr val="D99594"/>
                          </a:solidFill>
                          <a:miter lim="800000"/>
                          <a:headEnd/>
                          <a:tailEnd/>
                        </a:ln>
                        <a:effectLst>
                          <a:outerShdw dist="28398" dir="3806097" algn="ctr" rotWithShape="0">
                            <a:srgbClr val="622423">
                              <a:alpha val="50000"/>
                            </a:srgbClr>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121FAE3C" id="Rectangle 257" o:spid="_x0000_s1026" style="position:absolute;margin-left:40.5pt;margin-top:3.7pt;width:37.5pt;height:9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" fillcolor="#d99594" strokecolor="#d99594" strokeweight="1pt">
                <v:fill color2="#f2dbdb" angle="135" focus="50%" type="gradient"/>
                <v:shadow on="t" color="#622423" opacity=".5" offset="1pt"/>
              </v:rect>
            </w:pict>
          </mc:Fallback>
        </mc:AlternateContent>
      </w:r>
      <w:r w:rsidRPr="00D05F27">
        <w:rPr>
          <w:rFonts w:eastAsia="Times New Roman"/>
          <w:b/>
          <w:bCs/>
          <w:noProof/>
          <w:color w:val="000000"/>
          <w:sz w:val="24"/>
          <w:szCs w:val="24"/>
          <w:lang w:val="fr-FR" w:eastAsia="fr-FR"/>
        </w:rPr>
        <mc:AlternateContent>
          <mc:Choice Requires="wps">
            <w:drawing>
              <wp:anchor distT="0" distB="0" distL="114300" distR="114300" simplePos="0" relativeHeight="251761664" behindDoc="0" locked="0" layoutInCell="1" allowOverlap="1">
                <wp:simplePos x="0" y="0"/>
                <wp:positionH relativeFrom="column">
                  <wp:posOffset>1743075</wp:posOffset>
                </wp:positionH>
                <wp:positionV relativeFrom="paragraph">
                  <wp:posOffset>37465</wp:posOffset>
                </wp:positionV>
                <wp:extent cx="476250" cy="114300"/>
                <wp:effectExtent l="9525" t="8890" r="9525" b="29210"/>
                <wp:wrapNone/>
                <wp:docPr id="256" name="Rectangle 2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250" cy="114300"/>
                        </a:xfrm>
                        <a:prstGeom prst="rect">
                          <a:avLst/>
                        </a:prstGeom>
                        <a:gradFill rotWithShape="0">
                          <a:gsLst>
                            <a:gs pos="0">
                              <a:srgbClr val="FABF8F"/>
                            </a:gs>
                            <a:gs pos="50000">
                              <a:srgbClr val="FDE9D9"/>
                            </a:gs>
                            <a:gs pos="100000">
                              <a:srgbClr val="FABF8F"/>
                            </a:gs>
                          </a:gsLst>
                          <a:lin ang="18900000" scaled="1"/>
                        </a:gradFill>
                        <a:ln w="12700">
                          <a:solidFill>
                            <a:srgbClr val="FABF8F"/>
                          </a:solidFill>
                          <a:miter lim="800000"/>
                          <a:headEnd/>
                          <a:tailEnd/>
                        </a:ln>
                        <a:effectLst>
                          <a:outerShdw dist="28398" dir="3806097" algn="ctr" rotWithShape="0">
                            <a:srgbClr val="974706">
                              <a:alpha val="50000"/>
                            </a:srgbClr>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02D635A7" id="Rectangle 256" o:spid="_x0000_s1026" style="position:absolute;margin-left:137.25pt;margin-top:2.95pt;width:37.5pt;height:9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" fillcolor="#fabf8f" strokecolor="#fabf8f" strokeweight="1pt">
                <v:fill color2="#fde9d9" angle="135" focus="50%" type="gradient"/>
                <v:shadow on="t" color="#974706" opacity=".5" offset="1pt"/>
              </v:rect>
            </w:pict>
          </mc:Fallback>
        </mc:AlternateContent>
      </w:r>
      <w:r w:rsidRPr="00D05F27">
        <w:rPr>
          <w:rFonts w:eastAsia="Times New Roman"/>
          <w:b/>
          <w:bCs/>
          <w:color w:val="000000"/>
          <w:sz w:val="24"/>
          <w:szCs w:val="24"/>
          <w:lang w:val="fr-FR"/>
        </w:rPr>
        <w:t xml:space="preserve">    </w:t>
      </w:r>
      <w:r w:rsidRPr="00D05F27">
        <w:rPr>
          <w:rFonts w:eastAsia="Times New Roman"/>
          <w:b/>
          <w:bCs/>
          <w:color w:val="000000"/>
          <w:sz w:val="24"/>
          <w:szCs w:val="24"/>
          <w:lang w:val="fr-FR"/>
        </w:rPr>
        <w:tab/>
        <w:t xml:space="preserve">      : ordre</w:t>
      </w:r>
      <w:r w:rsidRPr="00D05F27">
        <w:rPr>
          <w:rFonts w:eastAsia="Times New Roman"/>
          <w:b/>
          <w:bCs/>
          <w:color w:val="000000"/>
          <w:sz w:val="24"/>
          <w:szCs w:val="24"/>
          <w:lang w:val="fr-FR"/>
        </w:rPr>
        <w:tab/>
      </w:r>
      <w:r w:rsidRPr="00D05F27">
        <w:rPr>
          <w:rFonts w:eastAsia="Times New Roman"/>
          <w:b/>
          <w:bCs/>
          <w:color w:val="000000"/>
          <w:sz w:val="24"/>
          <w:szCs w:val="24"/>
          <w:lang w:val="fr-FR"/>
        </w:rPr>
        <w:tab/>
        <w:t>: genre</w:t>
      </w:r>
    </w:p>
    <w:p w:rsidR="00CD3967" w:rsidRPr="007F5138" w:rsidRDefault="00D05F27" w:rsidP="007F5138">
      <w:pPr>
        <w:bidi/>
        <w:spacing w:after="200" w:line="276" w:lineRule="auto"/>
        <w:jc w:val="center"/>
        <w:rPr>
          <w:rFonts w:ascii="Calibri" w:eastAsia="Calibri" w:hAnsi="Calibri" w:cs="Arial"/>
          <w:lang w:val="fr-FR" w:bidi="ar-DZ"/>
        </w:rPr>
      </w:pPr>
      <w:r w:rsidRPr="00D05F27">
        <w:rPr>
          <w:rFonts w:eastAsia="Calibri"/>
          <w:b/>
          <w:bCs/>
          <w:sz w:val="24"/>
          <w:szCs w:val="24"/>
          <w:lang w:val="fr-FR"/>
        </w:rPr>
        <w:t>Figure 10: Classification des Amphibien</w:t>
      </w:r>
    </w:p>
    <w:tbl>
      <w:tblPr>
        <w:tblW w:w="0" w:type="auto"/>
        <w:tblInd w:w="400" w:type="dxa"/>
        <w:tblLayout w:type="fixed"/>
        <w:tblCellMar>
          <w:left w:w="0" w:type="dxa"/>
          <w:right w:w="0" w:type="dxa"/>
        </w:tblCellMar>
        <w:tblLook w:val="04A0" w:firstRow="1" w:lastRow="0" w:firstColumn="1" w:lastColumn="0" w:noHBand="0" w:noVBand="1"/>
      </w:tblPr>
      <w:tblGrid>
        <w:gridCol w:w="2360"/>
        <w:gridCol w:w="4100"/>
        <w:gridCol w:w="2360"/>
        <w:gridCol w:w="20"/>
      </w:tblGrid>
      <w:tr w:rsidR="00CD3967">
        <w:trPr>
          <w:trHeight w:val="287"/>
        </w:trPr>
        <w:tc>
          <w:tcPr>
            <w:tcW w:w="2360" w:type="dxa"/>
            <w:vMerge w:val="restart"/>
            <w:vAlign w:val="bottom"/>
          </w:tcPr>
          <w:p w:rsidR="00CD3967" w:rsidRDefault="0079556C">
            <w:pPr>
              <w:rPr>
                <w:sz w:val="20"/>
                <w:szCs w:val="20"/>
              </w:rPr>
            </w:pPr>
            <w:r>
              <w:rPr>
                <w:rFonts w:eastAsia="Times New Roman"/>
                <w:b/>
                <w:bCs/>
                <w:i/>
                <w:iCs/>
                <w:sz w:val="23"/>
                <w:szCs w:val="23"/>
              </w:rPr>
              <w:t>Master</w:t>
            </w:r>
          </w:p>
        </w:tc>
        <w:tc>
          <w:tcPr>
            <w:tcW w:w="4100" w:type="dxa"/>
            <w:vAlign w:val="bottom"/>
          </w:tcPr>
          <w:p w:rsidR="00CD3967" w:rsidRDefault="0079556C">
            <w:pPr>
              <w:ind w:left="1680"/>
              <w:rPr>
                <w:sz w:val="20"/>
                <w:szCs w:val="20"/>
              </w:rPr>
            </w:pPr>
            <w:r>
              <w:rPr>
                <w:rFonts w:eastAsia="Times New Roman"/>
                <w:b/>
                <w:bCs/>
                <w:sz w:val="21"/>
                <w:szCs w:val="21"/>
              </w:rPr>
              <w:t>Page 6</w:t>
            </w:r>
          </w:p>
        </w:tc>
        <w:tc>
          <w:tcPr>
            <w:tcW w:w="2360" w:type="dxa"/>
            <w:vMerge w:val="restart"/>
            <w:vAlign w:val="bottom"/>
          </w:tcPr>
          <w:p w:rsidR="00CD3967" w:rsidRDefault="0079556C">
            <w:pPr>
              <w:jc w:val="right"/>
              <w:rPr>
                <w:sz w:val="20"/>
                <w:szCs w:val="20"/>
              </w:rPr>
            </w:pPr>
            <w:r>
              <w:rPr>
                <w:rFonts w:ascii="Cambria" w:eastAsia="Cambria" w:hAnsi="Cambria" w:cs="Cambria"/>
                <w:b/>
                <w:bCs/>
                <w:i/>
                <w:iCs/>
                <w:sz w:val="23"/>
                <w:szCs w:val="23"/>
              </w:rPr>
              <w:t>2021</w:t>
            </w:r>
          </w:p>
        </w:tc>
        <w:tc>
          <w:tcPr>
            <w:tcW w:w="0" w:type="dxa"/>
            <w:vAlign w:val="bottom"/>
          </w:tcPr>
          <w:p w:rsidR="00CD3967" w:rsidRDefault="00CD3967">
            <w:pPr>
              <w:rPr>
                <w:sz w:val="1"/>
                <w:szCs w:val="1"/>
              </w:rPr>
            </w:pPr>
          </w:p>
        </w:tc>
      </w:tr>
      <w:tr w:rsidR="00CD3967">
        <w:trPr>
          <w:trHeight w:val="139"/>
        </w:trPr>
        <w:tc>
          <w:tcPr>
            <w:tcW w:w="2360" w:type="dxa"/>
            <w:vMerge/>
            <w:vAlign w:val="bottom"/>
          </w:tcPr>
          <w:p w:rsidR="00CD3967" w:rsidRDefault="00CD3967">
            <w:pPr>
              <w:rPr>
                <w:sz w:val="12"/>
                <w:szCs w:val="12"/>
              </w:rPr>
            </w:pPr>
          </w:p>
        </w:tc>
        <w:tc>
          <w:tcPr>
            <w:tcW w:w="4100" w:type="dxa"/>
            <w:vAlign w:val="bottom"/>
          </w:tcPr>
          <w:p w:rsidR="00CD3967" w:rsidRDefault="00CD3967">
            <w:pPr>
              <w:rPr>
                <w:sz w:val="12"/>
                <w:szCs w:val="12"/>
              </w:rPr>
            </w:pPr>
          </w:p>
        </w:tc>
        <w:tc>
          <w:tcPr>
            <w:tcW w:w="2360" w:type="dxa"/>
            <w:vMerge/>
            <w:vAlign w:val="bottom"/>
          </w:tcPr>
          <w:p w:rsidR="00CD3967" w:rsidRDefault="00CD3967">
            <w:pPr>
              <w:rPr>
                <w:sz w:val="12"/>
                <w:szCs w:val="12"/>
              </w:rPr>
            </w:pPr>
          </w:p>
        </w:tc>
        <w:tc>
          <w:tcPr>
            <w:tcW w:w="0" w:type="dxa"/>
            <w:vAlign w:val="bottom"/>
          </w:tcPr>
          <w:p w:rsidR="00CD3967" w:rsidRDefault="00CD3967">
            <w:pPr>
              <w:rPr>
                <w:sz w:val="1"/>
                <w:szCs w:val="1"/>
              </w:rPr>
            </w:pPr>
          </w:p>
        </w:tc>
      </w:tr>
    </w:tbl>
    <w:p w:rsidR="00CD3967" w:rsidRPr="007F5138" w:rsidRDefault="0079556C" w:rsidP="007F5138">
      <w:pPr>
        <w:spacing w:line="20" w:lineRule="exact"/>
        <w:rPr>
          <w:sz w:val="20"/>
          <w:szCs w:val="20"/>
        </w:rPr>
        <w:sectPr w:rsidR="00CD3967" w:rsidRPr="007F5138">
          <w:type w:val="continuous"/>
          <w:pgSz w:w="12240" w:h="15840"/>
          <w:pgMar w:top="566" w:right="1440" w:bottom="68" w:left="1440" w:header="0" w:footer="0" w:gutter="0"/>
          <w:cols w:space="720" w:equalWidth="0">
            <w:col w:w="9360"/>
          </w:cols>
        </w:sectPr>
      </w:pPr>
      <w:r>
        <w:rPr>
          <w:noProof/>
          <w:sz w:val="20"/>
          <w:szCs w:val="20"/>
          <w:lang w:val="fr-FR" w:eastAsia="fr-FR"/>
        </w:rPr>
        <mc:AlternateContent>
          <mc:Choice Requires="wps">
            <w:drawing>
              <wp:anchor distT="0" distB="0" distL="114300" distR="114300" simplePos="0" relativeHeight="251651072" behindDoc="1" locked="0" layoutInCell="0" allowOverlap="1">
                <wp:simplePos x="0" y="0"/>
                <wp:positionH relativeFrom="column">
                  <wp:posOffset>194945</wp:posOffset>
                </wp:positionH>
                <wp:positionV relativeFrom="paragraph">
                  <wp:posOffset>-179705</wp:posOffset>
                </wp:positionV>
                <wp:extent cx="2447290" cy="0"/>
                <wp:effectExtent l="0" t="0" r="0" b="0"/>
                <wp:wrapNone/>
                <wp:docPr id="63" name="Shap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447290" cy="4763"/>
                        </a:xfrm>
                        <a:prstGeom prst="line">
                          <a:avLst/>
                        </a:prstGeom>
                        <a:solidFill>
                          <a:srgbClr val="FFFFFF"/>
                        </a:solidFill>
                        <a:ln w="6096">
                          <a:solidFill>
                            <a:srgbClr val="000000"/>
                          </a:solidFill>
                          <a:miter lim="800000"/>
                          <a:headEnd/>
                          <a:tailEnd/>
                        </a:ln>
                      </wps:spPr>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5DD9DD02" id="Shape 63"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15.35pt,-14.15pt" to="208.05pt,-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" o:allowincell="f" filled="t" strokeweight=".48pt">
                <v:stroke joinstyle="miter"/>
                <o:lock v:ext="edit" shapetype="f"/>
              </v:line>
            </w:pict>
          </mc:Fallback>
        </mc:AlternateContent>
      </w:r>
      <w:r>
        <w:rPr>
          <w:noProof/>
          <w:sz w:val="20"/>
          <w:szCs w:val="20"/>
          <w:lang w:val="fr-FR" w:eastAsia="fr-FR"/>
        </w:rPr>
        <mc:AlternateContent>
          <mc:Choice Requires="wps">
            <w:drawing>
              <wp:anchor distT="0" distB="0" distL="114300" distR="114300" simplePos="0" relativeHeight="251654144" behindDoc="1" locked="0" layoutInCell="0" allowOverlap="1">
                <wp:simplePos x="0" y="0"/>
                <wp:positionH relativeFrom="column">
                  <wp:posOffset>3312795</wp:posOffset>
                </wp:positionH>
                <wp:positionV relativeFrom="paragraph">
                  <wp:posOffset>-179705</wp:posOffset>
                </wp:positionV>
                <wp:extent cx="2707005" cy="0"/>
                <wp:effectExtent l="0" t="0" r="0" b="0"/>
                <wp:wrapNone/>
                <wp:docPr id="64" name="Shap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707005" cy="4763"/>
                        </a:xfrm>
                        <a:prstGeom prst="line">
                          <a:avLst/>
                        </a:prstGeom>
                        <a:solidFill>
                          <a:srgbClr val="FFFFFF"/>
                        </a:solidFill>
                        <a:ln w="6096">
                          <a:solidFill>
                            <a:srgbClr val="000000"/>
                          </a:solidFill>
                          <a:miter lim="800000"/>
                          <a:headEnd/>
                          <a:tailEnd/>
                        </a:ln>
                      </wps:spPr>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49781DC1" id="Shape 64"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260.85pt,-14.15pt" to="474pt,-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" o:allowincell="f" filled="t" strokeweight=".48pt">
                <v:stroke joinstyle="miter"/>
                <o:lock v:ext="edit" shapetype="f"/>
              </v:line>
            </w:pict>
          </mc:Fallback>
        </mc:AlternateContent>
      </w:r>
    </w:p>
    <w:p w:rsidR="00CD3967" w:rsidRDefault="007F4106">
      <w:pPr>
        <w:spacing w:line="203" w:lineRule="exact"/>
        <w:rPr>
          <w:sz w:val="20"/>
          <w:szCs w:val="20"/>
        </w:rPr>
      </w:pPr>
      <w:bookmarkStart w:id="18" w:name="page21"/>
      <w:bookmarkEnd w:id="18"/>
      <w:r>
        <w:rPr>
          <w:noProof/>
          <w:sz w:val="20"/>
          <w:szCs w:val="20"/>
          <w:lang w:val="fr-FR" w:eastAsia="fr-FR"/>
        </w:rPr>
        <w:lastRenderedPageBreak/>
        <w:drawing>
          <wp:anchor distT="0" distB="0" distL="114300" distR="114300" simplePos="0" relativeHeight="251606016" behindDoc="1" locked="0" layoutInCell="0" allowOverlap="1">
            <wp:simplePos x="0" y="0"/>
            <wp:positionH relativeFrom="column">
              <wp:posOffset>-194310</wp:posOffset>
            </wp:positionH>
            <wp:positionV relativeFrom="paragraph">
              <wp:posOffset>0</wp:posOffset>
            </wp:positionV>
            <wp:extent cx="5967730" cy="420370"/>
            <wp:effectExtent l="0" t="0" r="0" b="0"/>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23">
                      <a:extLst/>
                    </a:blip>
                    <a:srcRect/>
                    <a:stretch>
                      <a:fillRect/>
                    </a:stretch>
                  </pic:blipFill>
                  <pic:spPr bwMode="auto">
                    <a:xfrm>
                      <a:off x="0" y="0"/>
                      <a:ext cx="5967730" cy="420370"/>
                    </a:xfrm>
                    <a:prstGeom prst="rect">
                      <a:avLst/>
                    </a:prstGeom>
                    <a:noFill/>
                  </pic:spPr>
                </pic:pic>
              </a:graphicData>
            </a:graphic>
          </wp:anchor>
        </w:drawing>
      </w:r>
    </w:p>
    <w:p w:rsidR="00CD3967" w:rsidRPr="0085052A" w:rsidRDefault="0079556C">
      <w:pPr>
        <w:ind w:left="380"/>
        <w:rPr>
          <w:sz w:val="20"/>
          <w:szCs w:val="20"/>
          <w:lang w:val="fr-FR"/>
        </w:rPr>
      </w:pPr>
      <w:r w:rsidRPr="0085052A">
        <w:rPr>
          <w:rFonts w:ascii="Calibri" w:eastAsia="Calibri" w:hAnsi="Calibri" w:cs="Calibri"/>
          <w:sz w:val="24"/>
          <w:szCs w:val="24"/>
          <w:lang w:val="fr-FR"/>
        </w:rPr>
        <w:t>Première partie</w:t>
      </w:r>
    </w:p>
    <w:p w:rsidR="00CD3967" w:rsidRPr="0085052A" w:rsidRDefault="0079556C">
      <w:pPr>
        <w:spacing w:line="20" w:lineRule="exact"/>
        <w:rPr>
          <w:sz w:val="20"/>
          <w:szCs w:val="20"/>
          <w:lang w:val="fr-FR"/>
        </w:rPr>
      </w:pPr>
      <w:r w:rsidRPr="0085052A">
        <w:rPr>
          <w:sz w:val="20"/>
          <w:szCs w:val="20"/>
          <w:lang w:val="fr-FR"/>
        </w:rPr>
        <w:br w:type="column"/>
      </w:r>
    </w:p>
    <w:p w:rsidR="00CD3967" w:rsidRPr="0085052A" w:rsidRDefault="0079556C">
      <w:pPr>
        <w:rPr>
          <w:sz w:val="20"/>
          <w:szCs w:val="20"/>
          <w:lang w:val="fr-FR"/>
        </w:rPr>
      </w:pPr>
      <w:r w:rsidRPr="0085052A">
        <w:rPr>
          <w:rFonts w:eastAsia="Times New Roman"/>
          <w:b/>
          <w:bCs/>
          <w:i/>
          <w:iCs/>
          <w:sz w:val="26"/>
          <w:szCs w:val="26"/>
          <w:lang w:val="fr-FR"/>
        </w:rPr>
        <w:t>Généralités sur les Amphibiens</w:t>
      </w:r>
    </w:p>
    <w:p w:rsidR="00CD3967" w:rsidRPr="007F4106" w:rsidRDefault="00CD3967" w:rsidP="007F4106">
      <w:pPr>
        <w:spacing w:line="20" w:lineRule="exact"/>
        <w:rPr>
          <w:sz w:val="20"/>
          <w:szCs w:val="20"/>
          <w:lang w:val="fr-FR"/>
        </w:rPr>
        <w:sectPr w:rsidR="00CD3967" w:rsidRPr="007F4106">
          <w:pgSz w:w="12240" w:h="15840"/>
          <w:pgMar w:top="566" w:right="1440" w:bottom="68" w:left="1440" w:header="0" w:footer="0" w:gutter="0"/>
          <w:cols w:num="2" w:space="720" w:equalWidth="0">
            <w:col w:w="4940" w:space="720"/>
            <w:col w:w="3700"/>
          </w:cols>
        </w:sectPr>
      </w:pPr>
    </w:p>
    <w:p w:rsidR="00CD3967" w:rsidRPr="0079556C" w:rsidRDefault="00CD3967">
      <w:pPr>
        <w:rPr>
          <w:lang w:val="fr-FR"/>
        </w:rPr>
        <w:sectPr w:rsidR="00CD3967" w:rsidRPr="0079556C">
          <w:type w:val="continuous"/>
          <w:pgSz w:w="12240" w:h="15840"/>
          <w:pgMar w:top="566" w:right="1440" w:bottom="68" w:left="1440" w:header="0" w:footer="0" w:gutter="0"/>
          <w:cols w:space="720" w:equalWidth="0">
            <w:col w:w="9360"/>
          </w:cols>
        </w:sectPr>
      </w:pPr>
    </w:p>
    <w:p w:rsidR="0085052A" w:rsidRPr="0085052A" w:rsidRDefault="0085052A" w:rsidP="0085052A">
      <w:pPr>
        <w:spacing w:before="120" w:line="360" w:lineRule="auto"/>
        <w:jc w:val="both"/>
        <w:rPr>
          <w:rFonts w:eastAsia="Calibri"/>
          <w:b/>
          <w:bCs/>
          <w:sz w:val="24"/>
          <w:szCs w:val="24"/>
          <w:lang w:val="fr-FR"/>
        </w:rPr>
      </w:pPr>
      <w:r w:rsidRPr="0085052A">
        <w:rPr>
          <w:rFonts w:eastAsia="Calibri"/>
          <w:b/>
          <w:bCs/>
          <w:sz w:val="24"/>
          <w:szCs w:val="24"/>
          <w:lang w:val="fr-FR"/>
        </w:rPr>
        <w:lastRenderedPageBreak/>
        <w:t>I.5. Régime alimentaire </w:t>
      </w:r>
    </w:p>
    <w:p w:rsidR="0085052A" w:rsidRPr="0085052A" w:rsidRDefault="0085052A" w:rsidP="007F4106">
      <w:pPr>
        <w:autoSpaceDE w:val="0"/>
        <w:autoSpaceDN w:val="0"/>
        <w:adjustRightInd w:val="0"/>
        <w:spacing w:line="360" w:lineRule="auto"/>
        <w:ind w:firstLine="900"/>
        <w:jc w:val="both"/>
        <w:rPr>
          <w:rFonts w:eastAsia="Calibri"/>
          <w:b/>
          <w:bCs/>
          <w:sz w:val="24"/>
          <w:szCs w:val="24"/>
          <w:rtl/>
          <w:lang w:val="fr-FR"/>
        </w:rPr>
      </w:pPr>
      <w:r w:rsidRPr="0085052A">
        <w:rPr>
          <w:rFonts w:eastAsia="Calibri"/>
          <w:sz w:val="24"/>
          <w:szCs w:val="24"/>
          <w:lang w:val="fr-FR" w:bidi="ar-DZ"/>
        </w:rPr>
        <w:t>L'alimentation des amphibiens généralement sur les insectes et les vertébrés aquatique dans l'ordre   des urodèles (Les salamandres) se nourrissent d'une variété d'invertébrés aquatiques, tels quelles sangsues, les escargots, les crustacés et les larves d'insectes aquatiques. Des formes plus grosses des salamandres peuvent également ingérer des poissons ou d'autres amphibiens, un fait important. Des salamandres terrestres peuvent se nourrir avec des invertébrés de surface ou souterrains tels que les vers de terre, les limaces, les nymphes et les larves d'insectes et d'autres arthropodes. Les espèces Ambystoma et Plethodon se nourrissent très bien avec des vers de terre.  D'autre part Les anoures adultes sont tous des prédateurs. Dans la nature, leurs nourritures vont des vers de terre, des limaces et des larves d'insectes pour les crapauds jusqu'aux divers insectes volants que les grenouilles préfèrent à d'autres vertébrés incluant les poissons, les serpents ou occasionnellement de petits oiseaux et mammifères ingurgités par les grosses grenouilles léopard et les grenouilles géantes (ouaouaron) (R. catesbeiana). Les crapauds et les crapauds aux pieds réticulaires sont les plus faciles à nourrir en captivité, car ils mangent une très grande variété de vers, de limaces et de larves d'insectes faciles à obtenir, même en l'hiver. Encore ici, les larves de Tenebrio peuvent</w:t>
      </w:r>
      <w:r w:rsidRPr="0085052A">
        <w:rPr>
          <w:rFonts w:ascii="Calibri" w:eastAsia="Calibri" w:hAnsi="Calibri" w:cs="Calibri"/>
          <w:sz w:val="24"/>
          <w:szCs w:val="24"/>
          <w:lang w:val="fr-FR"/>
        </w:rPr>
        <w:t xml:space="preserve"> être utilisées ; cependant, elles ne doivent pas constituer à elles seules tout le régime alimentaire </w:t>
      </w:r>
      <w:r w:rsidRPr="0085052A">
        <w:rPr>
          <w:rFonts w:eastAsia="Calibri"/>
          <w:sz w:val="24"/>
          <w:szCs w:val="24"/>
          <w:lang w:val="fr-FR" w:bidi="ar-DZ"/>
        </w:rPr>
        <w:t>ni être données pendant une période de temps prolongée</w:t>
      </w:r>
      <w:r w:rsidRPr="0085052A">
        <w:rPr>
          <w:rFonts w:ascii="Calibri" w:eastAsia="Calibri" w:hAnsi="Calibri" w:cs="Calibri"/>
          <w:sz w:val="24"/>
          <w:szCs w:val="24"/>
          <w:lang w:val="fr-FR"/>
        </w:rPr>
        <w:t xml:space="preserve"> (</w:t>
      </w:r>
      <w:r w:rsidRPr="0085052A">
        <w:rPr>
          <w:rFonts w:eastAsia="Calibri"/>
          <w:b/>
          <w:bCs/>
          <w:sz w:val="24"/>
          <w:szCs w:val="24"/>
          <w:lang w:val="fr-FR"/>
        </w:rPr>
        <w:t>Guemari et Lebbihi</w:t>
      </w:r>
      <w:r w:rsidRPr="0085052A">
        <w:rPr>
          <w:rFonts w:eastAsia="Calibri"/>
          <w:b/>
          <w:bCs/>
          <w:sz w:val="24"/>
          <w:szCs w:val="24"/>
          <w:lang w:val="fr-FR" w:bidi="ar-DZ"/>
        </w:rPr>
        <w:t>, 2019).</w:t>
      </w:r>
    </w:p>
    <w:p w:rsidR="0085052A" w:rsidRPr="0085052A" w:rsidRDefault="0085052A" w:rsidP="0085052A">
      <w:pPr>
        <w:spacing w:before="120" w:line="360" w:lineRule="auto"/>
        <w:jc w:val="both"/>
        <w:rPr>
          <w:rFonts w:eastAsia="Calibri"/>
          <w:b/>
          <w:bCs/>
          <w:sz w:val="24"/>
          <w:szCs w:val="24"/>
          <w:lang w:val="fr-FR"/>
        </w:rPr>
      </w:pPr>
      <w:r w:rsidRPr="0085052A">
        <w:rPr>
          <w:rFonts w:eastAsia="Calibri"/>
          <w:b/>
          <w:bCs/>
          <w:sz w:val="24"/>
          <w:szCs w:val="24"/>
          <w:lang w:val="fr-FR"/>
        </w:rPr>
        <w:t xml:space="preserve">I.6. Habitat </w:t>
      </w:r>
    </w:p>
    <w:p w:rsidR="0085052A" w:rsidRPr="0085052A" w:rsidRDefault="0085052A" w:rsidP="0085052A">
      <w:pPr>
        <w:spacing w:line="360" w:lineRule="auto"/>
        <w:ind w:firstLine="709"/>
        <w:jc w:val="both"/>
        <w:rPr>
          <w:rFonts w:eastAsia="Calibri"/>
          <w:sz w:val="24"/>
          <w:szCs w:val="24"/>
          <w:lang w:val="fr-FR" w:bidi="ar-DZ"/>
        </w:rPr>
      </w:pPr>
      <w:r w:rsidRPr="0085052A">
        <w:rPr>
          <w:rFonts w:eastAsia="Calibri"/>
          <w:sz w:val="24"/>
          <w:szCs w:val="24"/>
          <w:lang w:val="fr-FR" w:bidi="ar-DZ"/>
        </w:rPr>
        <w:t xml:space="preserve">   Les amphibiens se trouvent dans presque tous les types d’habitat, des forêts aux déserts en œ prairies. De nombreuses espèces utilisent des habitats différents périodes de l’année. Par exemple, de nombreuses salamandres passer la majeure partie de l’année dispersés dans la forêt, mais ils ont besoin de zones humides appropriées dans les quelles race. </w:t>
      </w:r>
    </w:p>
    <w:p w:rsidR="0085052A" w:rsidRPr="0085052A" w:rsidRDefault="0085052A" w:rsidP="0085052A">
      <w:pPr>
        <w:spacing w:before="120" w:line="360" w:lineRule="auto"/>
        <w:ind w:firstLine="900"/>
        <w:jc w:val="both"/>
        <w:rPr>
          <w:rFonts w:eastAsia="Calibri"/>
          <w:sz w:val="24"/>
          <w:szCs w:val="24"/>
          <w:lang w:val="fr-FR" w:bidi="ar-DZ"/>
        </w:rPr>
      </w:pPr>
      <w:r w:rsidRPr="0085052A">
        <w:rPr>
          <w:rFonts w:eastAsia="Calibri"/>
          <w:sz w:val="24"/>
          <w:szCs w:val="24"/>
          <w:lang w:val="fr-FR" w:bidi="ar-DZ"/>
        </w:rPr>
        <w:t xml:space="preserve">En raison de leur cycle de vie unique, les amphibiens des habitats aquatiques et terrestres. Selon l’espèce et la zone géographique, ils peuvent nécessiter des zones humides (ruisseaux, marécages, flaques de boue, étangs, etc.), le sol humide et/ou les creuser afin de garder leur peau humide. </w:t>
      </w:r>
    </w:p>
    <w:p w:rsidR="008E48DE" w:rsidRDefault="0085052A" w:rsidP="007F4106">
      <w:pPr>
        <w:spacing w:line="360" w:lineRule="auto"/>
        <w:jc w:val="both"/>
        <w:rPr>
          <w:rFonts w:eastAsia="Calibri"/>
          <w:sz w:val="24"/>
          <w:szCs w:val="24"/>
          <w:lang w:val="fr-FR" w:bidi="ar-DZ"/>
        </w:rPr>
      </w:pPr>
      <w:r w:rsidRPr="0085052A">
        <w:rPr>
          <w:rFonts w:eastAsia="Calibri"/>
          <w:sz w:val="24"/>
          <w:szCs w:val="24"/>
          <w:lang w:val="fr-FR" w:bidi="ar-DZ"/>
        </w:rPr>
        <w:t xml:space="preserve">Amphibiens généralement élever et pondre des œufs dans les zones humides et autres aquatiques, dont certains n’existent que pour de courtes périodes de l’année (après les pluies ou la fonte des neiges), puis passer aux zones terrestres au cours de l’hiver. Les amphibiens utilisent un large éventail d’habitats terres très zones humides et les cours d’eau, généralement constitués de litière </w:t>
      </w:r>
    </w:p>
    <w:p w:rsidR="00CD3967" w:rsidRPr="007F4106" w:rsidRDefault="007C3500" w:rsidP="007F4106">
      <w:pPr>
        <w:spacing w:line="360" w:lineRule="auto"/>
        <w:jc w:val="both"/>
        <w:rPr>
          <w:rFonts w:eastAsia="Calibri"/>
          <w:sz w:val="24"/>
          <w:szCs w:val="24"/>
          <w:lang w:val="fr-FR" w:bidi="ar-DZ"/>
        </w:rPr>
      </w:pPr>
      <w:r w:rsidRPr="0085052A">
        <w:rPr>
          <w:rFonts w:eastAsia="Calibri"/>
          <w:sz w:val="24"/>
          <w:szCs w:val="24"/>
          <w:lang w:val="fr-FR" w:bidi="ar-DZ"/>
        </w:rPr>
        <w:t>De</w:t>
      </w:r>
      <w:r w:rsidR="0085052A" w:rsidRPr="0085052A">
        <w:rPr>
          <w:rFonts w:eastAsia="Calibri"/>
          <w:sz w:val="24"/>
          <w:szCs w:val="24"/>
          <w:lang w:val="fr-FR" w:bidi="ar-DZ"/>
        </w:rPr>
        <w:t xml:space="preserve"> feuilles, matière ligneuse grossière, rochers, fissure dans les roches, s’insurmontons</w:t>
      </w:r>
    </w:p>
    <w:tbl>
      <w:tblPr>
        <w:tblW w:w="0" w:type="auto"/>
        <w:tblInd w:w="360" w:type="dxa"/>
        <w:tblLayout w:type="fixed"/>
        <w:tblCellMar>
          <w:left w:w="0" w:type="dxa"/>
          <w:right w:w="0" w:type="dxa"/>
        </w:tblCellMar>
        <w:tblLook w:val="04A0" w:firstRow="1" w:lastRow="0" w:firstColumn="1" w:lastColumn="0" w:noHBand="0" w:noVBand="1"/>
      </w:tblPr>
      <w:tblGrid>
        <w:gridCol w:w="2360"/>
        <w:gridCol w:w="4100"/>
        <w:gridCol w:w="2360"/>
        <w:gridCol w:w="20"/>
      </w:tblGrid>
      <w:tr w:rsidR="00CD3967" w:rsidTr="007F4106">
        <w:trPr>
          <w:trHeight w:val="287"/>
        </w:trPr>
        <w:tc>
          <w:tcPr>
            <w:tcW w:w="2360" w:type="dxa"/>
            <w:vMerge w:val="restart"/>
            <w:vAlign w:val="bottom"/>
          </w:tcPr>
          <w:p w:rsidR="00CD3967" w:rsidRDefault="0079556C">
            <w:pPr>
              <w:rPr>
                <w:sz w:val="20"/>
                <w:szCs w:val="20"/>
              </w:rPr>
            </w:pPr>
            <w:r>
              <w:rPr>
                <w:rFonts w:eastAsia="Times New Roman"/>
                <w:b/>
                <w:bCs/>
                <w:i/>
                <w:iCs/>
                <w:sz w:val="23"/>
                <w:szCs w:val="23"/>
              </w:rPr>
              <w:t>Master</w:t>
            </w:r>
          </w:p>
        </w:tc>
        <w:tc>
          <w:tcPr>
            <w:tcW w:w="4100" w:type="dxa"/>
            <w:vAlign w:val="bottom"/>
          </w:tcPr>
          <w:p w:rsidR="00CD3967" w:rsidRDefault="0079556C">
            <w:pPr>
              <w:ind w:left="1680"/>
              <w:rPr>
                <w:sz w:val="20"/>
                <w:szCs w:val="20"/>
              </w:rPr>
            </w:pPr>
            <w:r>
              <w:rPr>
                <w:rFonts w:eastAsia="Times New Roman"/>
                <w:b/>
                <w:bCs/>
                <w:sz w:val="21"/>
                <w:szCs w:val="21"/>
              </w:rPr>
              <w:t>Page 7</w:t>
            </w:r>
          </w:p>
        </w:tc>
        <w:tc>
          <w:tcPr>
            <w:tcW w:w="2360" w:type="dxa"/>
            <w:vMerge w:val="restart"/>
            <w:vAlign w:val="bottom"/>
          </w:tcPr>
          <w:p w:rsidR="00CD3967" w:rsidRDefault="0079556C">
            <w:pPr>
              <w:jc w:val="right"/>
              <w:rPr>
                <w:sz w:val="20"/>
                <w:szCs w:val="20"/>
              </w:rPr>
            </w:pPr>
            <w:r>
              <w:rPr>
                <w:rFonts w:ascii="Cambria" w:eastAsia="Cambria" w:hAnsi="Cambria" w:cs="Cambria"/>
                <w:b/>
                <w:bCs/>
                <w:i/>
                <w:iCs/>
                <w:sz w:val="23"/>
                <w:szCs w:val="23"/>
              </w:rPr>
              <w:t>2021</w:t>
            </w:r>
          </w:p>
        </w:tc>
        <w:tc>
          <w:tcPr>
            <w:tcW w:w="20" w:type="dxa"/>
            <w:vAlign w:val="bottom"/>
          </w:tcPr>
          <w:p w:rsidR="00CD3967" w:rsidRDefault="00CD3967">
            <w:pPr>
              <w:rPr>
                <w:sz w:val="1"/>
                <w:szCs w:val="1"/>
              </w:rPr>
            </w:pPr>
          </w:p>
        </w:tc>
      </w:tr>
      <w:tr w:rsidR="00CD3967" w:rsidTr="007F4106">
        <w:trPr>
          <w:trHeight w:val="139"/>
        </w:trPr>
        <w:tc>
          <w:tcPr>
            <w:tcW w:w="2360" w:type="dxa"/>
            <w:vMerge/>
            <w:vAlign w:val="bottom"/>
          </w:tcPr>
          <w:p w:rsidR="00CD3967" w:rsidRDefault="00CD3967">
            <w:pPr>
              <w:rPr>
                <w:sz w:val="12"/>
                <w:szCs w:val="12"/>
              </w:rPr>
            </w:pPr>
          </w:p>
        </w:tc>
        <w:tc>
          <w:tcPr>
            <w:tcW w:w="4100" w:type="dxa"/>
            <w:vAlign w:val="bottom"/>
          </w:tcPr>
          <w:p w:rsidR="00CD3967" w:rsidRDefault="00CD3967">
            <w:pPr>
              <w:rPr>
                <w:sz w:val="12"/>
                <w:szCs w:val="12"/>
              </w:rPr>
            </w:pPr>
          </w:p>
        </w:tc>
        <w:tc>
          <w:tcPr>
            <w:tcW w:w="2360" w:type="dxa"/>
            <w:vMerge/>
            <w:vAlign w:val="bottom"/>
          </w:tcPr>
          <w:p w:rsidR="00CD3967" w:rsidRDefault="00CD3967">
            <w:pPr>
              <w:rPr>
                <w:sz w:val="12"/>
                <w:szCs w:val="12"/>
              </w:rPr>
            </w:pPr>
          </w:p>
        </w:tc>
        <w:tc>
          <w:tcPr>
            <w:tcW w:w="20" w:type="dxa"/>
            <w:vAlign w:val="bottom"/>
          </w:tcPr>
          <w:p w:rsidR="00CD3967" w:rsidRDefault="00CD3967">
            <w:pPr>
              <w:rPr>
                <w:sz w:val="1"/>
                <w:szCs w:val="1"/>
              </w:rPr>
            </w:pPr>
          </w:p>
        </w:tc>
      </w:tr>
    </w:tbl>
    <w:p w:rsidR="00CD3967" w:rsidRDefault="0079556C">
      <w:pPr>
        <w:spacing w:line="20" w:lineRule="exact"/>
        <w:rPr>
          <w:sz w:val="20"/>
          <w:szCs w:val="20"/>
        </w:rPr>
      </w:pPr>
      <w:r>
        <w:rPr>
          <w:noProof/>
          <w:sz w:val="20"/>
          <w:szCs w:val="20"/>
          <w:lang w:val="fr-FR" w:eastAsia="fr-FR"/>
        </w:rPr>
        <mc:AlternateContent>
          <mc:Choice Requires="wps">
            <w:drawing>
              <wp:anchor distT="0" distB="0" distL="114300" distR="114300" simplePos="0" relativeHeight="251544576" behindDoc="1" locked="0" layoutInCell="0" allowOverlap="1">
                <wp:simplePos x="0" y="0"/>
                <wp:positionH relativeFrom="column">
                  <wp:posOffset>194945</wp:posOffset>
                </wp:positionH>
                <wp:positionV relativeFrom="paragraph">
                  <wp:posOffset>-179705</wp:posOffset>
                </wp:positionV>
                <wp:extent cx="2447290" cy="0"/>
                <wp:effectExtent l="0" t="0" r="0" b="0"/>
                <wp:wrapNone/>
                <wp:docPr id="66" name="Shap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447290" cy="4763"/>
                        </a:xfrm>
                        <a:prstGeom prst="line">
                          <a:avLst/>
                        </a:prstGeom>
                        <a:solidFill>
                          <a:srgbClr val="FFFFFF"/>
                        </a:solidFill>
                        <a:ln w="6096">
                          <a:solidFill>
                            <a:srgbClr val="000000"/>
                          </a:solidFill>
                          <a:miter lim="800000"/>
                          <a:headEnd/>
                          <a:tailEnd/>
                        </a:ln>
                      </wps:spPr>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7F10D902" id="Shape 66" o:spid="_x0000_s1026" style="position:absolute;z-index:-251771904;visibility:visible;mso-wrap-style:square;mso-wrap-distance-left:9pt;mso-wrap-distance-top:0;mso-wrap-distance-right:9pt;mso-wrap-distance-bottom:0;mso-position-horizontal:absolute;mso-position-horizontal-relative:text;mso-position-vertical:absolute;mso-position-vertical-relative:text" from="15.35pt,-14.15pt" to="208.05pt,-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" o:allowincell="f" filled="t" strokeweight=".48pt">
                <v:stroke joinstyle="miter"/>
                <o:lock v:ext="edit" shapetype="f"/>
              </v:line>
            </w:pict>
          </mc:Fallback>
        </mc:AlternateContent>
      </w:r>
      <w:r>
        <w:rPr>
          <w:noProof/>
          <w:sz w:val="20"/>
          <w:szCs w:val="20"/>
          <w:lang w:val="fr-FR" w:eastAsia="fr-FR"/>
        </w:rPr>
        <mc:AlternateContent>
          <mc:Choice Requires="wps">
            <w:drawing>
              <wp:anchor distT="0" distB="0" distL="114300" distR="114300" simplePos="0" relativeHeight="251545600" behindDoc="1" locked="0" layoutInCell="0" allowOverlap="1">
                <wp:simplePos x="0" y="0"/>
                <wp:positionH relativeFrom="column">
                  <wp:posOffset>3312795</wp:posOffset>
                </wp:positionH>
                <wp:positionV relativeFrom="paragraph">
                  <wp:posOffset>-179705</wp:posOffset>
                </wp:positionV>
                <wp:extent cx="2707005" cy="0"/>
                <wp:effectExtent l="0" t="0" r="0" b="0"/>
                <wp:wrapNone/>
                <wp:docPr id="67" name="Shap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707005" cy="4763"/>
                        </a:xfrm>
                        <a:prstGeom prst="line">
                          <a:avLst/>
                        </a:prstGeom>
                        <a:solidFill>
                          <a:srgbClr val="FFFFFF"/>
                        </a:solidFill>
                        <a:ln w="6096">
                          <a:solidFill>
                            <a:srgbClr val="000000"/>
                          </a:solidFill>
                          <a:miter lim="800000"/>
                          <a:headEnd/>
                          <a:tailEnd/>
                        </a:ln>
                      </wps:spPr>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65B68F9D" id="Shape 67" o:spid="_x0000_s1026" style="position:absolute;z-index:-251770880;visibility:visible;mso-wrap-style:square;mso-wrap-distance-left:9pt;mso-wrap-distance-top:0;mso-wrap-distance-right:9pt;mso-wrap-distance-bottom:0;mso-position-horizontal:absolute;mso-position-horizontal-relative:text;mso-position-vertical:absolute;mso-position-vertical-relative:text" from="260.85pt,-14.15pt" to="474pt,-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" o:allowincell="f" filled="t" strokeweight=".48pt">
                <v:stroke joinstyle="miter"/>
                <o:lock v:ext="edit" shapetype="f"/>
              </v:line>
            </w:pict>
          </mc:Fallback>
        </mc:AlternateContent>
      </w:r>
    </w:p>
    <w:p w:rsidR="00CD3967" w:rsidRDefault="00CD3967">
      <w:pPr>
        <w:sectPr w:rsidR="00CD3967" w:rsidSect="007F4106">
          <w:type w:val="continuous"/>
          <w:pgSz w:w="12240" w:h="15840"/>
          <w:pgMar w:top="566" w:right="1080" w:bottom="68" w:left="1440" w:header="0" w:footer="0" w:gutter="0"/>
          <w:cols w:space="720" w:equalWidth="0">
            <w:col w:w="9360"/>
          </w:cols>
        </w:sectPr>
      </w:pPr>
    </w:p>
    <w:p w:rsidR="00CD3967" w:rsidRDefault="00CD3967">
      <w:pPr>
        <w:spacing w:line="198" w:lineRule="exact"/>
        <w:rPr>
          <w:sz w:val="20"/>
          <w:szCs w:val="20"/>
        </w:rPr>
      </w:pPr>
      <w:bookmarkStart w:id="19" w:name="page22"/>
      <w:bookmarkEnd w:id="19"/>
    </w:p>
    <w:p w:rsidR="00CD3967" w:rsidRPr="007F4106" w:rsidRDefault="0079556C">
      <w:pPr>
        <w:ind w:left="380"/>
        <w:rPr>
          <w:sz w:val="20"/>
          <w:szCs w:val="20"/>
          <w:lang w:val="fr-FR"/>
        </w:rPr>
      </w:pPr>
      <w:r w:rsidRPr="007F4106">
        <w:rPr>
          <w:rFonts w:ascii="Calibri" w:eastAsia="Calibri" w:hAnsi="Calibri" w:cs="Calibri"/>
          <w:sz w:val="24"/>
          <w:szCs w:val="24"/>
          <w:lang w:val="fr-FR"/>
        </w:rPr>
        <w:t>Première partie</w:t>
      </w:r>
    </w:p>
    <w:p w:rsidR="00CD3967" w:rsidRPr="007F4106" w:rsidRDefault="0079556C">
      <w:pPr>
        <w:spacing w:line="20" w:lineRule="exact"/>
        <w:rPr>
          <w:sz w:val="20"/>
          <w:szCs w:val="20"/>
          <w:lang w:val="fr-FR"/>
        </w:rPr>
      </w:pPr>
      <w:r w:rsidRPr="007F4106">
        <w:rPr>
          <w:sz w:val="20"/>
          <w:szCs w:val="20"/>
          <w:lang w:val="fr-FR"/>
        </w:rPr>
        <w:br w:type="column"/>
      </w:r>
    </w:p>
    <w:p w:rsidR="00CD3967" w:rsidRPr="007F4106" w:rsidRDefault="0079556C">
      <w:pPr>
        <w:rPr>
          <w:sz w:val="20"/>
          <w:szCs w:val="20"/>
          <w:lang w:val="fr-FR"/>
        </w:rPr>
      </w:pPr>
      <w:r w:rsidRPr="007F4106">
        <w:rPr>
          <w:rFonts w:eastAsia="Times New Roman"/>
          <w:b/>
          <w:bCs/>
          <w:i/>
          <w:iCs/>
          <w:sz w:val="26"/>
          <w:szCs w:val="26"/>
          <w:lang w:val="fr-FR"/>
        </w:rPr>
        <w:t>Généralités sur les Amphibiens</w:t>
      </w:r>
    </w:p>
    <w:p w:rsidR="00CD3967" w:rsidRPr="007F4106" w:rsidRDefault="0079556C">
      <w:pPr>
        <w:spacing w:line="20" w:lineRule="exact"/>
        <w:rPr>
          <w:sz w:val="20"/>
          <w:szCs w:val="20"/>
          <w:lang w:val="fr-FR"/>
        </w:rPr>
      </w:pPr>
      <w:r>
        <w:rPr>
          <w:noProof/>
          <w:sz w:val="20"/>
          <w:szCs w:val="20"/>
          <w:lang w:val="fr-FR" w:eastAsia="fr-FR"/>
        </w:rPr>
        <w:drawing>
          <wp:anchor distT="0" distB="0" distL="114300" distR="114300" simplePos="0" relativeHeight="251546624" behindDoc="1" locked="0" layoutInCell="0" allowOverlap="1">
            <wp:simplePos x="0" y="0"/>
            <wp:positionH relativeFrom="column">
              <wp:posOffset>-3788410</wp:posOffset>
            </wp:positionH>
            <wp:positionV relativeFrom="paragraph">
              <wp:posOffset>-167640</wp:posOffset>
            </wp:positionV>
            <wp:extent cx="5967730" cy="420370"/>
            <wp:effectExtent l="0" t="0" r="0" b="0"/>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24">
                      <a:extLst/>
                    </a:blip>
                    <a:srcRect/>
                    <a:stretch>
                      <a:fillRect/>
                    </a:stretch>
                  </pic:blipFill>
                  <pic:spPr bwMode="auto">
                    <a:xfrm>
                      <a:off x="0" y="0"/>
                      <a:ext cx="5967730" cy="420370"/>
                    </a:xfrm>
                    <a:prstGeom prst="rect">
                      <a:avLst/>
                    </a:prstGeom>
                    <a:noFill/>
                  </pic:spPr>
                </pic:pic>
              </a:graphicData>
            </a:graphic>
          </wp:anchor>
        </w:drawing>
      </w:r>
    </w:p>
    <w:p w:rsidR="00CD3967" w:rsidRPr="007F4106" w:rsidRDefault="00CD3967">
      <w:pPr>
        <w:spacing w:line="392" w:lineRule="exact"/>
        <w:rPr>
          <w:sz w:val="20"/>
          <w:szCs w:val="20"/>
          <w:lang w:val="fr-FR"/>
        </w:rPr>
      </w:pPr>
    </w:p>
    <w:p w:rsidR="00CD3967" w:rsidRPr="007F4106" w:rsidRDefault="00CD3967">
      <w:pPr>
        <w:rPr>
          <w:lang w:val="fr-FR"/>
        </w:rPr>
        <w:sectPr w:rsidR="00CD3967" w:rsidRPr="007F4106">
          <w:pgSz w:w="12240" w:h="15840"/>
          <w:pgMar w:top="570" w:right="1440" w:bottom="68" w:left="1440" w:header="0" w:footer="0" w:gutter="0"/>
          <w:cols w:num="2" w:space="720" w:equalWidth="0">
            <w:col w:w="4940" w:space="720"/>
            <w:col w:w="3700"/>
          </w:cols>
        </w:sectPr>
      </w:pPr>
    </w:p>
    <w:p w:rsidR="00CD3967" w:rsidRPr="007F4106" w:rsidRDefault="00CD3967" w:rsidP="007F4106">
      <w:pPr>
        <w:spacing w:line="162" w:lineRule="exact"/>
        <w:rPr>
          <w:sz w:val="20"/>
          <w:szCs w:val="20"/>
          <w:lang w:val="fr-FR"/>
        </w:rPr>
      </w:pPr>
    </w:p>
    <w:p w:rsidR="00CD3967" w:rsidRPr="0079556C" w:rsidRDefault="0079556C" w:rsidP="007F4106">
      <w:pPr>
        <w:spacing w:line="397" w:lineRule="auto"/>
        <w:ind w:right="160"/>
        <w:jc w:val="both"/>
        <w:rPr>
          <w:sz w:val="20"/>
          <w:szCs w:val="20"/>
          <w:lang w:val="fr-FR"/>
        </w:rPr>
      </w:pPr>
      <w:proofErr w:type="gramStart"/>
      <w:r w:rsidRPr="0079556C">
        <w:rPr>
          <w:rFonts w:eastAsia="Times New Roman"/>
          <w:sz w:val="23"/>
          <w:szCs w:val="23"/>
          <w:lang w:val="fr-FR"/>
        </w:rPr>
        <w:t>de</w:t>
      </w:r>
      <w:proofErr w:type="gramEnd"/>
      <w:r w:rsidRPr="0079556C">
        <w:rPr>
          <w:rFonts w:eastAsia="Times New Roman"/>
          <w:sz w:val="23"/>
          <w:szCs w:val="23"/>
          <w:lang w:val="fr-FR"/>
        </w:rPr>
        <w:t xml:space="preserve"> printemps, rocheux piscines, et même des déserts et des prairies désertiques </w:t>
      </w:r>
      <w:r w:rsidRPr="0079556C">
        <w:rPr>
          <w:rFonts w:eastAsia="Times New Roman"/>
          <w:b/>
          <w:bCs/>
          <w:sz w:val="23"/>
          <w:szCs w:val="23"/>
          <w:lang w:val="fr-FR"/>
        </w:rPr>
        <w:t>(Councilsm,</w:t>
      </w:r>
      <w:r w:rsidRPr="0079556C">
        <w:rPr>
          <w:rFonts w:eastAsia="Times New Roman"/>
          <w:sz w:val="23"/>
          <w:szCs w:val="23"/>
          <w:lang w:val="fr-FR"/>
        </w:rPr>
        <w:t xml:space="preserve"> </w:t>
      </w:r>
      <w:r w:rsidRPr="0079556C">
        <w:rPr>
          <w:rFonts w:eastAsia="Times New Roman"/>
          <w:b/>
          <w:bCs/>
          <w:sz w:val="23"/>
          <w:szCs w:val="23"/>
          <w:lang w:val="fr-FR"/>
        </w:rPr>
        <w:t>1988)</w:t>
      </w:r>
      <w:r w:rsidRPr="0079556C">
        <w:rPr>
          <w:rFonts w:eastAsia="Times New Roman"/>
          <w:sz w:val="23"/>
          <w:szCs w:val="23"/>
          <w:lang w:val="fr-FR"/>
        </w:rPr>
        <w:t>.</w:t>
      </w:r>
    </w:p>
    <w:p w:rsidR="00CD3967" w:rsidRPr="0079556C" w:rsidRDefault="00CD3967" w:rsidP="007F4106">
      <w:pPr>
        <w:spacing w:line="23" w:lineRule="exact"/>
        <w:rPr>
          <w:sz w:val="20"/>
          <w:szCs w:val="20"/>
          <w:lang w:val="fr-FR"/>
        </w:rPr>
      </w:pPr>
    </w:p>
    <w:p w:rsidR="00CD3967" w:rsidRPr="007F4106" w:rsidRDefault="0079556C" w:rsidP="007F4106">
      <w:pPr>
        <w:spacing w:line="360" w:lineRule="auto"/>
        <w:jc w:val="both"/>
        <w:rPr>
          <w:sz w:val="24"/>
          <w:szCs w:val="24"/>
          <w:lang w:val="fr-FR"/>
        </w:rPr>
      </w:pPr>
      <w:r w:rsidRPr="007F4106">
        <w:rPr>
          <w:rFonts w:eastAsia="Times New Roman"/>
          <w:b/>
          <w:bCs/>
          <w:sz w:val="24"/>
          <w:szCs w:val="24"/>
          <w:lang w:val="fr-FR"/>
        </w:rPr>
        <w:t>I.7. Reproduction</w:t>
      </w:r>
    </w:p>
    <w:p w:rsidR="00CD3967" w:rsidRPr="007F4106" w:rsidRDefault="00CD3967" w:rsidP="007F4106">
      <w:pPr>
        <w:spacing w:line="360" w:lineRule="auto"/>
        <w:jc w:val="both"/>
        <w:rPr>
          <w:sz w:val="24"/>
          <w:szCs w:val="24"/>
          <w:lang w:val="fr-FR"/>
        </w:rPr>
      </w:pPr>
    </w:p>
    <w:p w:rsidR="00CD3967" w:rsidRPr="007F4106" w:rsidRDefault="0079556C" w:rsidP="007F4106">
      <w:pPr>
        <w:spacing w:line="360" w:lineRule="auto"/>
        <w:ind w:right="160" w:firstLine="845"/>
        <w:jc w:val="both"/>
        <w:rPr>
          <w:sz w:val="24"/>
          <w:szCs w:val="24"/>
          <w:lang w:val="fr-FR"/>
        </w:rPr>
      </w:pPr>
      <w:r w:rsidRPr="007F4106">
        <w:rPr>
          <w:rFonts w:eastAsia="Times New Roman"/>
          <w:sz w:val="24"/>
          <w:szCs w:val="24"/>
          <w:lang w:val="fr-FR"/>
        </w:rPr>
        <w:t>Leur cycle de reproduction est fascinant: il décrit le processus de sortie de l'eau. En effet, la plupart des amphibiens pondent leurs œufs dans ou près de l'eau et donnent naissance à des larves aquatiques dont les larves sont externes (Urodèles) ou internes ((Anoures). Ces larves aquatiques (têtards) passent beaucoup de temps à se nourrir puis se transforment rapidement en petits adultes (métamorphose). Certaines Urodèles donnent directement naissance à des larves ou des jeunes déjà métamorphosés, ou pondent des œufs d’où sortiront directement, à l’éclosion, des jeunes métamorphosés.</w:t>
      </w:r>
    </w:p>
    <w:p w:rsidR="00CD3967" w:rsidRPr="007F4106" w:rsidRDefault="00CD3967" w:rsidP="007F4106">
      <w:pPr>
        <w:spacing w:line="360" w:lineRule="auto"/>
        <w:jc w:val="both"/>
        <w:rPr>
          <w:sz w:val="24"/>
          <w:szCs w:val="24"/>
          <w:lang w:val="fr-FR"/>
        </w:rPr>
      </w:pPr>
    </w:p>
    <w:p w:rsidR="00CD3967" w:rsidRPr="007F4106" w:rsidRDefault="0079556C" w:rsidP="007F4106">
      <w:pPr>
        <w:spacing w:line="360" w:lineRule="auto"/>
        <w:ind w:right="160" w:firstLine="845"/>
        <w:jc w:val="both"/>
        <w:rPr>
          <w:sz w:val="24"/>
          <w:szCs w:val="24"/>
          <w:lang w:val="fr-FR"/>
        </w:rPr>
      </w:pPr>
      <w:r w:rsidRPr="007F4106">
        <w:rPr>
          <w:rFonts w:eastAsia="Times New Roman"/>
          <w:sz w:val="24"/>
          <w:szCs w:val="24"/>
          <w:lang w:val="fr-FR"/>
        </w:rPr>
        <w:t xml:space="preserve">Les urodèles et les anoures on s’adapte à leur vie amphibie par le développement des comportements reproductifs primitifs et caractéristiques. Ils sont exprimés par des signaux visuels(Urodèles) ou acoustique (Anoures) </w:t>
      </w:r>
      <w:r w:rsidRPr="007F4106">
        <w:rPr>
          <w:rFonts w:eastAsia="Times New Roman"/>
          <w:b/>
          <w:bCs/>
          <w:sz w:val="24"/>
          <w:szCs w:val="24"/>
          <w:lang w:val="fr-FR"/>
        </w:rPr>
        <w:t>(Mamou, 2010).</w:t>
      </w:r>
    </w:p>
    <w:p w:rsidR="00CD3967" w:rsidRPr="0079556C" w:rsidRDefault="0079556C">
      <w:pPr>
        <w:spacing w:line="20" w:lineRule="exact"/>
        <w:rPr>
          <w:sz w:val="20"/>
          <w:szCs w:val="20"/>
          <w:lang w:val="fr-FR"/>
        </w:rPr>
      </w:pPr>
      <w:r>
        <w:rPr>
          <w:noProof/>
          <w:sz w:val="20"/>
          <w:szCs w:val="20"/>
          <w:lang w:val="fr-FR" w:eastAsia="fr-FR"/>
        </w:rPr>
        <w:drawing>
          <wp:anchor distT="0" distB="0" distL="114300" distR="114300" simplePos="0" relativeHeight="251547648" behindDoc="1" locked="0" layoutInCell="0" allowOverlap="1">
            <wp:simplePos x="0" y="0"/>
            <wp:positionH relativeFrom="column">
              <wp:posOffset>259080</wp:posOffset>
            </wp:positionH>
            <wp:positionV relativeFrom="paragraph">
              <wp:posOffset>342265</wp:posOffset>
            </wp:positionV>
            <wp:extent cx="5038090" cy="2813050"/>
            <wp:effectExtent l="0" t="0" r="0" b="0"/>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35">
                      <a:extLst/>
                    </a:blip>
                    <a:srcRect/>
                    <a:stretch>
                      <a:fillRect/>
                    </a:stretch>
                  </pic:blipFill>
                  <pic:spPr bwMode="auto">
                    <a:xfrm>
                      <a:off x="0" y="0"/>
                      <a:ext cx="5038090" cy="2813050"/>
                    </a:xfrm>
                    <a:prstGeom prst="rect">
                      <a:avLst/>
                    </a:prstGeom>
                    <a:noFill/>
                  </pic:spPr>
                </pic:pic>
              </a:graphicData>
            </a:graphic>
          </wp:anchor>
        </w:drawing>
      </w: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349" w:lineRule="exact"/>
        <w:rPr>
          <w:sz w:val="20"/>
          <w:szCs w:val="20"/>
          <w:lang w:val="fr-FR"/>
        </w:rPr>
      </w:pPr>
    </w:p>
    <w:p w:rsidR="00CD3967" w:rsidRPr="0079556C" w:rsidRDefault="0079556C">
      <w:pPr>
        <w:ind w:left="2280"/>
        <w:rPr>
          <w:sz w:val="20"/>
          <w:szCs w:val="20"/>
          <w:lang w:val="fr-FR"/>
        </w:rPr>
      </w:pPr>
      <w:r w:rsidRPr="0079556C">
        <w:rPr>
          <w:rFonts w:eastAsia="Times New Roman"/>
          <w:b/>
          <w:bCs/>
          <w:sz w:val="23"/>
          <w:szCs w:val="23"/>
          <w:lang w:val="fr-FR"/>
        </w:rPr>
        <w:t>Figure 11 : Cycle de vie d'un Amphibien (grenouille</w:t>
      </w:r>
      <w:r w:rsidRPr="0079556C">
        <w:rPr>
          <w:rFonts w:eastAsia="Times New Roman"/>
          <w:b/>
          <w:bCs/>
          <w:sz w:val="20"/>
          <w:szCs w:val="20"/>
          <w:lang w:val="fr-FR"/>
        </w:rPr>
        <w:t>)</w:t>
      </w:r>
      <w:r w:rsidR="004E0D09">
        <w:rPr>
          <w:rFonts w:eastAsia="Times New Roman"/>
          <w:b/>
          <w:bCs/>
          <w:sz w:val="20"/>
          <w:szCs w:val="20"/>
          <w:lang w:val="fr-FR"/>
        </w:rPr>
        <w:t xml:space="preserve"> </w:t>
      </w:r>
      <w:r w:rsidR="004E0D09" w:rsidRPr="004E0D09">
        <w:rPr>
          <w:rFonts w:eastAsia="Times New Roman"/>
          <w:b/>
          <w:bCs/>
          <w:sz w:val="24"/>
          <w:szCs w:val="24"/>
          <w:lang w:val="fr-FR"/>
        </w:rPr>
        <w:t>(11)</w:t>
      </w:r>
    </w:p>
    <w:p w:rsidR="00CD3967" w:rsidRDefault="00CD3967">
      <w:pPr>
        <w:spacing w:line="200" w:lineRule="exact"/>
        <w:rPr>
          <w:sz w:val="20"/>
          <w:szCs w:val="20"/>
          <w:lang w:val="fr-FR"/>
        </w:rPr>
      </w:pPr>
    </w:p>
    <w:p w:rsidR="00DB0F07" w:rsidRDefault="00DB0F07">
      <w:pPr>
        <w:spacing w:line="200" w:lineRule="exact"/>
        <w:rPr>
          <w:sz w:val="20"/>
          <w:szCs w:val="20"/>
          <w:lang w:val="fr-FR"/>
        </w:rPr>
      </w:pPr>
    </w:p>
    <w:p w:rsidR="00DB0F07" w:rsidRDefault="00DB0F07">
      <w:pPr>
        <w:spacing w:line="200" w:lineRule="exact"/>
        <w:rPr>
          <w:sz w:val="20"/>
          <w:szCs w:val="20"/>
          <w:lang w:val="fr-FR"/>
        </w:rPr>
      </w:pPr>
    </w:p>
    <w:p w:rsidR="00DB0F07" w:rsidRPr="0079556C" w:rsidRDefault="00DB0F0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7C3500" w:rsidRPr="0079556C" w:rsidRDefault="007C3500">
      <w:pPr>
        <w:spacing w:line="200" w:lineRule="exact"/>
        <w:rPr>
          <w:sz w:val="20"/>
          <w:szCs w:val="20"/>
          <w:lang w:val="fr-FR"/>
        </w:rPr>
      </w:pPr>
    </w:p>
    <w:p w:rsidR="00CD3967" w:rsidRDefault="00CD3967">
      <w:pPr>
        <w:spacing w:line="323" w:lineRule="exact"/>
        <w:rPr>
          <w:sz w:val="20"/>
          <w:szCs w:val="20"/>
          <w:lang w:val="fr-FR"/>
        </w:rPr>
      </w:pPr>
    </w:p>
    <w:p w:rsidR="007C3500" w:rsidRPr="0079556C" w:rsidRDefault="007C3500">
      <w:pPr>
        <w:spacing w:line="323" w:lineRule="exact"/>
        <w:rPr>
          <w:sz w:val="20"/>
          <w:szCs w:val="20"/>
          <w:lang w:val="fr-FR"/>
        </w:rPr>
      </w:pPr>
    </w:p>
    <w:tbl>
      <w:tblPr>
        <w:tblW w:w="0" w:type="auto"/>
        <w:tblInd w:w="420" w:type="dxa"/>
        <w:tblLayout w:type="fixed"/>
        <w:tblCellMar>
          <w:left w:w="0" w:type="dxa"/>
          <w:right w:w="0" w:type="dxa"/>
        </w:tblCellMar>
        <w:tblLook w:val="04A0" w:firstRow="1" w:lastRow="0" w:firstColumn="1" w:lastColumn="0" w:noHBand="0" w:noVBand="1"/>
      </w:tblPr>
      <w:tblGrid>
        <w:gridCol w:w="2340"/>
        <w:gridCol w:w="4100"/>
        <w:gridCol w:w="2360"/>
        <w:gridCol w:w="20"/>
      </w:tblGrid>
      <w:tr w:rsidR="00CD3967">
        <w:trPr>
          <w:trHeight w:val="287"/>
        </w:trPr>
        <w:tc>
          <w:tcPr>
            <w:tcW w:w="2340" w:type="dxa"/>
            <w:vMerge w:val="restart"/>
            <w:vAlign w:val="bottom"/>
          </w:tcPr>
          <w:p w:rsidR="00CD3967" w:rsidRDefault="0079556C">
            <w:pPr>
              <w:rPr>
                <w:sz w:val="20"/>
                <w:szCs w:val="20"/>
              </w:rPr>
            </w:pPr>
            <w:r>
              <w:rPr>
                <w:rFonts w:eastAsia="Times New Roman"/>
                <w:b/>
                <w:bCs/>
                <w:i/>
                <w:iCs/>
                <w:sz w:val="23"/>
                <w:szCs w:val="23"/>
              </w:rPr>
              <w:t>Master</w:t>
            </w:r>
          </w:p>
        </w:tc>
        <w:tc>
          <w:tcPr>
            <w:tcW w:w="4100" w:type="dxa"/>
            <w:vAlign w:val="bottom"/>
          </w:tcPr>
          <w:p w:rsidR="00CD3967" w:rsidRDefault="0079556C">
            <w:pPr>
              <w:ind w:left="1680"/>
              <w:rPr>
                <w:sz w:val="20"/>
                <w:szCs w:val="20"/>
              </w:rPr>
            </w:pPr>
            <w:r>
              <w:rPr>
                <w:rFonts w:eastAsia="Times New Roman"/>
                <w:b/>
                <w:bCs/>
                <w:sz w:val="21"/>
                <w:szCs w:val="21"/>
              </w:rPr>
              <w:t>Page 8</w:t>
            </w:r>
          </w:p>
        </w:tc>
        <w:tc>
          <w:tcPr>
            <w:tcW w:w="2360" w:type="dxa"/>
            <w:vMerge w:val="restart"/>
            <w:vAlign w:val="bottom"/>
          </w:tcPr>
          <w:p w:rsidR="00CD3967" w:rsidRDefault="0079556C">
            <w:pPr>
              <w:jc w:val="right"/>
              <w:rPr>
                <w:sz w:val="20"/>
                <w:szCs w:val="20"/>
              </w:rPr>
            </w:pPr>
            <w:r>
              <w:rPr>
                <w:rFonts w:ascii="Cambria" w:eastAsia="Cambria" w:hAnsi="Cambria" w:cs="Cambria"/>
                <w:b/>
                <w:bCs/>
                <w:i/>
                <w:iCs/>
                <w:sz w:val="23"/>
                <w:szCs w:val="23"/>
              </w:rPr>
              <w:t>2021</w:t>
            </w:r>
          </w:p>
        </w:tc>
        <w:tc>
          <w:tcPr>
            <w:tcW w:w="0" w:type="dxa"/>
            <w:vAlign w:val="bottom"/>
          </w:tcPr>
          <w:p w:rsidR="00CD3967" w:rsidRDefault="00CD3967">
            <w:pPr>
              <w:rPr>
                <w:sz w:val="1"/>
                <w:szCs w:val="1"/>
              </w:rPr>
            </w:pPr>
          </w:p>
        </w:tc>
      </w:tr>
      <w:tr w:rsidR="00CD3967">
        <w:trPr>
          <w:trHeight w:val="139"/>
        </w:trPr>
        <w:tc>
          <w:tcPr>
            <w:tcW w:w="2340" w:type="dxa"/>
            <w:vMerge/>
            <w:vAlign w:val="bottom"/>
          </w:tcPr>
          <w:p w:rsidR="00CD3967" w:rsidRDefault="00CD3967">
            <w:pPr>
              <w:rPr>
                <w:sz w:val="12"/>
                <w:szCs w:val="12"/>
              </w:rPr>
            </w:pPr>
          </w:p>
        </w:tc>
        <w:tc>
          <w:tcPr>
            <w:tcW w:w="4100" w:type="dxa"/>
            <w:vAlign w:val="bottom"/>
          </w:tcPr>
          <w:p w:rsidR="00CD3967" w:rsidRDefault="00CD3967">
            <w:pPr>
              <w:rPr>
                <w:sz w:val="12"/>
                <w:szCs w:val="12"/>
              </w:rPr>
            </w:pPr>
          </w:p>
        </w:tc>
        <w:tc>
          <w:tcPr>
            <w:tcW w:w="2360" w:type="dxa"/>
            <w:vMerge/>
            <w:vAlign w:val="bottom"/>
          </w:tcPr>
          <w:p w:rsidR="00CD3967" w:rsidRDefault="00CD3967">
            <w:pPr>
              <w:rPr>
                <w:sz w:val="12"/>
                <w:szCs w:val="12"/>
              </w:rPr>
            </w:pPr>
          </w:p>
        </w:tc>
        <w:tc>
          <w:tcPr>
            <w:tcW w:w="0" w:type="dxa"/>
            <w:vAlign w:val="bottom"/>
          </w:tcPr>
          <w:p w:rsidR="00CD3967" w:rsidRDefault="00CD3967">
            <w:pPr>
              <w:rPr>
                <w:sz w:val="1"/>
                <w:szCs w:val="1"/>
              </w:rPr>
            </w:pPr>
          </w:p>
        </w:tc>
      </w:tr>
    </w:tbl>
    <w:p w:rsidR="00CD3967" w:rsidRDefault="0079556C">
      <w:pPr>
        <w:spacing w:line="20" w:lineRule="exact"/>
        <w:rPr>
          <w:sz w:val="20"/>
          <w:szCs w:val="20"/>
        </w:rPr>
      </w:pPr>
      <w:r>
        <w:rPr>
          <w:noProof/>
          <w:sz w:val="20"/>
          <w:szCs w:val="20"/>
          <w:lang w:val="fr-FR" w:eastAsia="fr-FR"/>
        </w:rPr>
        <mc:AlternateContent>
          <mc:Choice Requires="wps">
            <w:drawing>
              <wp:anchor distT="0" distB="0" distL="114300" distR="114300" simplePos="0" relativeHeight="251548672" behindDoc="1" locked="0" layoutInCell="0" allowOverlap="1">
                <wp:simplePos x="0" y="0"/>
                <wp:positionH relativeFrom="column">
                  <wp:posOffset>194945</wp:posOffset>
                </wp:positionH>
                <wp:positionV relativeFrom="paragraph">
                  <wp:posOffset>-179705</wp:posOffset>
                </wp:positionV>
                <wp:extent cx="2450465" cy="0"/>
                <wp:effectExtent l="0" t="0" r="0" b="0"/>
                <wp:wrapNone/>
                <wp:docPr id="70" name="Shap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450465" cy="4763"/>
                        </a:xfrm>
                        <a:prstGeom prst="line">
                          <a:avLst/>
                        </a:prstGeom>
                        <a:solidFill>
                          <a:srgbClr val="FFFFFF"/>
                        </a:solidFill>
                        <a:ln w="6096">
                          <a:solidFill>
                            <a:srgbClr val="000000"/>
                          </a:solidFill>
                          <a:miter lim="800000"/>
                          <a:headEnd/>
                          <a:tailEnd/>
                        </a:ln>
                      </wps:spPr>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40760FBC" id="Shape 70" o:spid="_x0000_s1026" style="position:absolute;z-index:-251767808;visibility:visible;mso-wrap-style:square;mso-wrap-distance-left:9pt;mso-wrap-distance-top:0;mso-wrap-distance-right:9pt;mso-wrap-distance-bottom:0;mso-position-horizontal:absolute;mso-position-horizontal-relative:text;mso-position-vertical:absolute;mso-position-vertical-relative:text" from="15.35pt,-14.15pt" to="208.3pt,-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" o:allowincell="f" filled="t" strokeweight=".48pt">
                <v:stroke joinstyle="miter"/>
                <o:lock v:ext="edit" shapetype="f"/>
              </v:line>
            </w:pict>
          </mc:Fallback>
        </mc:AlternateContent>
      </w:r>
      <w:r>
        <w:rPr>
          <w:noProof/>
          <w:sz w:val="20"/>
          <w:szCs w:val="20"/>
          <w:lang w:val="fr-FR" w:eastAsia="fr-FR"/>
        </w:rPr>
        <mc:AlternateContent>
          <mc:Choice Requires="wps">
            <w:drawing>
              <wp:anchor distT="0" distB="0" distL="114300" distR="114300" simplePos="0" relativeHeight="251549696" behindDoc="1" locked="0" layoutInCell="0" allowOverlap="1">
                <wp:simplePos x="0" y="0"/>
                <wp:positionH relativeFrom="column">
                  <wp:posOffset>3315970</wp:posOffset>
                </wp:positionH>
                <wp:positionV relativeFrom="paragraph">
                  <wp:posOffset>-179705</wp:posOffset>
                </wp:positionV>
                <wp:extent cx="2706370" cy="0"/>
                <wp:effectExtent l="0" t="0" r="0" b="0"/>
                <wp:wrapNone/>
                <wp:docPr id="71" name="Shap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706370" cy="4763"/>
                        </a:xfrm>
                        <a:prstGeom prst="line">
                          <a:avLst/>
                        </a:prstGeom>
                        <a:solidFill>
                          <a:srgbClr val="FFFFFF"/>
                        </a:solidFill>
                        <a:ln w="6096">
                          <a:solidFill>
                            <a:srgbClr val="000000"/>
                          </a:solidFill>
                          <a:miter lim="800000"/>
                          <a:headEnd/>
                          <a:tailEnd/>
                        </a:ln>
                      </wps:spPr>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48CEA49F" id="Shape 71" o:spid="_x0000_s1026" style="position:absolute;z-index:-251766784;visibility:visible;mso-wrap-style:square;mso-wrap-distance-left:9pt;mso-wrap-distance-top:0;mso-wrap-distance-right:9pt;mso-wrap-distance-bottom:0;mso-position-horizontal:absolute;mso-position-horizontal-relative:text;mso-position-vertical:absolute;mso-position-vertical-relative:text" from="261.1pt,-14.15pt" to="474.2pt,-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" o:allowincell="f" filled="t" strokeweight=".48pt">
                <v:stroke joinstyle="miter"/>
                <o:lock v:ext="edit" shapetype="f"/>
              </v:line>
            </w:pict>
          </mc:Fallback>
        </mc:AlternateContent>
      </w:r>
    </w:p>
    <w:p w:rsidR="00CD3967" w:rsidRDefault="00CD3967">
      <w:pPr>
        <w:sectPr w:rsidR="00CD3967">
          <w:type w:val="continuous"/>
          <w:pgSz w:w="12240" w:h="15840"/>
          <w:pgMar w:top="570" w:right="1440" w:bottom="68" w:left="1440" w:header="0" w:footer="0" w:gutter="0"/>
          <w:cols w:space="720" w:equalWidth="0">
            <w:col w:w="9360"/>
          </w:cols>
        </w:sectPr>
      </w:pPr>
    </w:p>
    <w:p w:rsidR="00CD3967" w:rsidRDefault="00CD3967">
      <w:pPr>
        <w:spacing w:line="203" w:lineRule="exact"/>
        <w:rPr>
          <w:sz w:val="20"/>
          <w:szCs w:val="20"/>
        </w:rPr>
      </w:pPr>
      <w:bookmarkStart w:id="20" w:name="page23"/>
      <w:bookmarkEnd w:id="20"/>
    </w:p>
    <w:p w:rsidR="00CD3967" w:rsidRDefault="0079556C">
      <w:pPr>
        <w:ind w:left="380"/>
        <w:rPr>
          <w:sz w:val="20"/>
          <w:szCs w:val="20"/>
        </w:rPr>
      </w:pPr>
      <w:r>
        <w:rPr>
          <w:rFonts w:ascii="Calibri" w:eastAsia="Calibri" w:hAnsi="Calibri" w:cs="Calibri"/>
          <w:sz w:val="24"/>
          <w:szCs w:val="24"/>
        </w:rPr>
        <w:t>Première partie</w:t>
      </w:r>
    </w:p>
    <w:p w:rsidR="00CD3967" w:rsidRDefault="0079556C">
      <w:pPr>
        <w:spacing w:line="20" w:lineRule="exact"/>
        <w:rPr>
          <w:sz w:val="20"/>
          <w:szCs w:val="20"/>
        </w:rPr>
      </w:pPr>
      <w:r>
        <w:rPr>
          <w:sz w:val="20"/>
          <w:szCs w:val="20"/>
        </w:rPr>
        <w:br w:type="column"/>
      </w:r>
    </w:p>
    <w:p w:rsidR="00CD3967" w:rsidRPr="007F4106" w:rsidRDefault="0079556C">
      <w:pPr>
        <w:rPr>
          <w:sz w:val="20"/>
          <w:szCs w:val="20"/>
          <w:lang w:val="fr-FR"/>
        </w:rPr>
      </w:pPr>
      <w:r w:rsidRPr="007F4106">
        <w:rPr>
          <w:rFonts w:eastAsia="Times New Roman"/>
          <w:b/>
          <w:bCs/>
          <w:i/>
          <w:iCs/>
          <w:sz w:val="26"/>
          <w:szCs w:val="26"/>
          <w:lang w:val="fr-FR"/>
        </w:rPr>
        <w:t>Généralités sur les Amphibiens</w:t>
      </w:r>
    </w:p>
    <w:p w:rsidR="00CD3967" w:rsidRPr="007F4106" w:rsidRDefault="0079556C">
      <w:pPr>
        <w:spacing w:line="20" w:lineRule="exact"/>
        <w:rPr>
          <w:sz w:val="20"/>
          <w:szCs w:val="20"/>
          <w:lang w:val="fr-FR"/>
        </w:rPr>
      </w:pPr>
      <w:r>
        <w:rPr>
          <w:noProof/>
          <w:sz w:val="20"/>
          <w:szCs w:val="20"/>
          <w:lang w:val="fr-FR" w:eastAsia="fr-FR"/>
        </w:rPr>
        <w:drawing>
          <wp:anchor distT="0" distB="0" distL="114300" distR="114300" simplePos="0" relativeHeight="251550720" behindDoc="1" locked="0" layoutInCell="0" allowOverlap="1">
            <wp:simplePos x="0" y="0"/>
            <wp:positionH relativeFrom="column">
              <wp:posOffset>-3788410</wp:posOffset>
            </wp:positionH>
            <wp:positionV relativeFrom="paragraph">
              <wp:posOffset>-164465</wp:posOffset>
            </wp:positionV>
            <wp:extent cx="5967730" cy="420370"/>
            <wp:effectExtent l="0" t="0" r="0" b="0"/>
            <wp:wrapNone/>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23">
                      <a:extLst/>
                    </a:blip>
                    <a:srcRect/>
                    <a:stretch>
                      <a:fillRect/>
                    </a:stretch>
                  </pic:blipFill>
                  <pic:spPr bwMode="auto">
                    <a:xfrm>
                      <a:off x="0" y="0"/>
                      <a:ext cx="5967730" cy="420370"/>
                    </a:xfrm>
                    <a:prstGeom prst="rect">
                      <a:avLst/>
                    </a:prstGeom>
                    <a:noFill/>
                  </pic:spPr>
                </pic:pic>
              </a:graphicData>
            </a:graphic>
          </wp:anchor>
        </w:drawing>
      </w:r>
    </w:p>
    <w:p w:rsidR="00CD3967" w:rsidRPr="007F4106" w:rsidRDefault="00CD3967">
      <w:pPr>
        <w:spacing w:line="396" w:lineRule="exact"/>
        <w:rPr>
          <w:sz w:val="20"/>
          <w:szCs w:val="20"/>
          <w:lang w:val="fr-FR"/>
        </w:rPr>
      </w:pPr>
    </w:p>
    <w:p w:rsidR="00CD3967" w:rsidRPr="007F4106" w:rsidRDefault="00CD3967">
      <w:pPr>
        <w:rPr>
          <w:lang w:val="fr-FR"/>
        </w:rPr>
        <w:sectPr w:rsidR="00CD3967" w:rsidRPr="007F4106">
          <w:pgSz w:w="12240" w:h="15840"/>
          <w:pgMar w:top="566" w:right="1440" w:bottom="68" w:left="1440" w:header="0" w:footer="0" w:gutter="0"/>
          <w:cols w:num="2" w:space="720" w:equalWidth="0">
            <w:col w:w="4940" w:space="720"/>
            <w:col w:w="3700"/>
          </w:cols>
        </w:sectPr>
      </w:pPr>
    </w:p>
    <w:p w:rsidR="00CD3967" w:rsidRPr="007F4106" w:rsidRDefault="00CD3967">
      <w:pPr>
        <w:spacing w:line="162" w:lineRule="exact"/>
        <w:rPr>
          <w:sz w:val="20"/>
          <w:szCs w:val="20"/>
          <w:lang w:val="fr-FR"/>
        </w:rPr>
      </w:pPr>
    </w:p>
    <w:p w:rsidR="007F4106" w:rsidRPr="007F4106" w:rsidRDefault="007F4106" w:rsidP="007F4106">
      <w:pPr>
        <w:spacing w:before="120" w:line="360" w:lineRule="auto"/>
        <w:ind w:right="-360"/>
        <w:jc w:val="both"/>
        <w:rPr>
          <w:rFonts w:eastAsia="Calibri"/>
          <w:b/>
          <w:bCs/>
          <w:sz w:val="24"/>
          <w:szCs w:val="24"/>
          <w:rtl/>
          <w:lang w:val="fr-FR" w:bidi="ar-DZ"/>
        </w:rPr>
      </w:pPr>
      <w:r w:rsidRPr="007F4106">
        <w:rPr>
          <w:rFonts w:eastAsia="Calibri"/>
          <w:b/>
          <w:bCs/>
          <w:sz w:val="24"/>
          <w:szCs w:val="24"/>
          <w:lang w:val="fr-FR"/>
        </w:rPr>
        <w:t>I.8. Exemple d’un amphibien </w:t>
      </w:r>
    </w:p>
    <w:p w:rsidR="007F4106" w:rsidRPr="007F4106" w:rsidRDefault="007F4106" w:rsidP="007F4106">
      <w:pPr>
        <w:spacing w:after="200" w:line="276" w:lineRule="auto"/>
        <w:rPr>
          <w:rFonts w:eastAsia="Calibri"/>
          <w:b/>
          <w:bCs/>
          <w:sz w:val="24"/>
          <w:szCs w:val="24"/>
          <w:lang w:val="fr-FR"/>
        </w:rPr>
      </w:pPr>
      <w:r w:rsidRPr="007F4106">
        <w:rPr>
          <w:rFonts w:eastAsia="Calibri"/>
          <w:b/>
          <w:bCs/>
          <w:sz w:val="24"/>
          <w:szCs w:val="24"/>
          <w:lang w:val="fr-FR"/>
        </w:rPr>
        <w:t>I.8.1. Crapaud commun </w:t>
      </w:r>
    </w:p>
    <w:p w:rsidR="007F4106" w:rsidRPr="007F4106" w:rsidRDefault="007F4106" w:rsidP="007F4106">
      <w:pPr>
        <w:spacing w:line="360" w:lineRule="auto"/>
        <w:ind w:right="-540" w:firstLine="709"/>
        <w:jc w:val="both"/>
        <w:rPr>
          <w:rFonts w:eastAsia="Calibri"/>
          <w:sz w:val="24"/>
          <w:szCs w:val="24"/>
          <w:rtl/>
          <w:lang w:val="fr-FR" w:bidi="ar-DZ"/>
        </w:rPr>
      </w:pPr>
      <w:r w:rsidRPr="007F4106">
        <w:rPr>
          <w:rFonts w:eastAsia="Calibri"/>
          <w:b/>
          <w:bCs/>
          <w:sz w:val="24"/>
          <w:szCs w:val="24"/>
          <w:lang w:val="fr-FR"/>
        </w:rPr>
        <w:t>Règne :</w:t>
      </w:r>
      <w:r w:rsidRPr="007F4106">
        <w:rPr>
          <w:rFonts w:eastAsia="Calibri"/>
          <w:sz w:val="24"/>
          <w:szCs w:val="24"/>
          <w:lang w:val="fr-FR"/>
        </w:rPr>
        <w:t xml:space="preserve"> Animal</w:t>
      </w:r>
    </w:p>
    <w:p w:rsidR="007F4106" w:rsidRPr="007F4106" w:rsidRDefault="007F4106" w:rsidP="007F4106">
      <w:pPr>
        <w:spacing w:line="360" w:lineRule="auto"/>
        <w:ind w:right="-540" w:firstLine="709"/>
        <w:jc w:val="both"/>
        <w:rPr>
          <w:rFonts w:eastAsia="Calibri"/>
          <w:sz w:val="24"/>
          <w:szCs w:val="24"/>
          <w:lang w:val="fr-FR"/>
        </w:rPr>
      </w:pPr>
      <w:r w:rsidRPr="007F4106">
        <w:rPr>
          <w:rFonts w:eastAsia="Calibri"/>
          <w:b/>
          <w:bCs/>
          <w:sz w:val="24"/>
          <w:szCs w:val="24"/>
          <w:lang w:val="fr-FR"/>
        </w:rPr>
        <w:t>Embranchement (Phylum) :</w:t>
      </w:r>
      <w:r w:rsidRPr="007F4106">
        <w:rPr>
          <w:rFonts w:eastAsia="Calibri"/>
          <w:sz w:val="24"/>
          <w:szCs w:val="24"/>
          <w:lang w:val="fr-FR"/>
        </w:rPr>
        <w:t xml:space="preserve"> Cordés (Vertébrés)</w:t>
      </w:r>
    </w:p>
    <w:p w:rsidR="007F4106" w:rsidRPr="007F4106" w:rsidRDefault="007F4106" w:rsidP="007F4106">
      <w:pPr>
        <w:spacing w:line="360" w:lineRule="auto"/>
        <w:ind w:right="-540" w:firstLine="709"/>
        <w:jc w:val="both"/>
        <w:rPr>
          <w:rFonts w:eastAsia="Calibri"/>
          <w:sz w:val="24"/>
          <w:szCs w:val="24"/>
          <w:lang w:val="fr-FR"/>
        </w:rPr>
      </w:pPr>
      <w:r w:rsidRPr="007F4106">
        <w:rPr>
          <w:rFonts w:eastAsia="Calibri"/>
          <w:b/>
          <w:bCs/>
          <w:sz w:val="24"/>
          <w:szCs w:val="24"/>
          <w:lang w:val="fr-FR"/>
        </w:rPr>
        <w:t>Classe :</w:t>
      </w:r>
      <w:r w:rsidRPr="007F4106">
        <w:rPr>
          <w:rFonts w:eastAsia="Calibri"/>
          <w:sz w:val="24"/>
          <w:szCs w:val="24"/>
          <w:lang w:val="fr-FR"/>
        </w:rPr>
        <w:t xml:space="preserve"> Amphibiens</w:t>
      </w:r>
    </w:p>
    <w:p w:rsidR="007F4106" w:rsidRPr="007F4106" w:rsidRDefault="007F4106" w:rsidP="007F4106">
      <w:pPr>
        <w:spacing w:line="360" w:lineRule="auto"/>
        <w:ind w:right="-540" w:firstLine="709"/>
        <w:jc w:val="both"/>
        <w:rPr>
          <w:rFonts w:eastAsia="Calibri"/>
          <w:sz w:val="24"/>
          <w:szCs w:val="24"/>
          <w:rtl/>
          <w:lang w:val="fr-FR" w:bidi="ar-DZ"/>
        </w:rPr>
      </w:pPr>
      <w:r w:rsidRPr="007F4106">
        <w:rPr>
          <w:rFonts w:eastAsia="Calibri"/>
          <w:b/>
          <w:bCs/>
          <w:sz w:val="24"/>
          <w:szCs w:val="24"/>
          <w:lang w:val="fr-FR"/>
        </w:rPr>
        <w:t>Ordre :</w:t>
      </w:r>
      <w:r w:rsidRPr="007F4106">
        <w:rPr>
          <w:rFonts w:eastAsia="Calibri"/>
          <w:sz w:val="24"/>
          <w:szCs w:val="24"/>
          <w:lang w:val="fr-FR"/>
        </w:rPr>
        <w:t xml:space="preserve"> Anoures</w:t>
      </w:r>
    </w:p>
    <w:p w:rsidR="007F4106" w:rsidRPr="007F4106" w:rsidRDefault="007F4106" w:rsidP="007F4106">
      <w:pPr>
        <w:spacing w:line="360" w:lineRule="auto"/>
        <w:ind w:right="-540" w:firstLine="709"/>
        <w:jc w:val="both"/>
        <w:rPr>
          <w:rFonts w:eastAsia="Calibri"/>
          <w:sz w:val="24"/>
          <w:szCs w:val="24"/>
          <w:lang w:val="fr-FR"/>
        </w:rPr>
      </w:pPr>
      <w:r w:rsidRPr="007F4106">
        <w:rPr>
          <w:rFonts w:eastAsia="Calibri"/>
          <w:b/>
          <w:bCs/>
          <w:sz w:val="24"/>
          <w:szCs w:val="24"/>
          <w:lang w:val="fr-FR"/>
        </w:rPr>
        <w:t>Famille :</w:t>
      </w:r>
      <w:r w:rsidRPr="007F4106">
        <w:rPr>
          <w:rFonts w:eastAsia="Calibri"/>
          <w:sz w:val="24"/>
          <w:szCs w:val="24"/>
          <w:lang w:val="fr-FR"/>
        </w:rPr>
        <w:t xml:space="preserve"> Bufonidés</w:t>
      </w:r>
    </w:p>
    <w:p w:rsidR="007F4106" w:rsidRPr="007F4106" w:rsidRDefault="007F4106" w:rsidP="007F4106">
      <w:pPr>
        <w:spacing w:line="360" w:lineRule="auto"/>
        <w:ind w:right="-540" w:firstLine="709"/>
        <w:jc w:val="both"/>
        <w:rPr>
          <w:rFonts w:eastAsia="Calibri"/>
          <w:i/>
          <w:iCs/>
          <w:sz w:val="24"/>
          <w:szCs w:val="24"/>
          <w:lang w:val="fr-FR"/>
        </w:rPr>
      </w:pPr>
      <w:r w:rsidRPr="007F4106">
        <w:rPr>
          <w:rFonts w:eastAsia="Calibri"/>
          <w:b/>
          <w:bCs/>
          <w:sz w:val="24"/>
          <w:szCs w:val="24"/>
          <w:lang w:val="fr-FR"/>
        </w:rPr>
        <w:t>Genre :</w:t>
      </w:r>
      <w:r w:rsidRPr="007F4106">
        <w:rPr>
          <w:rFonts w:eastAsia="Calibri"/>
          <w:i/>
          <w:iCs/>
          <w:sz w:val="24"/>
          <w:szCs w:val="24"/>
          <w:lang w:val="fr-FR"/>
        </w:rPr>
        <w:t xml:space="preserve"> Bufo bufo</w:t>
      </w:r>
    </w:p>
    <w:p w:rsidR="007F4106" w:rsidRPr="007F4106" w:rsidRDefault="007F4106" w:rsidP="007F4106">
      <w:pPr>
        <w:autoSpaceDE w:val="0"/>
        <w:autoSpaceDN w:val="0"/>
        <w:adjustRightInd w:val="0"/>
        <w:spacing w:before="120" w:line="360" w:lineRule="auto"/>
        <w:jc w:val="both"/>
        <w:rPr>
          <w:rFonts w:eastAsia="Calibri"/>
          <w:b/>
          <w:bCs/>
          <w:sz w:val="24"/>
          <w:szCs w:val="24"/>
          <w:lang w:val="fr-FR"/>
        </w:rPr>
      </w:pPr>
      <w:r w:rsidRPr="007F4106">
        <w:rPr>
          <w:rFonts w:eastAsia="Calibri"/>
          <w:b/>
          <w:bCs/>
          <w:sz w:val="24"/>
          <w:szCs w:val="24"/>
          <w:lang w:val="fr-FR"/>
        </w:rPr>
        <w:t>I.8.2. Description</w:t>
      </w:r>
    </w:p>
    <w:p w:rsidR="007F4106" w:rsidRPr="007F4106" w:rsidRDefault="007F4106" w:rsidP="007F4106">
      <w:pPr>
        <w:spacing w:line="360" w:lineRule="auto"/>
        <w:ind w:firstLine="900"/>
        <w:jc w:val="both"/>
        <w:rPr>
          <w:rFonts w:eastAsia="Calibri"/>
          <w:sz w:val="24"/>
          <w:szCs w:val="24"/>
          <w:rtl/>
          <w:lang w:val="fr-FR" w:bidi="ar-DZ"/>
        </w:rPr>
      </w:pPr>
      <w:r w:rsidRPr="007F4106">
        <w:rPr>
          <w:rFonts w:eastAsia="Calibri"/>
          <w:sz w:val="24"/>
          <w:szCs w:val="24"/>
          <w:lang w:val="fr-FR"/>
        </w:rPr>
        <w:t>Crapaud commun (Bufo</w:t>
      </w:r>
      <w:r w:rsidRPr="007F4106">
        <w:rPr>
          <w:rFonts w:eastAsia="Calibri" w:hint="cs"/>
          <w:sz w:val="24"/>
          <w:szCs w:val="24"/>
          <w:rtl/>
          <w:lang w:val="fr-FR"/>
        </w:rPr>
        <w:t xml:space="preserve"> </w:t>
      </w:r>
      <w:r w:rsidRPr="007F4106">
        <w:rPr>
          <w:rFonts w:eastAsia="Calibri"/>
          <w:sz w:val="24"/>
          <w:szCs w:val="24"/>
          <w:lang w:val="fr-FR"/>
        </w:rPr>
        <w:t xml:space="preserve">bufo). C'est l'un de nos amphibiens les plus communs. On peut le voir presque partout. Il peut y avoir des milliers de personnes dans une colonie. Malheureusement, dans de nombreux endroits, cette espèce est menacée par le trafic routier </w:t>
      </w:r>
      <w:r w:rsidRPr="007F4106">
        <w:rPr>
          <w:rFonts w:eastAsia="Calibri"/>
          <w:b/>
          <w:bCs/>
          <w:sz w:val="24"/>
          <w:szCs w:val="24"/>
          <w:lang w:val="fr-FR"/>
        </w:rPr>
        <w:t>(Norbert et al. 1973).</w:t>
      </w:r>
    </w:p>
    <w:p w:rsidR="007F4106" w:rsidRPr="007F4106" w:rsidRDefault="007F4106" w:rsidP="007F4106">
      <w:pPr>
        <w:autoSpaceDE w:val="0"/>
        <w:autoSpaceDN w:val="0"/>
        <w:adjustRightInd w:val="0"/>
        <w:spacing w:before="120" w:line="360" w:lineRule="auto"/>
        <w:ind w:firstLine="900"/>
        <w:jc w:val="both"/>
        <w:rPr>
          <w:rFonts w:eastAsia="Calibri"/>
          <w:b/>
          <w:bCs/>
          <w:sz w:val="24"/>
          <w:szCs w:val="24"/>
          <w:lang w:val="fr-FR"/>
        </w:rPr>
      </w:pPr>
      <w:r w:rsidRPr="007F4106">
        <w:rPr>
          <w:rFonts w:eastAsia="Calibri"/>
          <w:sz w:val="24"/>
          <w:szCs w:val="24"/>
          <w:lang w:val="fr-FR"/>
        </w:rPr>
        <w:t xml:space="preserve">C’est un gros crapaud : les mâles peuvent atteindre 8 cm, mais les femelles peuvent atteindre11 cm. Il a une grande apparence : la tête est large et arrondie, les pattes postérieures sont relativement courtes. Sa peau est pustuleuse et sèche. Deux grosses glandes parotoïdes réparties derrière les yeux. Sa coloration générale est beige gris, tirant tantôt sur le brun, tantôt sur le vert ou le jaune. Son corps est parfois couvert de taches plus sombres. Certains individus, souvent des jeunes, présentent des ponctuations rouge brique assez denses. La face ventrale est plus claire que la face dorsale et souvent marbrée de marques foncées. Les yeux sont rouge orange cuivré, la pupille est horizontale.  Les mâles et les femelles sont de taille et de forme corporelle différentes : la taille moyenne des femelles est supérieure à celle des mâles et elles sont généralement plus massives. Les pattes antérieures des mâles sont plus épaisses Le mâle ne possède pas de sacs vocaux externes. Il pousse de petits cris gutturaux, pouvant avoir des significations différentes. Une répétition assez rapide de ces cris (2 ou 3 fois par seconde) s’entend fréquemment lorsque les mâles sont rassemblés dans l’eau </w:t>
      </w:r>
      <w:r w:rsidRPr="007F4106">
        <w:rPr>
          <w:rFonts w:eastAsia="Calibri"/>
          <w:b/>
          <w:bCs/>
          <w:sz w:val="24"/>
          <w:szCs w:val="24"/>
          <w:lang w:val="fr-FR"/>
        </w:rPr>
        <w:t>(Wallonie, 2007).</w:t>
      </w:r>
    </w:p>
    <w:p w:rsidR="007F4106" w:rsidRPr="007F4106" w:rsidRDefault="007F4106" w:rsidP="007F4106">
      <w:pPr>
        <w:autoSpaceDE w:val="0"/>
        <w:autoSpaceDN w:val="0"/>
        <w:adjustRightInd w:val="0"/>
        <w:jc w:val="center"/>
        <w:rPr>
          <w:rFonts w:eastAsia="Calibri"/>
          <w:lang w:val="fr-FR"/>
        </w:rPr>
      </w:pP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Default="00CD3967">
      <w:pPr>
        <w:spacing w:line="279" w:lineRule="exact"/>
        <w:rPr>
          <w:sz w:val="20"/>
          <w:szCs w:val="20"/>
          <w:lang w:val="fr-FR"/>
        </w:rPr>
      </w:pPr>
    </w:p>
    <w:p w:rsidR="00DB0F07" w:rsidRPr="0079556C" w:rsidRDefault="00DB0F07">
      <w:pPr>
        <w:spacing w:line="279" w:lineRule="exact"/>
        <w:rPr>
          <w:sz w:val="20"/>
          <w:szCs w:val="20"/>
          <w:lang w:val="fr-FR"/>
        </w:rPr>
      </w:pPr>
    </w:p>
    <w:tbl>
      <w:tblPr>
        <w:tblW w:w="0" w:type="auto"/>
        <w:tblInd w:w="400" w:type="dxa"/>
        <w:tblLayout w:type="fixed"/>
        <w:tblCellMar>
          <w:left w:w="0" w:type="dxa"/>
          <w:right w:w="0" w:type="dxa"/>
        </w:tblCellMar>
        <w:tblLook w:val="04A0" w:firstRow="1" w:lastRow="0" w:firstColumn="1" w:lastColumn="0" w:noHBand="0" w:noVBand="1"/>
      </w:tblPr>
      <w:tblGrid>
        <w:gridCol w:w="2360"/>
        <w:gridCol w:w="4100"/>
        <w:gridCol w:w="2360"/>
        <w:gridCol w:w="20"/>
      </w:tblGrid>
      <w:tr w:rsidR="00CD3967">
        <w:trPr>
          <w:trHeight w:val="287"/>
        </w:trPr>
        <w:tc>
          <w:tcPr>
            <w:tcW w:w="2360" w:type="dxa"/>
            <w:vMerge w:val="restart"/>
            <w:vAlign w:val="bottom"/>
          </w:tcPr>
          <w:p w:rsidR="00CD3967" w:rsidRDefault="0079556C">
            <w:pPr>
              <w:rPr>
                <w:sz w:val="20"/>
                <w:szCs w:val="20"/>
              </w:rPr>
            </w:pPr>
            <w:r>
              <w:rPr>
                <w:rFonts w:eastAsia="Times New Roman"/>
                <w:b/>
                <w:bCs/>
                <w:i/>
                <w:iCs/>
                <w:sz w:val="23"/>
                <w:szCs w:val="23"/>
              </w:rPr>
              <w:t>Master</w:t>
            </w:r>
          </w:p>
        </w:tc>
        <w:tc>
          <w:tcPr>
            <w:tcW w:w="4100" w:type="dxa"/>
            <w:vAlign w:val="bottom"/>
          </w:tcPr>
          <w:p w:rsidR="00CD3967" w:rsidRDefault="0079556C">
            <w:pPr>
              <w:ind w:left="1680"/>
              <w:rPr>
                <w:sz w:val="20"/>
                <w:szCs w:val="20"/>
              </w:rPr>
            </w:pPr>
            <w:r>
              <w:rPr>
                <w:rFonts w:eastAsia="Times New Roman"/>
                <w:b/>
                <w:bCs/>
                <w:sz w:val="21"/>
                <w:szCs w:val="21"/>
              </w:rPr>
              <w:t>Page 9</w:t>
            </w:r>
          </w:p>
        </w:tc>
        <w:tc>
          <w:tcPr>
            <w:tcW w:w="2360" w:type="dxa"/>
            <w:vMerge w:val="restart"/>
            <w:vAlign w:val="bottom"/>
          </w:tcPr>
          <w:p w:rsidR="00CD3967" w:rsidRDefault="0079556C">
            <w:pPr>
              <w:jc w:val="right"/>
              <w:rPr>
                <w:sz w:val="20"/>
                <w:szCs w:val="20"/>
              </w:rPr>
            </w:pPr>
            <w:r>
              <w:rPr>
                <w:rFonts w:ascii="Cambria" w:eastAsia="Cambria" w:hAnsi="Cambria" w:cs="Cambria"/>
                <w:b/>
                <w:bCs/>
                <w:i/>
                <w:iCs/>
                <w:sz w:val="23"/>
                <w:szCs w:val="23"/>
              </w:rPr>
              <w:t>2021</w:t>
            </w:r>
          </w:p>
        </w:tc>
        <w:tc>
          <w:tcPr>
            <w:tcW w:w="0" w:type="dxa"/>
            <w:vAlign w:val="bottom"/>
          </w:tcPr>
          <w:p w:rsidR="00CD3967" w:rsidRDefault="00CD3967">
            <w:pPr>
              <w:rPr>
                <w:sz w:val="1"/>
                <w:szCs w:val="1"/>
              </w:rPr>
            </w:pPr>
          </w:p>
        </w:tc>
      </w:tr>
      <w:tr w:rsidR="00CD3967">
        <w:trPr>
          <w:trHeight w:val="139"/>
        </w:trPr>
        <w:tc>
          <w:tcPr>
            <w:tcW w:w="2360" w:type="dxa"/>
            <w:vMerge/>
            <w:vAlign w:val="bottom"/>
          </w:tcPr>
          <w:p w:rsidR="00CD3967" w:rsidRDefault="00CD3967">
            <w:pPr>
              <w:rPr>
                <w:sz w:val="12"/>
                <w:szCs w:val="12"/>
              </w:rPr>
            </w:pPr>
          </w:p>
        </w:tc>
        <w:tc>
          <w:tcPr>
            <w:tcW w:w="4100" w:type="dxa"/>
            <w:vAlign w:val="bottom"/>
          </w:tcPr>
          <w:p w:rsidR="00CD3967" w:rsidRDefault="00CD3967">
            <w:pPr>
              <w:rPr>
                <w:sz w:val="12"/>
                <w:szCs w:val="12"/>
              </w:rPr>
            </w:pPr>
          </w:p>
        </w:tc>
        <w:tc>
          <w:tcPr>
            <w:tcW w:w="2360" w:type="dxa"/>
            <w:vMerge/>
            <w:vAlign w:val="bottom"/>
          </w:tcPr>
          <w:p w:rsidR="00CD3967" w:rsidRDefault="00CD3967">
            <w:pPr>
              <w:rPr>
                <w:sz w:val="12"/>
                <w:szCs w:val="12"/>
              </w:rPr>
            </w:pPr>
          </w:p>
        </w:tc>
        <w:tc>
          <w:tcPr>
            <w:tcW w:w="0" w:type="dxa"/>
            <w:vAlign w:val="bottom"/>
          </w:tcPr>
          <w:p w:rsidR="00CD3967" w:rsidRDefault="00CD3967">
            <w:pPr>
              <w:rPr>
                <w:sz w:val="1"/>
                <w:szCs w:val="1"/>
              </w:rPr>
            </w:pPr>
          </w:p>
        </w:tc>
      </w:tr>
    </w:tbl>
    <w:p w:rsidR="00CD3967" w:rsidRDefault="0079556C">
      <w:pPr>
        <w:spacing w:line="20" w:lineRule="exact"/>
        <w:rPr>
          <w:sz w:val="20"/>
          <w:szCs w:val="20"/>
        </w:rPr>
      </w:pPr>
      <w:r>
        <w:rPr>
          <w:noProof/>
          <w:sz w:val="20"/>
          <w:szCs w:val="20"/>
          <w:lang w:val="fr-FR" w:eastAsia="fr-FR"/>
        </w:rPr>
        <mc:AlternateContent>
          <mc:Choice Requires="wps">
            <w:drawing>
              <wp:anchor distT="0" distB="0" distL="114300" distR="114300" simplePos="0" relativeHeight="251551744" behindDoc="1" locked="0" layoutInCell="0" allowOverlap="1">
                <wp:simplePos x="0" y="0"/>
                <wp:positionH relativeFrom="column">
                  <wp:posOffset>194945</wp:posOffset>
                </wp:positionH>
                <wp:positionV relativeFrom="paragraph">
                  <wp:posOffset>-179705</wp:posOffset>
                </wp:positionV>
                <wp:extent cx="2447290" cy="0"/>
                <wp:effectExtent l="0" t="0" r="0" b="0"/>
                <wp:wrapNone/>
                <wp:docPr id="73" name="Shap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447290" cy="4763"/>
                        </a:xfrm>
                        <a:prstGeom prst="line">
                          <a:avLst/>
                        </a:prstGeom>
                        <a:solidFill>
                          <a:srgbClr val="FFFFFF"/>
                        </a:solidFill>
                        <a:ln w="6096">
                          <a:solidFill>
                            <a:srgbClr val="000000"/>
                          </a:solidFill>
                          <a:miter lim="800000"/>
                          <a:headEnd/>
                          <a:tailEnd/>
                        </a:ln>
                      </wps:spPr>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5DEC7B45" id="Shape 73" o:spid="_x0000_s1026" style="position:absolute;z-index:-251764736;visibility:visible;mso-wrap-style:square;mso-wrap-distance-left:9pt;mso-wrap-distance-top:0;mso-wrap-distance-right:9pt;mso-wrap-distance-bottom:0;mso-position-horizontal:absolute;mso-position-horizontal-relative:text;mso-position-vertical:absolute;mso-position-vertical-relative:text" from="15.35pt,-14.15pt" to="208.05pt,-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" o:allowincell="f" filled="t" strokeweight=".48pt">
                <v:stroke joinstyle="miter"/>
                <o:lock v:ext="edit" shapetype="f"/>
              </v:line>
            </w:pict>
          </mc:Fallback>
        </mc:AlternateContent>
      </w:r>
      <w:r>
        <w:rPr>
          <w:noProof/>
          <w:sz w:val="20"/>
          <w:szCs w:val="20"/>
          <w:lang w:val="fr-FR" w:eastAsia="fr-FR"/>
        </w:rPr>
        <mc:AlternateContent>
          <mc:Choice Requires="wps">
            <w:drawing>
              <wp:anchor distT="0" distB="0" distL="114300" distR="114300" simplePos="0" relativeHeight="251552768" behindDoc="1" locked="0" layoutInCell="0" allowOverlap="1">
                <wp:simplePos x="0" y="0"/>
                <wp:positionH relativeFrom="column">
                  <wp:posOffset>3312795</wp:posOffset>
                </wp:positionH>
                <wp:positionV relativeFrom="paragraph">
                  <wp:posOffset>-179705</wp:posOffset>
                </wp:positionV>
                <wp:extent cx="2707005" cy="0"/>
                <wp:effectExtent l="0" t="0" r="0" b="0"/>
                <wp:wrapNone/>
                <wp:docPr id="74" name="Shap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707005" cy="4763"/>
                        </a:xfrm>
                        <a:prstGeom prst="line">
                          <a:avLst/>
                        </a:prstGeom>
                        <a:solidFill>
                          <a:srgbClr val="FFFFFF"/>
                        </a:solidFill>
                        <a:ln w="6096">
                          <a:solidFill>
                            <a:srgbClr val="000000"/>
                          </a:solidFill>
                          <a:miter lim="800000"/>
                          <a:headEnd/>
                          <a:tailEnd/>
                        </a:ln>
                      </wps:spPr>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7EBE68EE" id="Shape 74" o:spid="_x0000_s1026" style="position:absolute;z-index:-251763712;visibility:visible;mso-wrap-style:square;mso-wrap-distance-left:9pt;mso-wrap-distance-top:0;mso-wrap-distance-right:9pt;mso-wrap-distance-bottom:0;mso-position-horizontal:absolute;mso-position-horizontal-relative:text;mso-position-vertical:absolute;mso-position-vertical-relative:text" from="260.85pt,-14.15pt" to="474pt,-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" o:allowincell="f" filled="t" strokeweight=".48pt">
                <v:stroke joinstyle="miter"/>
                <o:lock v:ext="edit" shapetype="f"/>
              </v:line>
            </w:pict>
          </mc:Fallback>
        </mc:AlternateContent>
      </w:r>
    </w:p>
    <w:p w:rsidR="00CD3967" w:rsidRDefault="00CD3967">
      <w:pPr>
        <w:sectPr w:rsidR="00CD3967">
          <w:type w:val="continuous"/>
          <w:pgSz w:w="12240" w:h="15840"/>
          <w:pgMar w:top="566" w:right="1440" w:bottom="68" w:left="1440" w:header="0" w:footer="0" w:gutter="0"/>
          <w:cols w:space="720" w:equalWidth="0">
            <w:col w:w="9360"/>
          </w:cols>
        </w:sectPr>
      </w:pPr>
    </w:p>
    <w:p w:rsidR="00CD3967" w:rsidRDefault="00CD3967">
      <w:pPr>
        <w:spacing w:line="198" w:lineRule="exact"/>
        <w:rPr>
          <w:sz w:val="20"/>
          <w:szCs w:val="20"/>
        </w:rPr>
      </w:pPr>
      <w:bookmarkStart w:id="21" w:name="page24"/>
      <w:bookmarkEnd w:id="21"/>
    </w:p>
    <w:p w:rsidR="00CD3967" w:rsidRDefault="0079556C">
      <w:pPr>
        <w:ind w:left="380"/>
        <w:rPr>
          <w:sz w:val="20"/>
          <w:szCs w:val="20"/>
        </w:rPr>
      </w:pPr>
      <w:r>
        <w:rPr>
          <w:rFonts w:ascii="Calibri" w:eastAsia="Calibri" w:hAnsi="Calibri" w:cs="Calibri"/>
          <w:sz w:val="24"/>
          <w:szCs w:val="24"/>
        </w:rPr>
        <w:t>Première partie</w:t>
      </w:r>
    </w:p>
    <w:p w:rsidR="00CD3967" w:rsidRDefault="0079556C">
      <w:pPr>
        <w:spacing w:line="20" w:lineRule="exact"/>
        <w:rPr>
          <w:sz w:val="20"/>
          <w:szCs w:val="20"/>
        </w:rPr>
      </w:pPr>
      <w:r>
        <w:rPr>
          <w:sz w:val="20"/>
          <w:szCs w:val="20"/>
        </w:rPr>
        <w:br w:type="column"/>
      </w:r>
    </w:p>
    <w:p w:rsidR="00CD3967" w:rsidRDefault="0079556C">
      <w:pPr>
        <w:rPr>
          <w:sz w:val="20"/>
          <w:szCs w:val="20"/>
        </w:rPr>
      </w:pPr>
      <w:r>
        <w:rPr>
          <w:rFonts w:eastAsia="Times New Roman"/>
          <w:b/>
          <w:bCs/>
          <w:i/>
          <w:iCs/>
          <w:sz w:val="26"/>
          <w:szCs w:val="26"/>
        </w:rPr>
        <w:t>Généralités sur les Amphibiens</w:t>
      </w:r>
    </w:p>
    <w:p w:rsidR="00CD3967" w:rsidRDefault="0079556C">
      <w:pPr>
        <w:spacing w:line="20" w:lineRule="exact"/>
        <w:rPr>
          <w:sz w:val="20"/>
          <w:szCs w:val="20"/>
        </w:rPr>
      </w:pPr>
      <w:r>
        <w:rPr>
          <w:noProof/>
          <w:sz w:val="20"/>
          <w:szCs w:val="20"/>
          <w:lang w:val="fr-FR" w:eastAsia="fr-FR"/>
        </w:rPr>
        <w:drawing>
          <wp:anchor distT="0" distB="0" distL="114300" distR="114300" simplePos="0" relativeHeight="251553792" behindDoc="1" locked="0" layoutInCell="0" allowOverlap="1">
            <wp:simplePos x="0" y="0"/>
            <wp:positionH relativeFrom="column">
              <wp:posOffset>-3788410</wp:posOffset>
            </wp:positionH>
            <wp:positionV relativeFrom="paragraph">
              <wp:posOffset>-167640</wp:posOffset>
            </wp:positionV>
            <wp:extent cx="5967730" cy="2526665"/>
            <wp:effectExtent l="0" t="0" r="0" b="0"/>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36">
                      <a:extLst/>
                    </a:blip>
                    <a:srcRect/>
                    <a:stretch>
                      <a:fillRect/>
                    </a:stretch>
                  </pic:blipFill>
                  <pic:spPr bwMode="auto">
                    <a:xfrm>
                      <a:off x="0" y="0"/>
                      <a:ext cx="5967730" cy="2526665"/>
                    </a:xfrm>
                    <a:prstGeom prst="rect">
                      <a:avLst/>
                    </a:prstGeom>
                    <a:noFill/>
                  </pic:spPr>
                </pic:pic>
              </a:graphicData>
            </a:graphic>
          </wp:anchor>
        </w:drawing>
      </w:r>
    </w:p>
    <w:p w:rsidR="00CD3967" w:rsidRDefault="00CD3967">
      <w:pPr>
        <w:spacing w:line="392" w:lineRule="exact"/>
        <w:rPr>
          <w:sz w:val="20"/>
          <w:szCs w:val="20"/>
        </w:rPr>
      </w:pPr>
    </w:p>
    <w:p w:rsidR="00CD3967" w:rsidRDefault="00CD3967">
      <w:pPr>
        <w:sectPr w:rsidR="00CD3967">
          <w:pgSz w:w="12240" w:h="15840"/>
          <w:pgMar w:top="570" w:right="1440" w:bottom="68" w:left="1440" w:header="0" w:footer="0" w:gutter="0"/>
          <w:cols w:num="2" w:space="720" w:equalWidth="0">
            <w:col w:w="4940" w:space="720"/>
            <w:col w:w="3700"/>
          </w:cols>
        </w:sectPr>
      </w:pPr>
    </w:p>
    <w:p w:rsidR="00CD3967" w:rsidRDefault="00CD3967">
      <w:pPr>
        <w:spacing w:line="200" w:lineRule="exact"/>
        <w:rPr>
          <w:sz w:val="20"/>
          <w:szCs w:val="20"/>
        </w:rPr>
      </w:pPr>
    </w:p>
    <w:p w:rsidR="00CD3967" w:rsidRDefault="00CD3967">
      <w:pPr>
        <w:spacing w:line="200" w:lineRule="exact"/>
        <w:rPr>
          <w:sz w:val="20"/>
          <w:szCs w:val="20"/>
        </w:rPr>
      </w:pPr>
    </w:p>
    <w:p w:rsidR="00CD3967" w:rsidRDefault="00CD3967">
      <w:pPr>
        <w:spacing w:line="200" w:lineRule="exact"/>
        <w:rPr>
          <w:sz w:val="20"/>
          <w:szCs w:val="20"/>
        </w:rPr>
      </w:pPr>
    </w:p>
    <w:p w:rsidR="00CD3967" w:rsidRDefault="00CD3967">
      <w:pPr>
        <w:spacing w:line="200" w:lineRule="exact"/>
        <w:rPr>
          <w:sz w:val="20"/>
          <w:szCs w:val="20"/>
        </w:rPr>
      </w:pPr>
    </w:p>
    <w:p w:rsidR="00CD3967" w:rsidRDefault="00CD3967">
      <w:pPr>
        <w:spacing w:line="200" w:lineRule="exact"/>
        <w:rPr>
          <w:sz w:val="20"/>
          <w:szCs w:val="20"/>
        </w:rPr>
      </w:pPr>
    </w:p>
    <w:p w:rsidR="00CD3967" w:rsidRDefault="00CD3967">
      <w:pPr>
        <w:spacing w:line="200" w:lineRule="exact"/>
        <w:rPr>
          <w:sz w:val="20"/>
          <w:szCs w:val="20"/>
        </w:rPr>
      </w:pPr>
    </w:p>
    <w:p w:rsidR="00CD3967" w:rsidRDefault="00CD3967">
      <w:pPr>
        <w:spacing w:line="200" w:lineRule="exact"/>
        <w:rPr>
          <w:sz w:val="20"/>
          <w:szCs w:val="20"/>
        </w:rPr>
      </w:pPr>
    </w:p>
    <w:p w:rsidR="00CD3967" w:rsidRDefault="00CD3967">
      <w:pPr>
        <w:spacing w:line="200" w:lineRule="exact"/>
        <w:rPr>
          <w:sz w:val="20"/>
          <w:szCs w:val="20"/>
        </w:rPr>
      </w:pPr>
    </w:p>
    <w:p w:rsidR="00CD3967" w:rsidRDefault="00CD3967">
      <w:pPr>
        <w:spacing w:line="200" w:lineRule="exact"/>
        <w:rPr>
          <w:sz w:val="20"/>
          <w:szCs w:val="20"/>
        </w:rPr>
      </w:pPr>
    </w:p>
    <w:p w:rsidR="00CD3967" w:rsidRDefault="00CD3967">
      <w:pPr>
        <w:spacing w:line="200" w:lineRule="exact"/>
        <w:rPr>
          <w:sz w:val="20"/>
          <w:szCs w:val="20"/>
        </w:rPr>
      </w:pPr>
    </w:p>
    <w:p w:rsidR="00CD3967" w:rsidRDefault="00CD3967">
      <w:pPr>
        <w:spacing w:line="200" w:lineRule="exact"/>
        <w:rPr>
          <w:sz w:val="20"/>
          <w:szCs w:val="20"/>
        </w:rPr>
      </w:pPr>
    </w:p>
    <w:p w:rsidR="00CD3967" w:rsidRDefault="00CD3967">
      <w:pPr>
        <w:spacing w:line="200" w:lineRule="exact"/>
        <w:rPr>
          <w:sz w:val="20"/>
          <w:szCs w:val="20"/>
        </w:rPr>
      </w:pPr>
    </w:p>
    <w:p w:rsidR="00CD3967" w:rsidRDefault="00CD3967">
      <w:pPr>
        <w:spacing w:line="200" w:lineRule="exact"/>
        <w:rPr>
          <w:sz w:val="20"/>
          <w:szCs w:val="20"/>
        </w:rPr>
      </w:pPr>
    </w:p>
    <w:p w:rsidR="00CD3967" w:rsidRDefault="00CD3967">
      <w:pPr>
        <w:spacing w:line="200" w:lineRule="exact"/>
        <w:rPr>
          <w:sz w:val="20"/>
          <w:szCs w:val="20"/>
        </w:rPr>
      </w:pPr>
    </w:p>
    <w:p w:rsidR="00CD3967" w:rsidRDefault="00CD3967">
      <w:pPr>
        <w:spacing w:line="200" w:lineRule="exact"/>
        <w:rPr>
          <w:sz w:val="20"/>
          <w:szCs w:val="20"/>
        </w:rPr>
      </w:pPr>
    </w:p>
    <w:p w:rsidR="00CD3967" w:rsidRDefault="00CD3967">
      <w:pPr>
        <w:spacing w:line="200" w:lineRule="exact"/>
        <w:rPr>
          <w:sz w:val="20"/>
          <w:szCs w:val="20"/>
        </w:rPr>
      </w:pPr>
    </w:p>
    <w:p w:rsidR="00CD3967" w:rsidRDefault="00CD3967">
      <w:pPr>
        <w:spacing w:line="212" w:lineRule="exact"/>
        <w:rPr>
          <w:sz w:val="20"/>
          <w:szCs w:val="20"/>
        </w:rPr>
      </w:pPr>
    </w:p>
    <w:p w:rsidR="00CD3967" w:rsidRPr="0079556C" w:rsidRDefault="0079556C">
      <w:pPr>
        <w:ind w:right="40"/>
        <w:jc w:val="center"/>
        <w:rPr>
          <w:sz w:val="20"/>
          <w:szCs w:val="20"/>
          <w:lang w:val="fr-FR"/>
        </w:rPr>
      </w:pPr>
      <w:r w:rsidRPr="0079556C">
        <w:rPr>
          <w:rFonts w:eastAsia="Times New Roman"/>
          <w:b/>
          <w:bCs/>
          <w:sz w:val="23"/>
          <w:szCs w:val="23"/>
          <w:lang w:val="fr-FR"/>
        </w:rPr>
        <w:t>Figure 12 : Crapaud commun (Bufo bufo) (Jacob et al. 2007)</w:t>
      </w:r>
    </w:p>
    <w:p w:rsidR="00CD3967" w:rsidRPr="0079556C" w:rsidRDefault="00CD3967">
      <w:pPr>
        <w:spacing w:line="20" w:lineRule="exact"/>
        <w:rPr>
          <w:sz w:val="20"/>
          <w:szCs w:val="20"/>
          <w:lang w:val="fr-FR"/>
        </w:rPr>
      </w:pPr>
    </w:p>
    <w:p w:rsidR="00CD3967" w:rsidRPr="0079556C" w:rsidRDefault="00CD3967">
      <w:pPr>
        <w:spacing w:line="200" w:lineRule="exact"/>
        <w:rPr>
          <w:sz w:val="20"/>
          <w:szCs w:val="20"/>
          <w:lang w:val="fr-FR"/>
        </w:rPr>
      </w:pPr>
    </w:p>
    <w:p w:rsidR="00CD3967" w:rsidRPr="0079556C" w:rsidRDefault="00AC432C">
      <w:pPr>
        <w:spacing w:line="200" w:lineRule="exact"/>
        <w:rPr>
          <w:sz w:val="20"/>
          <w:szCs w:val="20"/>
          <w:lang w:val="fr-FR"/>
        </w:rPr>
      </w:pPr>
      <w:r>
        <w:rPr>
          <w:noProof/>
          <w:sz w:val="20"/>
          <w:szCs w:val="20"/>
          <w:lang w:val="fr-FR" w:eastAsia="fr-FR"/>
        </w:rPr>
        <w:drawing>
          <wp:anchor distT="0" distB="0" distL="114300" distR="114300" simplePos="0" relativeHeight="251608064" behindDoc="1" locked="0" layoutInCell="0" allowOverlap="1">
            <wp:simplePos x="0" y="0"/>
            <wp:positionH relativeFrom="column">
              <wp:posOffset>1666875</wp:posOffset>
            </wp:positionH>
            <wp:positionV relativeFrom="paragraph">
              <wp:posOffset>24131</wp:posOffset>
            </wp:positionV>
            <wp:extent cx="2980690" cy="1771650"/>
            <wp:effectExtent l="0" t="0" r="0" b="0"/>
            <wp:wrapNone/>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37">
                      <a:extLst/>
                    </a:blip>
                    <a:srcRect/>
                    <a:stretch>
                      <a:fillRect/>
                    </a:stretch>
                  </pic:blipFill>
                  <pic:spPr bwMode="auto">
                    <a:xfrm>
                      <a:off x="0" y="0"/>
                      <a:ext cx="2980690" cy="1771650"/>
                    </a:xfrm>
                    <a:prstGeom prst="rect">
                      <a:avLst/>
                    </a:prstGeom>
                    <a:noFill/>
                  </pic:spPr>
                </pic:pic>
              </a:graphicData>
            </a:graphic>
            <wp14:sizeRelV relativeFrom="margin">
              <wp14:pctHeight>0</wp14:pctHeight>
            </wp14:sizeRelV>
          </wp:anchor>
        </w:drawing>
      </w: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79556C">
      <w:pPr>
        <w:ind w:left="1200"/>
        <w:rPr>
          <w:sz w:val="20"/>
          <w:szCs w:val="20"/>
          <w:lang w:val="fr-FR"/>
        </w:rPr>
      </w:pPr>
      <w:r w:rsidRPr="0079556C">
        <w:rPr>
          <w:rFonts w:eastAsia="Times New Roman"/>
          <w:b/>
          <w:bCs/>
          <w:sz w:val="23"/>
          <w:szCs w:val="23"/>
          <w:lang w:val="fr-FR"/>
        </w:rPr>
        <w:t xml:space="preserve">Figure 13 : Yeux rouge orange cuivré, d’un crapaud commun </w:t>
      </w:r>
      <w:r w:rsidRPr="0079556C">
        <w:rPr>
          <w:rFonts w:eastAsia="Times New Roman"/>
          <w:sz w:val="23"/>
          <w:szCs w:val="23"/>
          <w:lang w:val="fr-FR"/>
        </w:rPr>
        <w:t>(</w:t>
      </w:r>
      <w:r w:rsidRPr="0079556C">
        <w:rPr>
          <w:rFonts w:eastAsia="Times New Roman"/>
          <w:b/>
          <w:bCs/>
          <w:sz w:val="23"/>
          <w:szCs w:val="23"/>
          <w:lang w:val="fr-FR"/>
        </w:rPr>
        <w:t>Jacob et al. 2007)</w:t>
      </w:r>
    </w:p>
    <w:p w:rsidR="00CD3967" w:rsidRPr="0079556C" w:rsidRDefault="00CD3967">
      <w:pPr>
        <w:spacing w:line="244" w:lineRule="exact"/>
        <w:rPr>
          <w:sz w:val="20"/>
          <w:szCs w:val="20"/>
          <w:lang w:val="fr-FR"/>
        </w:rPr>
      </w:pPr>
    </w:p>
    <w:p w:rsidR="007F4106" w:rsidRPr="007F4106" w:rsidRDefault="007F4106" w:rsidP="007F4106">
      <w:pPr>
        <w:autoSpaceDE w:val="0"/>
        <w:autoSpaceDN w:val="0"/>
        <w:adjustRightInd w:val="0"/>
        <w:spacing w:before="120" w:line="360" w:lineRule="auto"/>
        <w:ind w:right="-540"/>
        <w:jc w:val="both"/>
        <w:rPr>
          <w:rFonts w:eastAsia="Calibri"/>
          <w:b/>
          <w:bCs/>
          <w:sz w:val="24"/>
          <w:szCs w:val="24"/>
          <w:lang w:val="fr-FR"/>
        </w:rPr>
      </w:pPr>
      <w:r w:rsidRPr="007F4106">
        <w:rPr>
          <w:rFonts w:eastAsia="Calibri"/>
          <w:b/>
          <w:bCs/>
          <w:sz w:val="24"/>
          <w:szCs w:val="24"/>
          <w:lang w:val="fr-FR"/>
        </w:rPr>
        <w:t xml:space="preserve">I.8.3. Habitat et cycle de vie </w:t>
      </w:r>
    </w:p>
    <w:p w:rsidR="007F4106" w:rsidRPr="007F4106" w:rsidRDefault="007F4106" w:rsidP="007F4106">
      <w:pPr>
        <w:autoSpaceDE w:val="0"/>
        <w:autoSpaceDN w:val="0"/>
        <w:adjustRightInd w:val="0"/>
        <w:spacing w:line="360" w:lineRule="auto"/>
        <w:ind w:right="-6" w:firstLine="900"/>
        <w:jc w:val="both"/>
        <w:rPr>
          <w:rFonts w:eastAsia="Calibri"/>
          <w:color w:val="1A171B"/>
          <w:sz w:val="24"/>
          <w:szCs w:val="24"/>
          <w:lang w:val="fr-FR"/>
        </w:rPr>
      </w:pPr>
      <w:r w:rsidRPr="007F4106">
        <w:rPr>
          <w:rFonts w:eastAsia="Calibri"/>
          <w:color w:val="1A171B"/>
          <w:sz w:val="24"/>
          <w:szCs w:val="24"/>
          <w:lang w:val="fr-FR"/>
        </w:rPr>
        <w:t>Très ubiquiste, les Crapauds communs sont colonisés partout et peuvent s’installer dans tous les types de milieux. Il est possible de le rencontrer dans des zones allant de la cote aux hautes altitudes.  L’espèce est nocturne et reste dissimulée en journée sous divers types d’abris. En plaine, les Crapauds communs se reproduisent tôt dans l’année, généralement entre janvier et mars. Il u</w:t>
      </w:r>
      <w:r w:rsidRPr="007F4106">
        <w:rPr>
          <w:rFonts w:eastAsia="Times New Roman"/>
          <w:color w:val="1A171B"/>
          <w:sz w:val="24"/>
          <w:szCs w:val="24"/>
          <w:lang w:val="fr-FR"/>
        </w:rPr>
        <w:t>ti</w:t>
      </w:r>
      <w:r w:rsidRPr="007F4106">
        <w:rPr>
          <w:rFonts w:eastAsia="Calibri"/>
          <w:color w:val="1A171B"/>
          <w:sz w:val="24"/>
          <w:szCs w:val="24"/>
          <w:lang w:val="fr-FR"/>
        </w:rPr>
        <w:t>lise alors toutes sortes de sites de reproduc</w:t>
      </w:r>
      <w:r w:rsidRPr="007F4106">
        <w:rPr>
          <w:rFonts w:eastAsia="Times New Roman"/>
          <w:color w:val="1A171B"/>
          <w:sz w:val="24"/>
          <w:szCs w:val="24"/>
          <w:lang w:val="fr-FR"/>
        </w:rPr>
        <w:t>ti</w:t>
      </w:r>
      <w:r w:rsidRPr="007F4106">
        <w:rPr>
          <w:rFonts w:eastAsia="Calibri"/>
          <w:color w:val="1A171B"/>
          <w:sz w:val="24"/>
          <w:szCs w:val="24"/>
          <w:lang w:val="fr-FR"/>
        </w:rPr>
        <w:t xml:space="preserve">on, même des zones de reproduction des poisson </w:t>
      </w:r>
      <w:r w:rsidRPr="007F4106">
        <w:rPr>
          <w:rFonts w:eastAsia="Calibri"/>
          <w:b/>
          <w:bCs/>
          <w:sz w:val="24"/>
          <w:szCs w:val="24"/>
          <w:lang w:val="fr-FR"/>
        </w:rPr>
        <w:t>(Berroneau</w:t>
      </w:r>
      <w:r w:rsidRPr="007F4106">
        <w:rPr>
          <w:rFonts w:eastAsia="Calibri"/>
          <w:b/>
          <w:bCs/>
          <w:color w:val="1A171B"/>
          <w:sz w:val="24"/>
          <w:szCs w:val="24"/>
          <w:lang w:val="fr-FR"/>
        </w:rPr>
        <w:t xml:space="preserve"> ,2010).</w:t>
      </w:r>
    </w:p>
    <w:p w:rsidR="007F4106" w:rsidRPr="007F4106" w:rsidRDefault="007F4106" w:rsidP="007F4106">
      <w:pPr>
        <w:autoSpaceDE w:val="0"/>
        <w:autoSpaceDN w:val="0"/>
        <w:adjustRightInd w:val="0"/>
        <w:spacing w:before="120" w:line="360" w:lineRule="auto"/>
        <w:jc w:val="both"/>
        <w:rPr>
          <w:rFonts w:eastAsia="Calibri"/>
          <w:b/>
          <w:bCs/>
          <w:sz w:val="24"/>
          <w:szCs w:val="24"/>
          <w:lang w:val="fr-FR"/>
        </w:rPr>
      </w:pPr>
      <w:r w:rsidRPr="007F4106">
        <w:rPr>
          <w:rFonts w:eastAsia="Calibri"/>
          <w:b/>
          <w:bCs/>
          <w:sz w:val="24"/>
          <w:szCs w:val="24"/>
          <w:lang w:val="fr-FR"/>
        </w:rPr>
        <w:t xml:space="preserve">I.8.4. Répartition et conservation </w:t>
      </w:r>
    </w:p>
    <w:p w:rsidR="00CD3967" w:rsidRDefault="007F4106" w:rsidP="007F4106">
      <w:pPr>
        <w:spacing w:line="360" w:lineRule="auto"/>
        <w:ind w:firstLine="900"/>
        <w:jc w:val="both"/>
        <w:rPr>
          <w:rFonts w:eastAsia="Calibri"/>
          <w:sz w:val="24"/>
          <w:szCs w:val="24"/>
          <w:rtl/>
          <w:lang w:val="fr-FR"/>
        </w:rPr>
      </w:pPr>
      <w:r w:rsidRPr="007F4106">
        <w:rPr>
          <w:rFonts w:eastAsia="Calibri"/>
          <w:sz w:val="24"/>
          <w:szCs w:val="24"/>
          <w:lang w:val="fr-FR"/>
        </w:rPr>
        <w:t xml:space="preserve">Le Crapaud commun présente une distribution très étendue: il a atteint l'ouest de l'Asie, le nord de l'Afrique et il est présent dans la majeure partie de l’Europe. En France, seule la Corse n'existe pas cette plante, mais remplacée par le crapaud vert Bufo viridis. Bien qu'il soit encore relativement abondant, le crapaud commun semble se raréfier progressivement: il souffrira certainement de la dégradation et de la fragmentation de son habitat: pollution, drainage et circulation routière </w:t>
      </w:r>
      <w:r w:rsidRPr="007F4106">
        <w:rPr>
          <w:rFonts w:eastAsia="Calibri"/>
          <w:b/>
          <w:bCs/>
          <w:sz w:val="24"/>
          <w:szCs w:val="24"/>
          <w:lang w:val="fr-FR"/>
        </w:rPr>
        <w:t>(Berroneau</w:t>
      </w:r>
      <w:r w:rsidRPr="007F4106">
        <w:rPr>
          <w:rFonts w:eastAsia="Calibri"/>
          <w:b/>
          <w:bCs/>
          <w:sz w:val="24"/>
          <w:szCs w:val="24"/>
          <w:lang w:val="fr-FR" w:bidi="ar-DZ"/>
        </w:rPr>
        <w:t>, 2010).</w:t>
      </w:r>
    </w:p>
    <w:p w:rsidR="00DB0F07" w:rsidRPr="007F4106" w:rsidRDefault="00DB0F07" w:rsidP="007F4106">
      <w:pPr>
        <w:spacing w:line="360" w:lineRule="auto"/>
        <w:ind w:firstLine="900"/>
        <w:jc w:val="both"/>
        <w:rPr>
          <w:rFonts w:eastAsia="Calibri"/>
          <w:sz w:val="24"/>
          <w:szCs w:val="24"/>
          <w:lang w:val="fr-FR"/>
        </w:rPr>
        <w:sectPr w:rsidR="00DB0F07" w:rsidRPr="007F4106">
          <w:type w:val="continuous"/>
          <w:pgSz w:w="12240" w:h="15840"/>
          <w:pgMar w:top="570" w:right="1440" w:bottom="68" w:left="1440" w:header="0" w:footer="0" w:gutter="0"/>
          <w:cols w:space="720" w:equalWidth="0">
            <w:col w:w="9360"/>
          </w:cols>
        </w:sectPr>
      </w:pPr>
    </w:p>
    <w:p w:rsidR="00CD3967" w:rsidRDefault="00CD3967">
      <w:pPr>
        <w:spacing w:line="253" w:lineRule="exact"/>
        <w:rPr>
          <w:sz w:val="20"/>
          <w:szCs w:val="20"/>
          <w:lang w:val="fr-FR"/>
        </w:rPr>
      </w:pPr>
    </w:p>
    <w:p w:rsidR="00DB0F07" w:rsidRPr="0079556C" w:rsidRDefault="00DB0F07">
      <w:pPr>
        <w:spacing w:line="253" w:lineRule="exact"/>
        <w:rPr>
          <w:sz w:val="20"/>
          <w:szCs w:val="20"/>
          <w:lang w:val="fr-FR"/>
        </w:rPr>
      </w:pPr>
    </w:p>
    <w:tbl>
      <w:tblPr>
        <w:tblW w:w="0" w:type="auto"/>
        <w:tblInd w:w="420" w:type="dxa"/>
        <w:tblLayout w:type="fixed"/>
        <w:tblCellMar>
          <w:left w:w="0" w:type="dxa"/>
          <w:right w:w="0" w:type="dxa"/>
        </w:tblCellMar>
        <w:tblLook w:val="04A0" w:firstRow="1" w:lastRow="0" w:firstColumn="1" w:lastColumn="0" w:noHBand="0" w:noVBand="1"/>
      </w:tblPr>
      <w:tblGrid>
        <w:gridCol w:w="2340"/>
        <w:gridCol w:w="4160"/>
        <w:gridCol w:w="2300"/>
        <w:gridCol w:w="20"/>
      </w:tblGrid>
      <w:tr w:rsidR="00CD3967">
        <w:trPr>
          <w:trHeight w:val="287"/>
        </w:trPr>
        <w:tc>
          <w:tcPr>
            <w:tcW w:w="2340" w:type="dxa"/>
            <w:vMerge w:val="restart"/>
            <w:vAlign w:val="bottom"/>
          </w:tcPr>
          <w:p w:rsidR="00CD3967" w:rsidRDefault="0079556C">
            <w:pPr>
              <w:rPr>
                <w:sz w:val="20"/>
                <w:szCs w:val="20"/>
              </w:rPr>
            </w:pPr>
            <w:r>
              <w:rPr>
                <w:rFonts w:eastAsia="Times New Roman"/>
                <w:b/>
                <w:bCs/>
                <w:i/>
                <w:iCs/>
                <w:sz w:val="23"/>
                <w:szCs w:val="23"/>
              </w:rPr>
              <w:t>Master</w:t>
            </w:r>
          </w:p>
        </w:tc>
        <w:tc>
          <w:tcPr>
            <w:tcW w:w="4160" w:type="dxa"/>
            <w:vAlign w:val="bottom"/>
          </w:tcPr>
          <w:p w:rsidR="00CD3967" w:rsidRDefault="0079556C">
            <w:pPr>
              <w:ind w:left="1680"/>
              <w:rPr>
                <w:sz w:val="20"/>
                <w:szCs w:val="20"/>
              </w:rPr>
            </w:pPr>
            <w:r>
              <w:rPr>
                <w:rFonts w:eastAsia="Times New Roman"/>
                <w:b/>
                <w:bCs/>
                <w:sz w:val="21"/>
                <w:szCs w:val="21"/>
              </w:rPr>
              <w:t>Page 10</w:t>
            </w:r>
          </w:p>
        </w:tc>
        <w:tc>
          <w:tcPr>
            <w:tcW w:w="2300" w:type="dxa"/>
            <w:vMerge w:val="restart"/>
            <w:vAlign w:val="bottom"/>
          </w:tcPr>
          <w:p w:rsidR="00CD3967" w:rsidRDefault="0079556C">
            <w:pPr>
              <w:jc w:val="right"/>
              <w:rPr>
                <w:sz w:val="20"/>
                <w:szCs w:val="20"/>
              </w:rPr>
            </w:pPr>
            <w:r>
              <w:rPr>
                <w:rFonts w:ascii="Cambria" w:eastAsia="Cambria" w:hAnsi="Cambria" w:cs="Cambria"/>
                <w:b/>
                <w:bCs/>
                <w:i/>
                <w:iCs/>
                <w:sz w:val="23"/>
                <w:szCs w:val="23"/>
              </w:rPr>
              <w:t>2021</w:t>
            </w:r>
          </w:p>
        </w:tc>
        <w:tc>
          <w:tcPr>
            <w:tcW w:w="0" w:type="dxa"/>
            <w:vAlign w:val="bottom"/>
          </w:tcPr>
          <w:p w:rsidR="00CD3967" w:rsidRDefault="00CD3967">
            <w:pPr>
              <w:rPr>
                <w:sz w:val="1"/>
                <w:szCs w:val="1"/>
              </w:rPr>
            </w:pPr>
          </w:p>
        </w:tc>
      </w:tr>
      <w:tr w:rsidR="00CD3967">
        <w:trPr>
          <w:trHeight w:val="139"/>
        </w:trPr>
        <w:tc>
          <w:tcPr>
            <w:tcW w:w="2340" w:type="dxa"/>
            <w:vMerge/>
            <w:vAlign w:val="bottom"/>
          </w:tcPr>
          <w:p w:rsidR="00CD3967" w:rsidRDefault="00CD3967">
            <w:pPr>
              <w:rPr>
                <w:sz w:val="12"/>
                <w:szCs w:val="12"/>
              </w:rPr>
            </w:pPr>
          </w:p>
        </w:tc>
        <w:tc>
          <w:tcPr>
            <w:tcW w:w="4160" w:type="dxa"/>
            <w:vAlign w:val="bottom"/>
          </w:tcPr>
          <w:p w:rsidR="00CD3967" w:rsidRDefault="00CD3967">
            <w:pPr>
              <w:rPr>
                <w:sz w:val="12"/>
                <w:szCs w:val="12"/>
              </w:rPr>
            </w:pPr>
          </w:p>
        </w:tc>
        <w:tc>
          <w:tcPr>
            <w:tcW w:w="2300" w:type="dxa"/>
            <w:vMerge/>
            <w:vAlign w:val="bottom"/>
          </w:tcPr>
          <w:p w:rsidR="00CD3967" w:rsidRDefault="00CD3967">
            <w:pPr>
              <w:rPr>
                <w:sz w:val="12"/>
                <w:szCs w:val="12"/>
              </w:rPr>
            </w:pPr>
          </w:p>
        </w:tc>
        <w:tc>
          <w:tcPr>
            <w:tcW w:w="0" w:type="dxa"/>
            <w:vAlign w:val="bottom"/>
          </w:tcPr>
          <w:p w:rsidR="00CD3967" w:rsidRDefault="00CD3967">
            <w:pPr>
              <w:rPr>
                <w:sz w:val="1"/>
                <w:szCs w:val="1"/>
              </w:rPr>
            </w:pPr>
          </w:p>
        </w:tc>
      </w:tr>
    </w:tbl>
    <w:p w:rsidR="00CD3967" w:rsidRDefault="0079556C">
      <w:pPr>
        <w:spacing w:line="20" w:lineRule="exact"/>
        <w:rPr>
          <w:sz w:val="20"/>
          <w:szCs w:val="20"/>
        </w:rPr>
      </w:pPr>
      <w:r>
        <w:rPr>
          <w:noProof/>
          <w:sz w:val="20"/>
          <w:szCs w:val="20"/>
          <w:lang w:val="fr-FR" w:eastAsia="fr-FR"/>
        </w:rPr>
        <mc:AlternateContent>
          <mc:Choice Requires="wps">
            <w:drawing>
              <wp:anchor distT="0" distB="0" distL="114300" distR="114300" simplePos="0" relativeHeight="251554816" behindDoc="1" locked="0" layoutInCell="0" allowOverlap="1">
                <wp:simplePos x="0" y="0"/>
                <wp:positionH relativeFrom="column">
                  <wp:posOffset>194945</wp:posOffset>
                </wp:positionH>
                <wp:positionV relativeFrom="paragraph">
                  <wp:posOffset>-179705</wp:posOffset>
                </wp:positionV>
                <wp:extent cx="2450465" cy="0"/>
                <wp:effectExtent l="0" t="0" r="0" b="0"/>
                <wp:wrapNone/>
                <wp:docPr id="77" name="Shap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450465" cy="4763"/>
                        </a:xfrm>
                        <a:prstGeom prst="line">
                          <a:avLst/>
                        </a:prstGeom>
                        <a:solidFill>
                          <a:srgbClr val="FFFFFF"/>
                        </a:solidFill>
                        <a:ln w="6096">
                          <a:solidFill>
                            <a:srgbClr val="000000"/>
                          </a:solidFill>
                          <a:miter lim="800000"/>
                          <a:headEnd/>
                          <a:tailEnd/>
                        </a:ln>
                      </wps:spPr>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29003C44" id="Shape 77" o:spid="_x0000_s1026" style="position:absolute;z-index:-251761664;visibility:visible;mso-wrap-style:square;mso-wrap-distance-left:9pt;mso-wrap-distance-top:0;mso-wrap-distance-right:9pt;mso-wrap-distance-bottom:0;mso-position-horizontal:absolute;mso-position-horizontal-relative:text;mso-position-vertical:absolute;mso-position-vertical-relative:text" from="15.35pt,-14.15pt" to="208.3pt,-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" o:allowincell="f" filled="t" strokeweight=".48pt">
                <v:stroke joinstyle="miter"/>
                <o:lock v:ext="edit" shapetype="f"/>
              </v:line>
            </w:pict>
          </mc:Fallback>
        </mc:AlternateContent>
      </w:r>
      <w:r>
        <w:rPr>
          <w:noProof/>
          <w:sz w:val="20"/>
          <w:szCs w:val="20"/>
          <w:lang w:val="fr-FR" w:eastAsia="fr-FR"/>
        </w:rPr>
        <mc:AlternateContent>
          <mc:Choice Requires="wps">
            <w:drawing>
              <wp:anchor distT="0" distB="0" distL="114300" distR="114300" simplePos="0" relativeHeight="251555840" behindDoc="1" locked="0" layoutInCell="0" allowOverlap="1">
                <wp:simplePos x="0" y="0"/>
                <wp:positionH relativeFrom="column">
                  <wp:posOffset>3315970</wp:posOffset>
                </wp:positionH>
                <wp:positionV relativeFrom="paragraph">
                  <wp:posOffset>-179705</wp:posOffset>
                </wp:positionV>
                <wp:extent cx="2706370" cy="0"/>
                <wp:effectExtent l="0" t="0" r="0" b="0"/>
                <wp:wrapNone/>
                <wp:docPr id="78" name="Shape 7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706370" cy="4763"/>
                        </a:xfrm>
                        <a:prstGeom prst="line">
                          <a:avLst/>
                        </a:prstGeom>
                        <a:solidFill>
                          <a:srgbClr val="FFFFFF"/>
                        </a:solidFill>
                        <a:ln w="6096">
                          <a:solidFill>
                            <a:srgbClr val="000000"/>
                          </a:solidFill>
                          <a:miter lim="800000"/>
                          <a:headEnd/>
                          <a:tailEnd/>
                        </a:ln>
                      </wps:spPr>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2359143A" id="Shape 78" o:spid="_x0000_s1026" style="position:absolute;z-index:-251760640;visibility:visible;mso-wrap-style:square;mso-wrap-distance-left:9pt;mso-wrap-distance-top:0;mso-wrap-distance-right:9pt;mso-wrap-distance-bottom:0;mso-position-horizontal:absolute;mso-position-horizontal-relative:text;mso-position-vertical:absolute;mso-position-vertical-relative:text" from="261.1pt,-14.15pt" to="474.2pt,-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" o:allowincell="f" filled="t" strokeweight=".48pt">
                <v:stroke joinstyle="miter"/>
                <o:lock v:ext="edit" shapetype="f"/>
              </v:line>
            </w:pict>
          </mc:Fallback>
        </mc:AlternateContent>
      </w:r>
    </w:p>
    <w:p w:rsidR="00CD3967" w:rsidRDefault="00CD3967">
      <w:pPr>
        <w:sectPr w:rsidR="00CD3967">
          <w:type w:val="continuous"/>
          <w:pgSz w:w="12240" w:h="15840"/>
          <w:pgMar w:top="570" w:right="1440" w:bottom="68" w:left="1440" w:header="0" w:footer="0" w:gutter="0"/>
          <w:cols w:space="720" w:equalWidth="0">
            <w:col w:w="9360"/>
          </w:cols>
        </w:sectPr>
      </w:pPr>
    </w:p>
    <w:p w:rsidR="00CD3967" w:rsidRDefault="00CD3967">
      <w:pPr>
        <w:spacing w:line="203" w:lineRule="exact"/>
        <w:rPr>
          <w:sz w:val="20"/>
          <w:szCs w:val="20"/>
        </w:rPr>
      </w:pPr>
      <w:bookmarkStart w:id="22" w:name="page25"/>
      <w:bookmarkEnd w:id="22"/>
    </w:p>
    <w:p w:rsidR="00CD3967" w:rsidRDefault="0079556C">
      <w:pPr>
        <w:ind w:left="380"/>
        <w:rPr>
          <w:sz w:val="20"/>
          <w:szCs w:val="20"/>
        </w:rPr>
      </w:pPr>
      <w:r>
        <w:rPr>
          <w:rFonts w:ascii="Calibri" w:eastAsia="Calibri" w:hAnsi="Calibri" w:cs="Calibri"/>
          <w:sz w:val="24"/>
          <w:szCs w:val="24"/>
        </w:rPr>
        <w:t>Première partie</w:t>
      </w:r>
    </w:p>
    <w:p w:rsidR="00CD3967" w:rsidRDefault="00CD3967">
      <w:pPr>
        <w:spacing w:line="362" w:lineRule="exact"/>
        <w:rPr>
          <w:sz w:val="20"/>
          <w:szCs w:val="20"/>
        </w:rPr>
      </w:pPr>
    </w:p>
    <w:p w:rsidR="00CD3967" w:rsidRDefault="0079556C">
      <w:pPr>
        <w:spacing w:line="20" w:lineRule="exact"/>
        <w:rPr>
          <w:sz w:val="20"/>
          <w:szCs w:val="20"/>
        </w:rPr>
      </w:pPr>
      <w:r>
        <w:rPr>
          <w:sz w:val="20"/>
          <w:szCs w:val="20"/>
        </w:rPr>
        <w:br w:type="column"/>
      </w:r>
    </w:p>
    <w:p w:rsidR="00CD3967" w:rsidRPr="007F4106" w:rsidRDefault="0079556C">
      <w:pPr>
        <w:rPr>
          <w:sz w:val="20"/>
          <w:szCs w:val="20"/>
          <w:lang w:val="fr-FR"/>
        </w:rPr>
      </w:pPr>
      <w:r w:rsidRPr="007F4106">
        <w:rPr>
          <w:rFonts w:eastAsia="Times New Roman"/>
          <w:b/>
          <w:bCs/>
          <w:i/>
          <w:iCs/>
          <w:sz w:val="26"/>
          <w:szCs w:val="26"/>
          <w:lang w:val="fr-FR"/>
        </w:rPr>
        <w:t>Généralités sur les Amphibiens</w:t>
      </w:r>
    </w:p>
    <w:p w:rsidR="00CD3967" w:rsidRPr="007F4106" w:rsidRDefault="0079556C">
      <w:pPr>
        <w:spacing w:line="20" w:lineRule="exact"/>
        <w:rPr>
          <w:sz w:val="20"/>
          <w:szCs w:val="20"/>
          <w:lang w:val="fr-FR"/>
        </w:rPr>
      </w:pPr>
      <w:r>
        <w:rPr>
          <w:noProof/>
          <w:sz w:val="20"/>
          <w:szCs w:val="20"/>
          <w:lang w:val="fr-FR" w:eastAsia="fr-FR"/>
        </w:rPr>
        <w:drawing>
          <wp:anchor distT="0" distB="0" distL="114300" distR="114300" simplePos="0" relativeHeight="251556864" behindDoc="1" locked="0" layoutInCell="0" allowOverlap="1">
            <wp:simplePos x="0" y="0"/>
            <wp:positionH relativeFrom="column">
              <wp:posOffset>-3788410</wp:posOffset>
            </wp:positionH>
            <wp:positionV relativeFrom="paragraph">
              <wp:posOffset>-164465</wp:posOffset>
            </wp:positionV>
            <wp:extent cx="5967730" cy="420370"/>
            <wp:effectExtent l="0" t="0" r="0" b="0"/>
            <wp:wrapNone/>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23">
                      <a:extLst/>
                    </a:blip>
                    <a:srcRect/>
                    <a:stretch>
                      <a:fillRect/>
                    </a:stretch>
                  </pic:blipFill>
                  <pic:spPr bwMode="auto">
                    <a:xfrm>
                      <a:off x="0" y="0"/>
                      <a:ext cx="5967730" cy="420370"/>
                    </a:xfrm>
                    <a:prstGeom prst="rect">
                      <a:avLst/>
                    </a:prstGeom>
                    <a:noFill/>
                  </pic:spPr>
                </pic:pic>
              </a:graphicData>
            </a:graphic>
          </wp:anchor>
        </w:drawing>
      </w:r>
    </w:p>
    <w:p w:rsidR="00CD3967" w:rsidRPr="007F4106" w:rsidRDefault="00CD3967">
      <w:pPr>
        <w:spacing w:line="950" w:lineRule="exact"/>
        <w:rPr>
          <w:sz w:val="20"/>
          <w:szCs w:val="20"/>
          <w:lang w:val="fr-FR"/>
        </w:rPr>
      </w:pPr>
    </w:p>
    <w:p w:rsidR="00CD3967" w:rsidRPr="007F4106" w:rsidRDefault="00CD3967">
      <w:pPr>
        <w:rPr>
          <w:lang w:val="fr-FR"/>
        </w:rPr>
        <w:sectPr w:rsidR="00CD3967" w:rsidRPr="007F4106">
          <w:pgSz w:w="12240" w:h="15840"/>
          <w:pgMar w:top="566" w:right="1440" w:bottom="68" w:left="1440" w:header="0" w:footer="0" w:gutter="0"/>
          <w:cols w:num="2" w:space="720" w:equalWidth="0">
            <w:col w:w="4940" w:space="720"/>
            <w:col w:w="3700"/>
          </w:cols>
        </w:sectPr>
      </w:pPr>
    </w:p>
    <w:p w:rsidR="007F4106" w:rsidRPr="007F4106" w:rsidRDefault="007F4106" w:rsidP="007F4106">
      <w:pPr>
        <w:autoSpaceDE w:val="0"/>
        <w:autoSpaceDN w:val="0"/>
        <w:adjustRightInd w:val="0"/>
        <w:spacing w:before="120" w:line="360" w:lineRule="auto"/>
        <w:ind w:right="-540"/>
        <w:jc w:val="both"/>
        <w:rPr>
          <w:rFonts w:eastAsia="Calibri"/>
          <w:b/>
          <w:bCs/>
          <w:sz w:val="24"/>
          <w:szCs w:val="24"/>
          <w:lang w:val="fr-FR"/>
        </w:rPr>
      </w:pPr>
      <w:r w:rsidRPr="007F4106">
        <w:rPr>
          <w:rFonts w:eastAsia="Calibri"/>
          <w:b/>
          <w:bCs/>
          <w:sz w:val="24"/>
          <w:szCs w:val="24"/>
          <w:lang w:val="fr-FR"/>
        </w:rPr>
        <w:lastRenderedPageBreak/>
        <w:t xml:space="preserve">I.8.5. Ecologie </w:t>
      </w:r>
    </w:p>
    <w:p w:rsidR="007F4106" w:rsidRPr="007F4106" w:rsidRDefault="007F4106" w:rsidP="007F4106">
      <w:pPr>
        <w:spacing w:line="360" w:lineRule="auto"/>
        <w:ind w:firstLine="900"/>
        <w:jc w:val="both"/>
        <w:rPr>
          <w:rFonts w:eastAsia="Calibri"/>
          <w:sz w:val="24"/>
          <w:szCs w:val="24"/>
          <w:lang w:val="fr-FR"/>
        </w:rPr>
      </w:pPr>
      <w:r w:rsidRPr="007F4106">
        <w:rPr>
          <w:rFonts w:eastAsia="Calibri"/>
          <w:sz w:val="24"/>
          <w:szCs w:val="24"/>
          <w:lang w:val="fr-FR"/>
        </w:rPr>
        <w:t xml:space="preserve">Le Crapaud calamite sont principalement répartis dans les plaines aux sols meubles ou sableux. Les marécages et les gravières des vallées alluviales (en particulier les fosses actives) constituent ses biotopes de prédilection. C'est dans ce dernier biome que nous avons résolu la plupart des catastrophes dans les champs ardennais. Afin de pondre des œufs, il choisit souvent des niveaux d'eau temporaires avec peu de végétation. Très ensoleillé et très peu profond. La métamorphose des têtards sera plus rapide et fera sortir le jeune calamites résidu avant que le niveau de l'eau ne sèche. En hiver, ses membres antérieurs sont très efficaces et peuvent être creusés dans le sable ou les agrégats </w:t>
      </w:r>
      <w:r w:rsidRPr="007F4106">
        <w:rPr>
          <w:rFonts w:eastAsia="Calibri"/>
          <w:b/>
          <w:bCs/>
          <w:sz w:val="24"/>
          <w:szCs w:val="24"/>
          <w:lang w:val="fr-FR"/>
        </w:rPr>
        <w:t>(Millard, 2004).</w:t>
      </w:r>
    </w:p>
    <w:p w:rsidR="007F4106" w:rsidRPr="007F4106" w:rsidRDefault="007F4106" w:rsidP="007F4106">
      <w:pPr>
        <w:autoSpaceDE w:val="0"/>
        <w:autoSpaceDN w:val="0"/>
        <w:adjustRightInd w:val="0"/>
        <w:spacing w:before="120" w:line="360" w:lineRule="auto"/>
        <w:ind w:right="-540"/>
        <w:jc w:val="both"/>
        <w:rPr>
          <w:rFonts w:eastAsia="Calibri"/>
          <w:b/>
          <w:bCs/>
          <w:sz w:val="24"/>
          <w:szCs w:val="24"/>
          <w:lang w:val="fr-FR"/>
        </w:rPr>
      </w:pPr>
      <w:r w:rsidRPr="007F4106">
        <w:rPr>
          <w:rFonts w:eastAsia="Calibri"/>
          <w:b/>
          <w:bCs/>
          <w:sz w:val="24"/>
          <w:szCs w:val="24"/>
          <w:lang w:val="fr-FR"/>
        </w:rPr>
        <w:t xml:space="preserve">I.8.6. Reproduction </w:t>
      </w:r>
    </w:p>
    <w:p w:rsidR="007F4106" w:rsidRPr="007F4106" w:rsidRDefault="007F4106" w:rsidP="007F4106">
      <w:pPr>
        <w:autoSpaceDE w:val="0"/>
        <w:autoSpaceDN w:val="0"/>
        <w:adjustRightInd w:val="0"/>
        <w:spacing w:before="120" w:line="360" w:lineRule="auto"/>
        <w:ind w:firstLine="709"/>
        <w:jc w:val="both"/>
        <w:rPr>
          <w:rFonts w:eastAsia="Times New Roman"/>
          <w:color w:val="000000"/>
          <w:sz w:val="24"/>
          <w:szCs w:val="24"/>
          <w:lang w:val="fr-FR" w:eastAsia="fr-FR"/>
        </w:rPr>
      </w:pPr>
      <w:r w:rsidRPr="007F4106">
        <w:rPr>
          <w:rFonts w:eastAsia="Times New Roman"/>
          <w:color w:val="000000"/>
          <w:sz w:val="24"/>
          <w:szCs w:val="24"/>
          <w:lang w:val="fr-FR" w:eastAsia="fr-FR" w:bidi="ar-DZ"/>
        </w:rPr>
        <w:t xml:space="preserve">Au printemps, les crapauds </w:t>
      </w:r>
      <w:r w:rsidRPr="007F4106">
        <w:rPr>
          <w:rFonts w:eastAsia="Times New Roman"/>
          <w:color w:val="000000"/>
          <w:sz w:val="24"/>
          <w:szCs w:val="24"/>
          <w:lang w:val="fr-FR" w:eastAsia="fr-FR"/>
        </w:rPr>
        <w:t xml:space="preserve">communs (Bufo bufo) </w:t>
      </w:r>
      <w:r w:rsidRPr="007F4106">
        <w:rPr>
          <w:rFonts w:eastAsia="Times New Roman"/>
          <w:color w:val="000000"/>
          <w:sz w:val="24"/>
          <w:szCs w:val="24"/>
          <w:lang w:val="fr-FR" w:eastAsia="fr-FR" w:bidi="ar-DZ"/>
        </w:rPr>
        <w:t>se rassemblent pour se reproduire</w:t>
      </w:r>
      <w:r w:rsidRPr="007F4106">
        <w:rPr>
          <w:rFonts w:eastAsia="Times New Roman"/>
          <w:color w:val="000000"/>
          <w:sz w:val="24"/>
          <w:szCs w:val="24"/>
          <w:lang w:val="fr-FR" w:eastAsia="fr-FR"/>
        </w:rPr>
        <w:t xml:space="preserve"> dans une grande diversité de points d’eau,</w:t>
      </w:r>
      <w:r w:rsidRPr="007F4106">
        <w:rPr>
          <w:rFonts w:eastAsia="Times New Roman"/>
          <w:color w:val="000000"/>
          <w:sz w:val="24"/>
          <w:szCs w:val="24"/>
          <w:lang w:val="fr-FR" w:eastAsia="fr-FR" w:bidi="ar-DZ"/>
        </w:rPr>
        <w:t xml:space="preserve"> ont la particularité de migrer massivement, à la fin de l'hiver, vers les lieus de ponte; c'est une période où ils sont bien visibles et accessibles. </w:t>
      </w:r>
      <w:r w:rsidRPr="007F4106">
        <w:rPr>
          <w:rFonts w:eastAsia="Times New Roman"/>
          <w:b/>
          <w:bCs/>
          <w:color w:val="000000"/>
          <w:sz w:val="24"/>
          <w:szCs w:val="24"/>
          <w:lang w:val="fr-FR" w:eastAsia="fr-FR" w:bidi="ar-DZ"/>
        </w:rPr>
        <w:t>(Eyme, 2003)</w:t>
      </w:r>
      <w:r w:rsidRPr="007F4106">
        <w:rPr>
          <w:rFonts w:eastAsia="Times New Roman"/>
          <w:color w:val="000000"/>
          <w:sz w:val="24"/>
          <w:szCs w:val="24"/>
          <w:lang w:val="fr-FR" w:eastAsia="fr-FR"/>
        </w:rPr>
        <w:t xml:space="preserve"> les têtards et les adultes sont faciles de maintenir en élevage. Chez le crapaud commun, les juvéniles quittent le site de reproduction pour la première fois peu après la métamorphose ; cette étape est donc particulièrement critique </w:t>
      </w:r>
      <w:r w:rsidRPr="007F4106">
        <w:rPr>
          <w:rFonts w:eastAsia="Times New Roman"/>
          <w:b/>
          <w:bCs/>
          <w:color w:val="000000"/>
          <w:sz w:val="24"/>
          <w:szCs w:val="24"/>
          <w:lang w:val="fr-FR" w:eastAsia="fr-FR"/>
        </w:rPr>
        <w:t>(</w:t>
      </w:r>
      <w:r w:rsidRPr="007F4106">
        <w:rPr>
          <w:rFonts w:eastAsia="Times New Roman" w:hint="cs"/>
          <w:b/>
          <w:bCs/>
          <w:color w:val="000000"/>
          <w:sz w:val="24"/>
          <w:szCs w:val="24"/>
          <w:lang w:val="fr-FR" w:eastAsia="fr-FR"/>
        </w:rPr>
        <w:t>Merle</w:t>
      </w:r>
      <w:r w:rsidRPr="007F4106">
        <w:rPr>
          <w:rFonts w:eastAsia="Times New Roman"/>
          <w:b/>
          <w:bCs/>
          <w:color w:val="000000"/>
          <w:sz w:val="24"/>
          <w:szCs w:val="24"/>
          <w:lang w:val="fr-FR" w:eastAsia="fr-FR"/>
        </w:rPr>
        <w:t xml:space="preserve">, </w:t>
      </w:r>
      <w:r w:rsidRPr="007F4106">
        <w:rPr>
          <w:rFonts w:eastAsia="Times New Roman" w:hint="cs"/>
          <w:b/>
          <w:bCs/>
          <w:color w:val="000000"/>
          <w:sz w:val="24"/>
          <w:szCs w:val="24"/>
          <w:rtl/>
          <w:lang w:val="fr-FR" w:eastAsia="fr-FR"/>
        </w:rPr>
        <w:t>2015</w:t>
      </w:r>
      <w:r w:rsidRPr="007F4106">
        <w:rPr>
          <w:rFonts w:eastAsia="Times New Roman"/>
          <w:b/>
          <w:bCs/>
          <w:color w:val="000000"/>
          <w:sz w:val="24"/>
          <w:szCs w:val="24"/>
          <w:lang w:val="fr-FR" w:eastAsia="fr-FR"/>
        </w:rPr>
        <w:t>)</w:t>
      </w:r>
      <w:r w:rsidRPr="007F4106">
        <w:rPr>
          <w:rFonts w:eastAsia="Times New Roman"/>
          <w:color w:val="000000"/>
          <w:sz w:val="24"/>
          <w:szCs w:val="24"/>
          <w:lang w:val="fr-FR" w:eastAsia="fr-FR"/>
        </w:rPr>
        <w:t xml:space="preserve"> </w:t>
      </w:r>
    </w:p>
    <w:p w:rsidR="007F4106" w:rsidRPr="007F4106" w:rsidRDefault="007F4106" w:rsidP="007F4106">
      <w:pPr>
        <w:autoSpaceDE w:val="0"/>
        <w:autoSpaceDN w:val="0"/>
        <w:adjustRightInd w:val="0"/>
        <w:spacing w:before="120" w:line="360" w:lineRule="auto"/>
        <w:ind w:firstLine="709"/>
        <w:jc w:val="both"/>
        <w:rPr>
          <w:rFonts w:ascii="Calibri" w:eastAsia="Calibri" w:hAnsi="Calibri" w:cs="Arial"/>
          <w:b/>
          <w:bCs/>
          <w:sz w:val="24"/>
          <w:szCs w:val="24"/>
          <w:rtl/>
          <w:lang w:val="fr-FR" w:eastAsia="fr-FR" w:bidi="ar-DZ"/>
        </w:rPr>
      </w:pPr>
      <w:r w:rsidRPr="007F4106">
        <w:rPr>
          <w:rFonts w:eastAsia="Times New Roman"/>
          <w:color w:val="000000"/>
          <w:sz w:val="24"/>
          <w:szCs w:val="24"/>
          <w:lang w:val="fr-FR" w:eastAsia="fr-FR"/>
        </w:rPr>
        <w:t>Les mâles étaient plus nombreux que les femelles de quatre à cinq à un. Parmi les mâles qui ont réussi, 38 à 5% se sont accouplés en combattant et en déplaçant d'autres mâles du dos des femelles (prises de contrôle). Les mâles plus grands ont connu un plus grand succès reproducteur parce qu'ils étaient plus forts et mieux en mesure de réaliser des prises de contrôle. Lors de la compétition pour les femelles, certains mâles ont cherché au site de frai tandis que d'autres ont cherché loin du frai</w:t>
      </w:r>
      <w:r w:rsidRPr="007F4106">
        <w:rPr>
          <w:rFonts w:eastAsia="Times New Roman" w:hint="cs"/>
          <w:b/>
          <w:bCs/>
          <w:color w:val="000000"/>
          <w:sz w:val="24"/>
          <w:szCs w:val="24"/>
          <w:rtl/>
          <w:lang w:val="fr-FR" w:eastAsia="fr-FR"/>
        </w:rPr>
        <w:t xml:space="preserve">) </w:t>
      </w:r>
      <w:r w:rsidRPr="007F4106">
        <w:rPr>
          <w:rFonts w:eastAsia="Times New Roman"/>
          <w:b/>
          <w:bCs/>
          <w:color w:val="000000"/>
          <w:sz w:val="24"/>
          <w:szCs w:val="24"/>
          <w:lang w:val="fr-FR" w:eastAsia="fr-FR"/>
        </w:rPr>
        <w:t>Davies</w:t>
      </w:r>
      <w:r w:rsidRPr="007F4106">
        <w:rPr>
          <w:rFonts w:ascii="Calibri" w:eastAsia="Calibri" w:hAnsi="Calibri" w:cs="Arial"/>
          <w:lang w:val="fr-FR" w:eastAsia="fr-FR"/>
        </w:rPr>
        <w:t xml:space="preserve"> </w:t>
      </w:r>
      <w:r w:rsidRPr="007F4106">
        <w:rPr>
          <w:rFonts w:ascii="Calibri" w:eastAsia="Calibri" w:hAnsi="Calibri" w:cs="Arial"/>
          <w:b/>
          <w:bCs/>
          <w:sz w:val="24"/>
          <w:szCs w:val="24"/>
          <w:lang w:val="fr-FR" w:eastAsia="fr-FR"/>
        </w:rPr>
        <w:t>et Hallidayt, 1979)</w:t>
      </w:r>
      <w:r w:rsidRPr="007F4106">
        <w:rPr>
          <w:rFonts w:ascii="Calibri" w:eastAsia="Calibri" w:hAnsi="Calibri" w:cs="Arial" w:hint="cs"/>
          <w:b/>
          <w:bCs/>
          <w:sz w:val="24"/>
          <w:szCs w:val="24"/>
          <w:rtl/>
          <w:lang w:val="fr-FR" w:eastAsia="fr-FR"/>
        </w:rPr>
        <w:t xml:space="preserve">  </w:t>
      </w:r>
    </w:p>
    <w:p w:rsidR="007F4106" w:rsidRPr="007F4106" w:rsidRDefault="007F4106" w:rsidP="007F4106">
      <w:pPr>
        <w:autoSpaceDE w:val="0"/>
        <w:autoSpaceDN w:val="0"/>
        <w:adjustRightInd w:val="0"/>
        <w:spacing w:before="120" w:line="360" w:lineRule="auto"/>
        <w:ind w:firstLine="709"/>
        <w:jc w:val="both"/>
        <w:rPr>
          <w:rFonts w:eastAsia="Times New Roman"/>
          <w:color w:val="000000"/>
          <w:sz w:val="24"/>
          <w:szCs w:val="24"/>
          <w:rtl/>
          <w:lang w:val="fr-FR" w:eastAsia="fr-FR"/>
        </w:rPr>
      </w:pPr>
      <w:r w:rsidRPr="007F4106">
        <w:rPr>
          <w:rFonts w:eastAsia="Times New Roman"/>
          <w:color w:val="000000"/>
          <w:sz w:val="24"/>
          <w:szCs w:val="24"/>
          <w:lang w:val="fr-FR" w:eastAsia="fr-FR"/>
        </w:rPr>
        <w:t xml:space="preserve">Les œufs sont pondus en deux cordons gélatineux parallèles, étirés entre les plantes aquatiques ou des branchages pendant ou tombés dans l’eau. Les cordons dépassent le mètre de longueur (souvent 2 ou 3 m). Une ponte peut contenir 2.000 à 10.000 œufs (Miaud &amp; Muratet, 2004). Le têtard est petit et très noir. Il se caractérise par l’extrémité de la queue en demi-cercle. A la métamorphose, le jeune crapaud mesure environ 1 cm </w:t>
      </w:r>
      <w:r w:rsidRPr="007F4106">
        <w:rPr>
          <w:rFonts w:eastAsia="Calibri"/>
          <w:b/>
          <w:bCs/>
          <w:sz w:val="24"/>
          <w:szCs w:val="24"/>
          <w:lang w:val="fr-FR"/>
        </w:rPr>
        <w:t>(Wallonie, 2007)</w:t>
      </w:r>
    </w:p>
    <w:p w:rsidR="007F4106" w:rsidRPr="007F4106" w:rsidRDefault="007F4106" w:rsidP="007F4106">
      <w:pPr>
        <w:autoSpaceDE w:val="0"/>
        <w:autoSpaceDN w:val="0"/>
        <w:adjustRightInd w:val="0"/>
        <w:rPr>
          <w:rFonts w:ascii="Arial" w:eastAsia="Calibri" w:hAnsi="Arial" w:cs="Arial"/>
          <w:b/>
          <w:bCs/>
          <w:sz w:val="28"/>
          <w:szCs w:val="28"/>
          <w:lang w:val="fr-FR"/>
        </w:rPr>
      </w:pPr>
    </w:p>
    <w:p w:rsidR="00CD3967" w:rsidRPr="0079556C" w:rsidRDefault="00CD3967">
      <w:pPr>
        <w:rPr>
          <w:lang w:val="fr-FR"/>
        </w:rPr>
        <w:sectPr w:rsidR="00CD3967" w:rsidRPr="0079556C">
          <w:type w:val="continuous"/>
          <w:pgSz w:w="12240" w:h="15840"/>
          <w:pgMar w:top="566" w:right="1440" w:bottom="68" w:left="1440" w:header="0" w:footer="0" w:gutter="0"/>
          <w:cols w:space="720" w:equalWidth="0">
            <w:col w:w="9360"/>
          </w:cols>
        </w:sectPr>
      </w:pPr>
    </w:p>
    <w:p w:rsidR="00CD3967" w:rsidRPr="0079556C" w:rsidRDefault="00CD3967">
      <w:pPr>
        <w:spacing w:line="200" w:lineRule="exact"/>
        <w:rPr>
          <w:sz w:val="20"/>
          <w:szCs w:val="20"/>
          <w:lang w:val="fr-FR"/>
        </w:rPr>
      </w:pPr>
    </w:p>
    <w:p w:rsidR="00AC432C" w:rsidRPr="0079556C" w:rsidRDefault="00AC432C">
      <w:pPr>
        <w:spacing w:line="200" w:lineRule="exact"/>
        <w:rPr>
          <w:sz w:val="20"/>
          <w:szCs w:val="20"/>
          <w:lang w:val="fr-FR"/>
        </w:rPr>
      </w:pPr>
    </w:p>
    <w:p w:rsidR="008E48DE" w:rsidRPr="0079556C" w:rsidRDefault="008E48DE">
      <w:pPr>
        <w:spacing w:line="200" w:lineRule="exact"/>
        <w:rPr>
          <w:sz w:val="20"/>
          <w:szCs w:val="20"/>
          <w:lang w:val="fr-FR"/>
        </w:rPr>
      </w:pPr>
    </w:p>
    <w:p w:rsidR="00DB0F07" w:rsidRPr="0079556C" w:rsidRDefault="00DB0F07">
      <w:pPr>
        <w:spacing w:line="327" w:lineRule="exact"/>
        <w:rPr>
          <w:sz w:val="20"/>
          <w:szCs w:val="20"/>
          <w:lang w:val="fr-FR"/>
        </w:rPr>
      </w:pPr>
    </w:p>
    <w:tbl>
      <w:tblPr>
        <w:tblW w:w="0" w:type="auto"/>
        <w:tblInd w:w="400" w:type="dxa"/>
        <w:tblLayout w:type="fixed"/>
        <w:tblCellMar>
          <w:left w:w="0" w:type="dxa"/>
          <w:right w:w="0" w:type="dxa"/>
        </w:tblCellMar>
        <w:tblLook w:val="04A0" w:firstRow="1" w:lastRow="0" w:firstColumn="1" w:lastColumn="0" w:noHBand="0" w:noVBand="1"/>
      </w:tblPr>
      <w:tblGrid>
        <w:gridCol w:w="2360"/>
        <w:gridCol w:w="4160"/>
        <w:gridCol w:w="2300"/>
        <w:gridCol w:w="20"/>
      </w:tblGrid>
      <w:tr w:rsidR="00CD3967">
        <w:trPr>
          <w:trHeight w:val="287"/>
        </w:trPr>
        <w:tc>
          <w:tcPr>
            <w:tcW w:w="2360" w:type="dxa"/>
            <w:vMerge w:val="restart"/>
            <w:vAlign w:val="bottom"/>
          </w:tcPr>
          <w:p w:rsidR="00CD3967" w:rsidRDefault="0079556C">
            <w:pPr>
              <w:rPr>
                <w:sz w:val="20"/>
                <w:szCs w:val="20"/>
              </w:rPr>
            </w:pPr>
            <w:r>
              <w:rPr>
                <w:rFonts w:eastAsia="Times New Roman"/>
                <w:b/>
                <w:bCs/>
                <w:i/>
                <w:iCs/>
                <w:sz w:val="23"/>
                <w:szCs w:val="23"/>
              </w:rPr>
              <w:t>Master</w:t>
            </w:r>
          </w:p>
        </w:tc>
        <w:tc>
          <w:tcPr>
            <w:tcW w:w="4160" w:type="dxa"/>
            <w:vAlign w:val="bottom"/>
          </w:tcPr>
          <w:p w:rsidR="00CD3967" w:rsidRDefault="0079556C">
            <w:pPr>
              <w:ind w:left="1680"/>
              <w:rPr>
                <w:sz w:val="20"/>
                <w:szCs w:val="20"/>
              </w:rPr>
            </w:pPr>
            <w:r>
              <w:rPr>
                <w:rFonts w:eastAsia="Times New Roman"/>
                <w:b/>
                <w:bCs/>
                <w:sz w:val="21"/>
                <w:szCs w:val="21"/>
              </w:rPr>
              <w:t>Page 11</w:t>
            </w:r>
          </w:p>
        </w:tc>
        <w:tc>
          <w:tcPr>
            <w:tcW w:w="2300" w:type="dxa"/>
            <w:vMerge w:val="restart"/>
            <w:vAlign w:val="bottom"/>
          </w:tcPr>
          <w:p w:rsidR="00CD3967" w:rsidRDefault="0079556C">
            <w:pPr>
              <w:jc w:val="right"/>
              <w:rPr>
                <w:sz w:val="20"/>
                <w:szCs w:val="20"/>
              </w:rPr>
            </w:pPr>
            <w:r>
              <w:rPr>
                <w:rFonts w:ascii="Cambria" w:eastAsia="Cambria" w:hAnsi="Cambria" w:cs="Cambria"/>
                <w:b/>
                <w:bCs/>
                <w:i/>
                <w:iCs/>
                <w:sz w:val="23"/>
                <w:szCs w:val="23"/>
              </w:rPr>
              <w:t>2021</w:t>
            </w:r>
          </w:p>
        </w:tc>
        <w:tc>
          <w:tcPr>
            <w:tcW w:w="0" w:type="dxa"/>
            <w:vAlign w:val="bottom"/>
          </w:tcPr>
          <w:p w:rsidR="00CD3967" w:rsidRDefault="00CD3967">
            <w:pPr>
              <w:rPr>
                <w:sz w:val="1"/>
                <w:szCs w:val="1"/>
              </w:rPr>
            </w:pPr>
          </w:p>
        </w:tc>
      </w:tr>
      <w:tr w:rsidR="00CD3967">
        <w:trPr>
          <w:trHeight w:val="139"/>
        </w:trPr>
        <w:tc>
          <w:tcPr>
            <w:tcW w:w="2360" w:type="dxa"/>
            <w:vMerge/>
            <w:vAlign w:val="bottom"/>
          </w:tcPr>
          <w:p w:rsidR="00CD3967" w:rsidRDefault="00CD3967">
            <w:pPr>
              <w:rPr>
                <w:sz w:val="12"/>
                <w:szCs w:val="12"/>
              </w:rPr>
            </w:pPr>
          </w:p>
        </w:tc>
        <w:tc>
          <w:tcPr>
            <w:tcW w:w="4160" w:type="dxa"/>
            <w:vAlign w:val="bottom"/>
          </w:tcPr>
          <w:p w:rsidR="00CD3967" w:rsidRDefault="00CD3967">
            <w:pPr>
              <w:rPr>
                <w:sz w:val="12"/>
                <w:szCs w:val="12"/>
              </w:rPr>
            </w:pPr>
          </w:p>
        </w:tc>
        <w:tc>
          <w:tcPr>
            <w:tcW w:w="2300" w:type="dxa"/>
            <w:vMerge/>
            <w:vAlign w:val="bottom"/>
          </w:tcPr>
          <w:p w:rsidR="00CD3967" w:rsidRDefault="00CD3967">
            <w:pPr>
              <w:rPr>
                <w:sz w:val="12"/>
                <w:szCs w:val="12"/>
              </w:rPr>
            </w:pPr>
          </w:p>
        </w:tc>
        <w:tc>
          <w:tcPr>
            <w:tcW w:w="0" w:type="dxa"/>
            <w:vAlign w:val="bottom"/>
          </w:tcPr>
          <w:p w:rsidR="00CD3967" w:rsidRDefault="00CD3967">
            <w:pPr>
              <w:rPr>
                <w:sz w:val="1"/>
                <w:szCs w:val="1"/>
              </w:rPr>
            </w:pPr>
          </w:p>
        </w:tc>
      </w:tr>
    </w:tbl>
    <w:p w:rsidR="00CD3967" w:rsidRDefault="0079556C">
      <w:pPr>
        <w:spacing w:line="20" w:lineRule="exact"/>
        <w:rPr>
          <w:sz w:val="20"/>
          <w:szCs w:val="20"/>
        </w:rPr>
      </w:pPr>
      <w:r>
        <w:rPr>
          <w:noProof/>
          <w:sz w:val="20"/>
          <w:szCs w:val="20"/>
          <w:lang w:val="fr-FR" w:eastAsia="fr-FR"/>
        </w:rPr>
        <mc:AlternateContent>
          <mc:Choice Requires="wps">
            <w:drawing>
              <wp:anchor distT="0" distB="0" distL="114300" distR="114300" simplePos="0" relativeHeight="251557888" behindDoc="1" locked="0" layoutInCell="0" allowOverlap="1">
                <wp:simplePos x="0" y="0"/>
                <wp:positionH relativeFrom="column">
                  <wp:posOffset>194945</wp:posOffset>
                </wp:positionH>
                <wp:positionV relativeFrom="paragraph">
                  <wp:posOffset>-179705</wp:posOffset>
                </wp:positionV>
                <wp:extent cx="2447290" cy="0"/>
                <wp:effectExtent l="0" t="0" r="0" b="0"/>
                <wp:wrapNone/>
                <wp:docPr id="80" name="Shape 8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447290" cy="4763"/>
                        </a:xfrm>
                        <a:prstGeom prst="line">
                          <a:avLst/>
                        </a:prstGeom>
                        <a:solidFill>
                          <a:srgbClr val="FFFFFF"/>
                        </a:solidFill>
                        <a:ln w="6096">
                          <a:solidFill>
                            <a:srgbClr val="000000"/>
                          </a:solidFill>
                          <a:miter lim="800000"/>
                          <a:headEnd/>
                          <a:tailEnd/>
                        </a:ln>
                      </wps:spPr>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42FA1E0A" id="Shape 80" o:spid="_x0000_s1026" style="position:absolute;z-index:-251758592;visibility:visible;mso-wrap-style:square;mso-wrap-distance-left:9pt;mso-wrap-distance-top:0;mso-wrap-distance-right:9pt;mso-wrap-distance-bottom:0;mso-position-horizontal:absolute;mso-position-horizontal-relative:text;mso-position-vertical:absolute;mso-position-vertical-relative:text" from="15.35pt,-14.15pt" to="208.05pt,-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" o:allowincell="f" filled="t" strokeweight=".48pt">
                <v:stroke joinstyle="miter"/>
                <o:lock v:ext="edit" shapetype="f"/>
              </v:line>
            </w:pict>
          </mc:Fallback>
        </mc:AlternateContent>
      </w:r>
      <w:r>
        <w:rPr>
          <w:noProof/>
          <w:sz w:val="20"/>
          <w:szCs w:val="20"/>
          <w:lang w:val="fr-FR" w:eastAsia="fr-FR"/>
        </w:rPr>
        <mc:AlternateContent>
          <mc:Choice Requires="wps">
            <w:drawing>
              <wp:anchor distT="0" distB="0" distL="114300" distR="114300" simplePos="0" relativeHeight="251558912" behindDoc="1" locked="0" layoutInCell="0" allowOverlap="1">
                <wp:simplePos x="0" y="0"/>
                <wp:positionH relativeFrom="column">
                  <wp:posOffset>3312795</wp:posOffset>
                </wp:positionH>
                <wp:positionV relativeFrom="paragraph">
                  <wp:posOffset>-179705</wp:posOffset>
                </wp:positionV>
                <wp:extent cx="2707005" cy="0"/>
                <wp:effectExtent l="0" t="0" r="0" b="0"/>
                <wp:wrapNone/>
                <wp:docPr id="81" name="Shap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707005" cy="4763"/>
                        </a:xfrm>
                        <a:prstGeom prst="line">
                          <a:avLst/>
                        </a:prstGeom>
                        <a:solidFill>
                          <a:srgbClr val="FFFFFF"/>
                        </a:solidFill>
                        <a:ln w="6096">
                          <a:solidFill>
                            <a:srgbClr val="000000"/>
                          </a:solidFill>
                          <a:miter lim="800000"/>
                          <a:headEnd/>
                          <a:tailEnd/>
                        </a:ln>
                      </wps:spPr>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435DE1DA" id="Shape 81" o:spid="_x0000_s1026" style="position:absolute;z-index:-251757568;visibility:visible;mso-wrap-style:square;mso-wrap-distance-left:9pt;mso-wrap-distance-top:0;mso-wrap-distance-right:9pt;mso-wrap-distance-bottom:0;mso-position-horizontal:absolute;mso-position-horizontal-relative:text;mso-position-vertical:absolute;mso-position-vertical-relative:text" from="260.85pt,-14.15pt" to="474pt,-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" o:allowincell="f" filled="t" strokeweight=".48pt">
                <v:stroke joinstyle="miter"/>
                <o:lock v:ext="edit" shapetype="f"/>
              </v:line>
            </w:pict>
          </mc:Fallback>
        </mc:AlternateContent>
      </w:r>
    </w:p>
    <w:p w:rsidR="00CD3967" w:rsidRDefault="00CD3967">
      <w:pPr>
        <w:sectPr w:rsidR="00CD3967">
          <w:type w:val="continuous"/>
          <w:pgSz w:w="12240" w:h="15840"/>
          <w:pgMar w:top="566" w:right="1440" w:bottom="68" w:left="1440" w:header="0" w:footer="0" w:gutter="0"/>
          <w:cols w:space="720" w:equalWidth="0">
            <w:col w:w="9360"/>
          </w:cols>
        </w:sectPr>
      </w:pPr>
    </w:p>
    <w:p w:rsidR="00CD3967" w:rsidRDefault="00CD3967">
      <w:pPr>
        <w:spacing w:line="198" w:lineRule="exact"/>
        <w:rPr>
          <w:sz w:val="20"/>
          <w:szCs w:val="20"/>
        </w:rPr>
      </w:pPr>
      <w:bookmarkStart w:id="23" w:name="page26"/>
      <w:bookmarkEnd w:id="23"/>
    </w:p>
    <w:p w:rsidR="00CD3967" w:rsidRDefault="0079556C">
      <w:pPr>
        <w:ind w:left="380"/>
        <w:rPr>
          <w:sz w:val="20"/>
          <w:szCs w:val="20"/>
        </w:rPr>
      </w:pPr>
      <w:r>
        <w:rPr>
          <w:rFonts w:ascii="Calibri" w:eastAsia="Calibri" w:hAnsi="Calibri" w:cs="Calibri"/>
          <w:sz w:val="24"/>
          <w:szCs w:val="24"/>
        </w:rPr>
        <w:t>Première partie</w:t>
      </w:r>
    </w:p>
    <w:p w:rsidR="00CD3967" w:rsidRDefault="0079556C">
      <w:pPr>
        <w:spacing w:line="20" w:lineRule="exact"/>
        <w:rPr>
          <w:sz w:val="20"/>
          <w:szCs w:val="20"/>
        </w:rPr>
      </w:pPr>
      <w:r>
        <w:rPr>
          <w:sz w:val="20"/>
          <w:szCs w:val="20"/>
        </w:rPr>
        <w:br w:type="column"/>
      </w:r>
    </w:p>
    <w:p w:rsidR="00CD3967" w:rsidRDefault="0079556C">
      <w:pPr>
        <w:rPr>
          <w:sz w:val="20"/>
          <w:szCs w:val="20"/>
        </w:rPr>
      </w:pPr>
      <w:r>
        <w:rPr>
          <w:rFonts w:eastAsia="Times New Roman"/>
          <w:b/>
          <w:bCs/>
          <w:i/>
          <w:iCs/>
          <w:sz w:val="26"/>
          <w:szCs w:val="26"/>
        </w:rPr>
        <w:t>Généralités sur les Amphibiens</w:t>
      </w:r>
    </w:p>
    <w:p w:rsidR="00CD3967" w:rsidRDefault="0079556C">
      <w:pPr>
        <w:spacing w:line="20" w:lineRule="exact"/>
        <w:rPr>
          <w:sz w:val="20"/>
          <w:szCs w:val="20"/>
        </w:rPr>
      </w:pPr>
      <w:r>
        <w:rPr>
          <w:noProof/>
          <w:sz w:val="20"/>
          <w:szCs w:val="20"/>
          <w:lang w:val="fr-FR" w:eastAsia="fr-FR"/>
        </w:rPr>
        <w:drawing>
          <wp:anchor distT="0" distB="0" distL="114300" distR="114300" simplePos="0" relativeHeight="251559936" behindDoc="1" locked="0" layoutInCell="0" allowOverlap="1">
            <wp:simplePos x="0" y="0"/>
            <wp:positionH relativeFrom="column">
              <wp:posOffset>-3788410</wp:posOffset>
            </wp:positionH>
            <wp:positionV relativeFrom="paragraph">
              <wp:posOffset>-167640</wp:posOffset>
            </wp:positionV>
            <wp:extent cx="5967730" cy="2392680"/>
            <wp:effectExtent l="0" t="0" r="0" b="0"/>
            <wp:wrapNone/>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38">
                      <a:extLst/>
                    </a:blip>
                    <a:srcRect/>
                    <a:stretch>
                      <a:fillRect/>
                    </a:stretch>
                  </pic:blipFill>
                  <pic:spPr bwMode="auto">
                    <a:xfrm>
                      <a:off x="0" y="0"/>
                      <a:ext cx="5967730" cy="2392680"/>
                    </a:xfrm>
                    <a:prstGeom prst="rect">
                      <a:avLst/>
                    </a:prstGeom>
                    <a:noFill/>
                  </pic:spPr>
                </pic:pic>
              </a:graphicData>
            </a:graphic>
          </wp:anchor>
        </w:drawing>
      </w:r>
    </w:p>
    <w:p w:rsidR="00CD3967" w:rsidRDefault="00CD3967">
      <w:pPr>
        <w:spacing w:line="392" w:lineRule="exact"/>
        <w:rPr>
          <w:sz w:val="20"/>
          <w:szCs w:val="20"/>
        </w:rPr>
      </w:pPr>
    </w:p>
    <w:p w:rsidR="00CD3967" w:rsidRDefault="00CD3967">
      <w:pPr>
        <w:sectPr w:rsidR="00CD3967">
          <w:pgSz w:w="12240" w:h="15840"/>
          <w:pgMar w:top="570" w:right="1440" w:bottom="68" w:left="1440" w:header="0" w:footer="0" w:gutter="0"/>
          <w:cols w:num="2" w:space="720" w:equalWidth="0">
            <w:col w:w="4940" w:space="720"/>
            <w:col w:w="3700"/>
          </w:cols>
        </w:sectPr>
      </w:pPr>
    </w:p>
    <w:p w:rsidR="00CD3967" w:rsidRDefault="00CD3967">
      <w:pPr>
        <w:spacing w:line="200" w:lineRule="exact"/>
        <w:rPr>
          <w:sz w:val="20"/>
          <w:szCs w:val="20"/>
        </w:rPr>
      </w:pPr>
    </w:p>
    <w:p w:rsidR="00CD3967" w:rsidRDefault="00CD3967">
      <w:pPr>
        <w:spacing w:line="200" w:lineRule="exact"/>
        <w:rPr>
          <w:sz w:val="20"/>
          <w:szCs w:val="20"/>
        </w:rPr>
      </w:pPr>
    </w:p>
    <w:p w:rsidR="00CD3967" w:rsidRDefault="00CD3967">
      <w:pPr>
        <w:spacing w:line="200" w:lineRule="exact"/>
        <w:rPr>
          <w:sz w:val="20"/>
          <w:szCs w:val="20"/>
        </w:rPr>
      </w:pPr>
    </w:p>
    <w:p w:rsidR="00CD3967" w:rsidRDefault="00CD3967">
      <w:pPr>
        <w:spacing w:line="200" w:lineRule="exact"/>
        <w:rPr>
          <w:sz w:val="20"/>
          <w:szCs w:val="20"/>
        </w:rPr>
      </w:pPr>
    </w:p>
    <w:p w:rsidR="00CD3967" w:rsidRDefault="00CD3967">
      <w:pPr>
        <w:spacing w:line="200" w:lineRule="exact"/>
        <w:rPr>
          <w:sz w:val="20"/>
          <w:szCs w:val="20"/>
        </w:rPr>
      </w:pPr>
    </w:p>
    <w:p w:rsidR="00CD3967" w:rsidRDefault="00CD3967">
      <w:pPr>
        <w:spacing w:line="200" w:lineRule="exact"/>
        <w:rPr>
          <w:sz w:val="20"/>
          <w:szCs w:val="20"/>
        </w:rPr>
      </w:pPr>
    </w:p>
    <w:p w:rsidR="00CD3967" w:rsidRDefault="00CD3967">
      <w:pPr>
        <w:spacing w:line="200" w:lineRule="exact"/>
        <w:rPr>
          <w:sz w:val="20"/>
          <w:szCs w:val="20"/>
        </w:rPr>
      </w:pPr>
    </w:p>
    <w:p w:rsidR="00CD3967" w:rsidRDefault="00CD3967">
      <w:pPr>
        <w:spacing w:line="200" w:lineRule="exact"/>
        <w:rPr>
          <w:sz w:val="20"/>
          <w:szCs w:val="20"/>
        </w:rPr>
      </w:pPr>
    </w:p>
    <w:p w:rsidR="00CD3967" w:rsidRDefault="00CD3967">
      <w:pPr>
        <w:spacing w:line="200" w:lineRule="exact"/>
        <w:rPr>
          <w:sz w:val="20"/>
          <w:szCs w:val="20"/>
        </w:rPr>
      </w:pPr>
    </w:p>
    <w:p w:rsidR="00CD3967" w:rsidRDefault="00CD3967">
      <w:pPr>
        <w:spacing w:line="200" w:lineRule="exact"/>
        <w:rPr>
          <w:sz w:val="20"/>
          <w:szCs w:val="20"/>
        </w:rPr>
      </w:pPr>
    </w:p>
    <w:p w:rsidR="00CD3967" w:rsidRDefault="00CD3967">
      <w:pPr>
        <w:spacing w:line="200" w:lineRule="exact"/>
        <w:rPr>
          <w:sz w:val="20"/>
          <w:szCs w:val="20"/>
        </w:rPr>
      </w:pPr>
    </w:p>
    <w:p w:rsidR="00CD3967" w:rsidRDefault="00CD3967">
      <w:pPr>
        <w:spacing w:line="200" w:lineRule="exact"/>
        <w:rPr>
          <w:sz w:val="20"/>
          <w:szCs w:val="20"/>
        </w:rPr>
      </w:pPr>
    </w:p>
    <w:p w:rsidR="00CD3967" w:rsidRDefault="00CD3967">
      <w:pPr>
        <w:spacing w:line="200" w:lineRule="exact"/>
        <w:rPr>
          <w:sz w:val="20"/>
          <w:szCs w:val="20"/>
        </w:rPr>
      </w:pPr>
    </w:p>
    <w:p w:rsidR="00CD3967" w:rsidRDefault="00CD3967">
      <w:pPr>
        <w:spacing w:line="200" w:lineRule="exact"/>
        <w:rPr>
          <w:sz w:val="20"/>
          <w:szCs w:val="20"/>
        </w:rPr>
      </w:pPr>
    </w:p>
    <w:p w:rsidR="00CD3967" w:rsidRDefault="00CD3967">
      <w:pPr>
        <w:spacing w:line="200" w:lineRule="exact"/>
        <w:rPr>
          <w:sz w:val="20"/>
          <w:szCs w:val="20"/>
        </w:rPr>
      </w:pPr>
    </w:p>
    <w:p w:rsidR="00CD3967" w:rsidRDefault="00CD3967">
      <w:pPr>
        <w:spacing w:line="388" w:lineRule="exact"/>
        <w:rPr>
          <w:sz w:val="20"/>
          <w:szCs w:val="20"/>
        </w:rPr>
      </w:pPr>
    </w:p>
    <w:p w:rsidR="00CD3967" w:rsidRPr="0079556C" w:rsidRDefault="0079556C">
      <w:pPr>
        <w:ind w:left="2180"/>
        <w:rPr>
          <w:sz w:val="20"/>
          <w:szCs w:val="20"/>
          <w:lang w:val="fr-FR"/>
        </w:rPr>
      </w:pPr>
      <w:r w:rsidRPr="0079556C">
        <w:rPr>
          <w:rFonts w:eastAsia="Times New Roman"/>
          <w:b/>
          <w:bCs/>
          <w:sz w:val="23"/>
          <w:szCs w:val="23"/>
          <w:lang w:val="fr-FR"/>
        </w:rPr>
        <w:t>Figure 14: Têtards atteignent 32 mm (Wallonie, 2007).</w:t>
      </w:r>
    </w:p>
    <w:p w:rsidR="00CD3967" w:rsidRPr="0079556C" w:rsidRDefault="00CD3967">
      <w:pPr>
        <w:spacing w:line="110" w:lineRule="exact"/>
        <w:rPr>
          <w:sz w:val="20"/>
          <w:szCs w:val="20"/>
          <w:lang w:val="fr-FR"/>
        </w:rPr>
      </w:pPr>
    </w:p>
    <w:p w:rsidR="00AC432C" w:rsidRPr="0058659D" w:rsidRDefault="00AC432C" w:rsidP="00AC432C">
      <w:pPr>
        <w:autoSpaceDE w:val="0"/>
        <w:autoSpaceDN w:val="0"/>
        <w:adjustRightInd w:val="0"/>
        <w:spacing w:before="120" w:line="360" w:lineRule="auto"/>
        <w:jc w:val="both"/>
        <w:rPr>
          <w:rFonts w:asciiTheme="majorBidi" w:hAnsiTheme="majorBidi" w:cstheme="majorBidi"/>
          <w:b/>
          <w:bCs/>
          <w:sz w:val="24"/>
          <w:szCs w:val="24"/>
          <w:lang w:val="fr-FR"/>
        </w:rPr>
      </w:pPr>
      <w:r>
        <w:rPr>
          <w:rFonts w:asciiTheme="majorBidi" w:hAnsiTheme="majorBidi" w:cstheme="majorBidi"/>
          <w:b/>
          <w:bCs/>
          <w:sz w:val="24"/>
          <w:szCs w:val="24"/>
          <w:lang w:val="fr-FR"/>
        </w:rPr>
        <w:t>I.8</w:t>
      </w:r>
      <w:r w:rsidRPr="0058659D">
        <w:rPr>
          <w:rFonts w:asciiTheme="majorBidi" w:hAnsiTheme="majorBidi" w:cstheme="majorBidi"/>
          <w:b/>
          <w:bCs/>
          <w:sz w:val="24"/>
          <w:szCs w:val="24"/>
          <w:lang w:val="fr-FR"/>
        </w:rPr>
        <w:t xml:space="preserve">.7. Régime alimentaire </w:t>
      </w:r>
    </w:p>
    <w:p w:rsidR="00AC432C" w:rsidRPr="00866762" w:rsidRDefault="00AC432C" w:rsidP="00AC432C">
      <w:pPr>
        <w:autoSpaceDE w:val="0"/>
        <w:autoSpaceDN w:val="0"/>
        <w:adjustRightInd w:val="0"/>
        <w:spacing w:line="360" w:lineRule="auto"/>
        <w:ind w:firstLine="900"/>
        <w:jc w:val="both"/>
        <w:rPr>
          <w:rFonts w:asciiTheme="majorBidi" w:hAnsiTheme="majorBidi" w:cstheme="majorBidi"/>
          <w:b/>
          <w:bCs/>
          <w:sz w:val="24"/>
          <w:szCs w:val="24"/>
          <w:lang w:val="fr-FR"/>
        </w:rPr>
      </w:pPr>
      <w:r w:rsidRPr="004766CC">
        <w:rPr>
          <w:rFonts w:asciiTheme="majorBidi" w:hAnsiTheme="majorBidi" w:cstheme="majorBidi"/>
          <w:sz w:val="24"/>
          <w:szCs w:val="24"/>
          <w:lang w:val="fr-FR"/>
        </w:rPr>
        <w:t xml:space="preserve">Le régime alimentaire des </w:t>
      </w:r>
      <w:r>
        <w:rPr>
          <w:rFonts w:asciiTheme="majorBidi" w:hAnsiTheme="majorBidi" w:cstheme="majorBidi"/>
          <w:sz w:val="24"/>
          <w:szCs w:val="24"/>
          <w:lang w:val="fr-FR"/>
        </w:rPr>
        <w:t xml:space="preserve">adultes, jeunes et têtards d’un crapaud commun est </w:t>
      </w:r>
      <w:r w:rsidRPr="004766CC">
        <w:rPr>
          <w:rFonts w:asciiTheme="majorBidi" w:hAnsiTheme="majorBidi" w:cstheme="majorBidi"/>
          <w:sz w:val="24"/>
          <w:szCs w:val="24"/>
          <w:lang w:val="fr-FR"/>
        </w:rPr>
        <w:t>variées</w:t>
      </w:r>
      <w:r>
        <w:rPr>
          <w:rFonts w:asciiTheme="majorBidi" w:hAnsiTheme="majorBidi" w:cstheme="majorBidi"/>
          <w:sz w:val="24"/>
          <w:szCs w:val="24"/>
          <w:lang w:val="fr-FR"/>
        </w:rPr>
        <w:t> </w:t>
      </w:r>
      <w:r>
        <w:rPr>
          <w:rFonts w:asciiTheme="majorBidi" w:hAnsiTheme="majorBidi" w:cstheme="majorBidi"/>
          <w:b/>
          <w:bCs/>
          <w:sz w:val="24"/>
          <w:szCs w:val="24"/>
          <w:lang w:val="fr-FR"/>
        </w:rPr>
        <w:t>(Wallonie</w:t>
      </w:r>
      <w:r w:rsidRPr="00866762">
        <w:rPr>
          <w:rFonts w:asciiTheme="majorBidi" w:hAnsiTheme="majorBidi" w:cstheme="majorBidi"/>
          <w:b/>
          <w:bCs/>
          <w:sz w:val="24"/>
          <w:szCs w:val="24"/>
          <w:lang w:val="fr-FR"/>
        </w:rPr>
        <w:t>,</w:t>
      </w:r>
      <w:r>
        <w:rPr>
          <w:rFonts w:asciiTheme="majorBidi" w:hAnsiTheme="majorBidi" w:cstheme="majorBidi"/>
          <w:b/>
          <w:bCs/>
          <w:sz w:val="24"/>
          <w:szCs w:val="24"/>
          <w:lang w:val="fr-FR"/>
        </w:rPr>
        <w:t xml:space="preserve"> </w:t>
      </w:r>
      <w:r w:rsidRPr="00866762">
        <w:rPr>
          <w:rFonts w:asciiTheme="majorBidi" w:hAnsiTheme="majorBidi" w:cstheme="majorBidi"/>
          <w:b/>
          <w:bCs/>
          <w:sz w:val="24"/>
          <w:szCs w:val="24"/>
          <w:lang w:val="fr-FR"/>
        </w:rPr>
        <w:t>2007):</w:t>
      </w:r>
    </w:p>
    <w:p w:rsidR="00AC432C" w:rsidRPr="004766CC" w:rsidRDefault="00AC432C" w:rsidP="00AC432C">
      <w:pPr>
        <w:pStyle w:val="Paragraphedeliste"/>
        <w:numPr>
          <w:ilvl w:val="0"/>
          <w:numId w:val="35"/>
        </w:numPr>
        <w:autoSpaceDE w:val="0"/>
        <w:autoSpaceDN w:val="0"/>
        <w:bidi w:val="0"/>
        <w:adjustRightInd w:val="0"/>
        <w:spacing w:before="120" w:after="0" w:line="360" w:lineRule="auto"/>
        <w:ind w:left="900" w:firstLine="0"/>
        <w:jc w:val="both"/>
        <w:rPr>
          <w:rFonts w:asciiTheme="majorBidi" w:hAnsiTheme="majorBidi" w:cstheme="majorBidi"/>
          <w:sz w:val="24"/>
          <w:szCs w:val="24"/>
          <w:lang w:val="fr-FR"/>
        </w:rPr>
      </w:pPr>
      <w:r w:rsidRPr="004766CC">
        <w:rPr>
          <w:rFonts w:asciiTheme="majorBidi" w:hAnsiTheme="majorBidi" w:cstheme="majorBidi"/>
          <w:sz w:val="24"/>
          <w:szCs w:val="24"/>
          <w:lang w:val="fr-FR"/>
        </w:rPr>
        <w:t>La nourriture des adultes est très variée. Le</w:t>
      </w:r>
      <w:r>
        <w:rPr>
          <w:rFonts w:asciiTheme="majorBidi" w:hAnsiTheme="majorBidi" w:cstheme="majorBidi"/>
          <w:sz w:val="24"/>
          <w:szCs w:val="24"/>
          <w:lang w:val="fr-FR"/>
        </w:rPr>
        <w:t xml:space="preserve"> </w:t>
      </w:r>
      <w:r w:rsidRPr="004766CC">
        <w:rPr>
          <w:rFonts w:asciiTheme="majorBidi" w:hAnsiTheme="majorBidi" w:cstheme="majorBidi"/>
          <w:sz w:val="24"/>
          <w:szCs w:val="24"/>
          <w:lang w:val="fr-FR"/>
        </w:rPr>
        <w:t>Crapaud commun chasse à l’affût et se montre très</w:t>
      </w:r>
      <w:r>
        <w:rPr>
          <w:rFonts w:asciiTheme="majorBidi" w:hAnsiTheme="majorBidi" w:cstheme="majorBidi"/>
          <w:sz w:val="24"/>
          <w:szCs w:val="24"/>
          <w:lang w:val="fr-FR"/>
        </w:rPr>
        <w:t xml:space="preserve"> </w:t>
      </w:r>
      <w:r w:rsidRPr="004766CC">
        <w:rPr>
          <w:rFonts w:asciiTheme="majorBidi" w:hAnsiTheme="majorBidi" w:cstheme="majorBidi"/>
          <w:sz w:val="24"/>
          <w:szCs w:val="24"/>
          <w:lang w:val="fr-FR"/>
        </w:rPr>
        <w:t>opportuniste. Citent : vers de terre, araignées.</w:t>
      </w:r>
    </w:p>
    <w:p w:rsidR="00AC432C" w:rsidRPr="004766CC" w:rsidRDefault="00AC432C" w:rsidP="00AC432C">
      <w:pPr>
        <w:pStyle w:val="Paragraphedeliste"/>
        <w:numPr>
          <w:ilvl w:val="0"/>
          <w:numId w:val="35"/>
        </w:numPr>
        <w:autoSpaceDE w:val="0"/>
        <w:autoSpaceDN w:val="0"/>
        <w:bidi w:val="0"/>
        <w:adjustRightInd w:val="0"/>
        <w:spacing w:before="120" w:after="0" w:line="360" w:lineRule="auto"/>
        <w:ind w:left="0" w:firstLine="900"/>
        <w:jc w:val="both"/>
        <w:rPr>
          <w:rFonts w:asciiTheme="majorBidi" w:hAnsiTheme="majorBidi" w:cstheme="majorBidi"/>
          <w:sz w:val="24"/>
          <w:szCs w:val="24"/>
          <w:lang w:val="fr-FR"/>
        </w:rPr>
      </w:pPr>
      <w:r w:rsidRPr="004766CC">
        <w:rPr>
          <w:rFonts w:asciiTheme="majorBidi" w:hAnsiTheme="majorBidi" w:cstheme="majorBidi"/>
          <w:sz w:val="24"/>
          <w:szCs w:val="24"/>
          <w:lang w:val="fr-FR"/>
        </w:rPr>
        <w:t>Les jeunes se consomment de petits</w:t>
      </w:r>
      <w:r>
        <w:rPr>
          <w:rFonts w:asciiTheme="majorBidi" w:hAnsiTheme="majorBidi" w:cstheme="majorBidi"/>
          <w:sz w:val="24"/>
          <w:szCs w:val="24"/>
          <w:lang w:val="fr-FR"/>
        </w:rPr>
        <w:t xml:space="preserve"> </w:t>
      </w:r>
      <w:r w:rsidRPr="004766CC">
        <w:rPr>
          <w:rFonts w:asciiTheme="majorBidi" w:hAnsiTheme="majorBidi" w:cstheme="majorBidi"/>
          <w:sz w:val="24"/>
          <w:szCs w:val="24"/>
          <w:lang w:val="fr-FR"/>
        </w:rPr>
        <w:t>animaux trouvés dans la litière du sol : collemboles,</w:t>
      </w:r>
      <w:r>
        <w:rPr>
          <w:rFonts w:asciiTheme="majorBidi" w:hAnsiTheme="majorBidi" w:cstheme="majorBidi"/>
          <w:sz w:val="24"/>
          <w:szCs w:val="24"/>
          <w:lang w:val="fr-FR"/>
        </w:rPr>
        <w:t xml:space="preserve"> </w:t>
      </w:r>
      <w:r w:rsidRPr="004766CC">
        <w:rPr>
          <w:rFonts w:asciiTheme="majorBidi" w:hAnsiTheme="majorBidi" w:cstheme="majorBidi"/>
          <w:sz w:val="24"/>
          <w:szCs w:val="24"/>
          <w:lang w:val="fr-FR"/>
        </w:rPr>
        <w:t>petits vers, acariens.</w:t>
      </w:r>
    </w:p>
    <w:p w:rsidR="00AC432C" w:rsidRPr="004766CC" w:rsidRDefault="00AC432C" w:rsidP="00AC432C">
      <w:pPr>
        <w:pStyle w:val="Paragraphedeliste"/>
        <w:numPr>
          <w:ilvl w:val="0"/>
          <w:numId w:val="35"/>
        </w:numPr>
        <w:autoSpaceDE w:val="0"/>
        <w:autoSpaceDN w:val="0"/>
        <w:bidi w:val="0"/>
        <w:adjustRightInd w:val="0"/>
        <w:spacing w:before="120" w:after="0" w:line="360" w:lineRule="auto"/>
        <w:ind w:left="900" w:firstLine="0"/>
        <w:jc w:val="both"/>
        <w:rPr>
          <w:rFonts w:asciiTheme="majorBidi" w:hAnsiTheme="majorBidi" w:cstheme="majorBidi"/>
          <w:sz w:val="24"/>
          <w:szCs w:val="24"/>
          <w:lang w:val="fr-FR"/>
        </w:rPr>
      </w:pPr>
      <w:r w:rsidRPr="004766CC">
        <w:rPr>
          <w:rFonts w:asciiTheme="majorBidi" w:hAnsiTheme="majorBidi" w:cstheme="majorBidi"/>
          <w:sz w:val="24"/>
          <w:szCs w:val="24"/>
          <w:lang w:val="fr-FR"/>
        </w:rPr>
        <w:t>Les têtards s'alimentent des débris</w:t>
      </w:r>
      <w:r>
        <w:rPr>
          <w:rFonts w:asciiTheme="majorBidi" w:hAnsiTheme="majorBidi" w:cstheme="majorBidi"/>
          <w:sz w:val="24"/>
          <w:szCs w:val="24"/>
          <w:lang w:val="fr-FR"/>
        </w:rPr>
        <w:t xml:space="preserve"> </w:t>
      </w:r>
      <w:r w:rsidRPr="004766CC">
        <w:rPr>
          <w:rFonts w:asciiTheme="majorBidi" w:hAnsiTheme="majorBidi" w:cstheme="majorBidi"/>
          <w:sz w:val="24"/>
          <w:szCs w:val="24"/>
          <w:lang w:val="fr-FR"/>
        </w:rPr>
        <w:t>organiques et des algues diverses aquatiques</w:t>
      </w:r>
      <w:r>
        <w:rPr>
          <w:rFonts w:asciiTheme="majorBidi" w:hAnsiTheme="majorBidi" w:cstheme="majorBidi"/>
          <w:sz w:val="24"/>
          <w:szCs w:val="24"/>
          <w:lang w:val="fr-FR"/>
        </w:rPr>
        <w:t>.</w:t>
      </w:r>
    </w:p>
    <w:p w:rsidR="00AC432C" w:rsidRPr="00A05576" w:rsidRDefault="00AC432C" w:rsidP="00AC432C">
      <w:pPr>
        <w:autoSpaceDE w:val="0"/>
        <w:autoSpaceDN w:val="0"/>
        <w:adjustRightInd w:val="0"/>
        <w:spacing w:line="360" w:lineRule="auto"/>
        <w:jc w:val="both"/>
        <w:rPr>
          <w:rFonts w:asciiTheme="majorBidi" w:hAnsiTheme="majorBidi" w:cstheme="majorBidi"/>
          <w:sz w:val="24"/>
          <w:szCs w:val="24"/>
          <w:lang w:val="fr-FR"/>
        </w:rPr>
      </w:pPr>
    </w:p>
    <w:p w:rsidR="00AC432C" w:rsidRDefault="00AC432C" w:rsidP="00AC432C">
      <w:pPr>
        <w:autoSpaceDE w:val="0"/>
        <w:autoSpaceDN w:val="0"/>
        <w:adjustRightInd w:val="0"/>
        <w:rPr>
          <w:rFonts w:asciiTheme="minorBidi" w:hAnsiTheme="minorBidi"/>
          <w:b/>
          <w:bCs/>
          <w:sz w:val="28"/>
          <w:szCs w:val="28"/>
          <w:lang w:val="fr-FR"/>
        </w:rPr>
      </w:pP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8E48DE" w:rsidRDefault="008E48DE">
      <w:pPr>
        <w:spacing w:line="200" w:lineRule="exact"/>
        <w:rPr>
          <w:sz w:val="20"/>
          <w:szCs w:val="20"/>
          <w:lang w:val="fr-FR"/>
        </w:rPr>
      </w:pPr>
    </w:p>
    <w:p w:rsidR="00DB0F07" w:rsidRPr="0079556C" w:rsidRDefault="00DB0F07">
      <w:pPr>
        <w:spacing w:line="200" w:lineRule="exact"/>
        <w:rPr>
          <w:sz w:val="20"/>
          <w:szCs w:val="20"/>
          <w:lang w:val="fr-FR"/>
        </w:rPr>
      </w:pPr>
    </w:p>
    <w:p w:rsidR="00CD3967" w:rsidRPr="0079556C" w:rsidRDefault="00CD3967">
      <w:pPr>
        <w:spacing w:line="206" w:lineRule="exact"/>
        <w:rPr>
          <w:sz w:val="20"/>
          <w:szCs w:val="20"/>
          <w:lang w:val="fr-FR"/>
        </w:rPr>
      </w:pPr>
    </w:p>
    <w:tbl>
      <w:tblPr>
        <w:tblW w:w="0" w:type="auto"/>
        <w:tblInd w:w="420" w:type="dxa"/>
        <w:tblLayout w:type="fixed"/>
        <w:tblCellMar>
          <w:left w:w="0" w:type="dxa"/>
          <w:right w:w="0" w:type="dxa"/>
        </w:tblCellMar>
        <w:tblLook w:val="04A0" w:firstRow="1" w:lastRow="0" w:firstColumn="1" w:lastColumn="0" w:noHBand="0" w:noVBand="1"/>
      </w:tblPr>
      <w:tblGrid>
        <w:gridCol w:w="2340"/>
        <w:gridCol w:w="4160"/>
        <w:gridCol w:w="2300"/>
        <w:gridCol w:w="20"/>
      </w:tblGrid>
      <w:tr w:rsidR="00CD3967">
        <w:trPr>
          <w:trHeight w:val="287"/>
        </w:trPr>
        <w:tc>
          <w:tcPr>
            <w:tcW w:w="2340" w:type="dxa"/>
            <w:vMerge w:val="restart"/>
            <w:vAlign w:val="bottom"/>
          </w:tcPr>
          <w:p w:rsidR="00CD3967" w:rsidRDefault="0079556C">
            <w:pPr>
              <w:rPr>
                <w:sz w:val="20"/>
                <w:szCs w:val="20"/>
              </w:rPr>
            </w:pPr>
            <w:r>
              <w:rPr>
                <w:rFonts w:eastAsia="Times New Roman"/>
                <w:b/>
                <w:bCs/>
                <w:i/>
                <w:iCs/>
                <w:sz w:val="23"/>
                <w:szCs w:val="23"/>
              </w:rPr>
              <w:t>Master</w:t>
            </w:r>
          </w:p>
        </w:tc>
        <w:tc>
          <w:tcPr>
            <w:tcW w:w="4160" w:type="dxa"/>
            <w:vAlign w:val="bottom"/>
          </w:tcPr>
          <w:p w:rsidR="00CD3967" w:rsidRDefault="0079556C">
            <w:pPr>
              <w:ind w:left="1680"/>
              <w:rPr>
                <w:sz w:val="20"/>
                <w:szCs w:val="20"/>
              </w:rPr>
            </w:pPr>
            <w:r>
              <w:rPr>
                <w:rFonts w:eastAsia="Times New Roman"/>
                <w:b/>
                <w:bCs/>
                <w:sz w:val="21"/>
                <w:szCs w:val="21"/>
              </w:rPr>
              <w:t>Page 12</w:t>
            </w:r>
          </w:p>
        </w:tc>
        <w:tc>
          <w:tcPr>
            <w:tcW w:w="2300" w:type="dxa"/>
            <w:vMerge w:val="restart"/>
            <w:vAlign w:val="bottom"/>
          </w:tcPr>
          <w:p w:rsidR="00CD3967" w:rsidRDefault="0079556C">
            <w:pPr>
              <w:jc w:val="right"/>
              <w:rPr>
                <w:sz w:val="20"/>
                <w:szCs w:val="20"/>
              </w:rPr>
            </w:pPr>
            <w:r>
              <w:rPr>
                <w:rFonts w:ascii="Cambria" w:eastAsia="Cambria" w:hAnsi="Cambria" w:cs="Cambria"/>
                <w:b/>
                <w:bCs/>
                <w:i/>
                <w:iCs/>
                <w:sz w:val="23"/>
                <w:szCs w:val="23"/>
              </w:rPr>
              <w:t>2021</w:t>
            </w:r>
          </w:p>
        </w:tc>
        <w:tc>
          <w:tcPr>
            <w:tcW w:w="0" w:type="dxa"/>
            <w:vAlign w:val="bottom"/>
          </w:tcPr>
          <w:p w:rsidR="00CD3967" w:rsidRDefault="00CD3967">
            <w:pPr>
              <w:rPr>
                <w:sz w:val="1"/>
                <w:szCs w:val="1"/>
              </w:rPr>
            </w:pPr>
          </w:p>
        </w:tc>
      </w:tr>
      <w:tr w:rsidR="00CD3967">
        <w:trPr>
          <w:trHeight w:val="139"/>
        </w:trPr>
        <w:tc>
          <w:tcPr>
            <w:tcW w:w="2340" w:type="dxa"/>
            <w:vMerge/>
            <w:vAlign w:val="bottom"/>
          </w:tcPr>
          <w:p w:rsidR="00CD3967" w:rsidRDefault="00CD3967">
            <w:pPr>
              <w:rPr>
                <w:sz w:val="12"/>
                <w:szCs w:val="12"/>
              </w:rPr>
            </w:pPr>
          </w:p>
        </w:tc>
        <w:tc>
          <w:tcPr>
            <w:tcW w:w="4160" w:type="dxa"/>
            <w:vAlign w:val="bottom"/>
          </w:tcPr>
          <w:p w:rsidR="00CD3967" w:rsidRDefault="00CD3967">
            <w:pPr>
              <w:rPr>
                <w:sz w:val="12"/>
                <w:szCs w:val="12"/>
              </w:rPr>
            </w:pPr>
          </w:p>
        </w:tc>
        <w:tc>
          <w:tcPr>
            <w:tcW w:w="2300" w:type="dxa"/>
            <w:vMerge/>
            <w:vAlign w:val="bottom"/>
          </w:tcPr>
          <w:p w:rsidR="00CD3967" w:rsidRDefault="00CD3967">
            <w:pPr>
              <w:rPr>
                <w:sz w:val="12"/>
                <w:szCs w:val="12"/>
              </w:rPr>
            </w:pPr>
          </w:p>
        </w:tc>
        <w:tc>
          <w:tcPr>
            <w:tcW w:w="0" w:type="dxa"/>
            <w:vAlign w:val="bottom"/>
          </w:tcPr>
          <w:p w:rsidR="00CD3967" w:rsidRDefault="00CD3967">
            <w:pPr>
              <w:rPr>
                <w:sz w:val="1"/>
                <w:szCs w:val="1"/>
              </w:rPr>
            </w:pPr>
          </w:p>
        </w:tc>
      </w:tr>
    </w:tbl>
    <w:p w:rsidR="00CD3967" w:rsidRDefault="0079556C">
      <w:pPr>
        <w:spacing w:line="20" w:lineRule="exact"/>
        <w:rPr>
          <w:sz w:val="20"/>
          <w:szCs w:val="20"/>
        </w:rPr>
      </w:pPr>
      <w:r>
        <w:rPr>
          <w:noProof/>
          <w:sz w:val="20"/>
          <w:szCs w:val="20"/>
          <w:lang w:val="fr-FR" w:eastAsia="fr-FR"/>
        </w:rPr>
        <mc:AlternateContent>
          <mc:Choice Requires="wps">
            <w:drawing>
              <wp:anchor distT="0" distB="0" distL="114300" distR="114300" simplePos="0" relativeHeight="251560960" behindDoc="1" locked="0" layoutInCell="0" allowOverlap="1">
                <wp:simplePos x="0" y="0"/>
                <wp:positionH relativeFrom="column">
                  <wp:posOffset>194945</wp:posOffset>
                </wp:positionH>
                <wp:positionV relativeFrom="paragraph">
                  <wp:posOffset>-179705</wp:posOffset>
                </wp:positionV>
                <wp:extent cx="2450465" cy="0"/>
                <wp:effectExtent l="0" t="0" r="0" b="0"/>
                <wp:wrapNone/>
                <wp:docPr id="83" name="Shape 8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450465" cy="4763"/>
                        </a:xfrm>
                        <a:prstGeom prst="line">
                          <a:avLst/>
                        </a:prstGeom>
                        <a:solidFill>
                          <a:srgbClr val="FFFFFF"/>
                        </a:solidFill>
                        <a:ln w="6096">
                          <a:solidFill>
                            <a:srgbClr val="000000"/>
                          </a:solidFill>
                          <a:miter lim="800000"/>
                          <a:headEnd/>
                          <a:tailEnd/>
                        </a:ln>
                      </wps:spPr>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459A84E7" id="Shape 83" o:spid="_x0000_s1026" style="position:absolute;z-index:-251755520;visibility:visible;mso-wrap-style:square;mso-wrap-distance-left:9pt;mso-wrap-distance-top:0;mso-wrap-distance-right:9pt;mso-wrap-distance-bottom:0;mso-position-horizontal:absolute;mso-position-horizontal-relative:text;mso-position-vertical:absolute;mso-position-vertical-relative:text" from="15.35pt,-14.15pt" to="208.3pt,-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" o:allowincell="f" filled="t" strokeweight=".48pt">
                <v:stroke joinstyle="miter"/>
                <o:lock v:ext="edit" shapetype="f"/>
              </v:line>
            </w:pict>
          </mc:Fallback>
        </mc:AlternateContent>
      </w:r>
      <w:r>
        <w:rPr>
          <w:noProof/>
          <w:sz w:val="20"/>
          <w:szCs w:val="20"/>
          <w:lang w:val="fr-FR" w:eastAsia="fr-FR"/>
        </w:rPr>
        <mc:AlternateContent>
          <mc:Choice Requires="wps">
            <w:drawing>
              <wp:anchor distT="0" distB="0" distL="114300" distR="114300" simplePos="0" relativeHeight="251561984" behindDoc="1" locked="0" layoutInCell="0" allowOverlap="1">
                <wp:simplePos x="0" y="0"/>
                <wp:positionH relativeFrom="column">
                  <wp:posOffset>3315970</wp:posOffset>
                </wp:positionH>
                <wp:positionV relativeFrom="paragraph">
                  <wp:posOffset>-179705</wp:posOffset>
                </wp:positionV>
                <wp:extent cx="2706370" cy="0"/>
                <wp:effectExtent l="0" t="0" r="0" b="0"/>
                <wp:wrapNone/>
                <wp:docPr id="84" name="Shape 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706370" cy="4763"/>
                        </a:xfrm>
                        <a:prstGeom prst="line">
                          <a:avLst/>
                        </a:prstGeom>
                        <a:solidFill>
                          <a:srgbClr val="FFFFFF"/>
                        </a:solidFill>
                        <a:ln w="6096">
                          <a:solidFill>
                            <a:srgbClr val="000000"/>
                          </a:solidFill>
                          <a:miter lim="800000"/>
                          <a:headEnd/>
                          <a:tailEnd/>
                        </a:ln>
                      </wps:spPr>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1F7CF845" id="Shape 84" o:spid="_x0000_s1026" style="position:absolute;z-index:-251754496;visibility:visible;mso-wrap-style:square;mso-wrap-distance-left:9pt;mso-wrap-distance-top:0;mso-wrap-distance-right:9pt;mso-wrap-distance-bottom:0;mso-position-horizontal:absolute;mso-position-horizontal-relative:text;mso-position-vertical:absolute;mso-position-vertical-relative:text" from="261.1pt,-14.15pt" to="474.2pt,-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" o:allowincell="f" filled="t" strokeweight=".48pt">
                <v:stroke joinstyle="miter"/>
                <o:lock v:ext="edit" shapetype="f"/>
              </v:line>
            </w:pict>
          </mc:Fallback>
        </mc:AlternateContent>
      </w:r>
    </w:p>
    <w:p w:rsidR="00CD3967" w:rsidRDefault="00CD3967">
      <w:pPr>
        <w:sectPr w:rsidR="00CD3967">
          <w:type w:val="continuous"/>
          <w:pgSz w:w="12240" w:h="15840"/>
          <w:pgMar w:top="570" w:right="1440" w:bottom="68" w:left="1440" w:header="0" w:footer="0" w:gutter="0"/>
          <w:cols w:space="720" w:equalWidth="0">
            <w:col w:w="9360"/>
          </w:cols>
        </w:sectPr>
      </w:pPr>
    </w:p>
    <w:p w:rsidR="00CD3967" w:rsidRDefault="0079556C">
      <w:pPr>
        <w:ind w:left="5320"/>
        <w:rPr>
          <w:sz w:val="20"/>
          <w:szCs w:val="20"/>
        </w:rPr>
      </w:pPr>
      <w:bookmarkStart w:id="24" w:name="page27"/>
      <w:bookmarkEnd w:id="24"/>
      <w:r>
        <w:rPr>
          <w:rFonts w:eastAsia="Times New Roman"/>
          <w:b/>
          <w:bCs/>
          <w:i/>
          <w:iCs/>
          <w:sz w:val="28"/>
          <w:szCs w:val="28"/>
        </w:rPr>
        <w:lastRenderedPageBreak/>
        <w:t>Molécules bioactives des amphibiens</w:t>
      </w:r>
    </w:p>
    <w:p w:rsidR="00CD3967" w:rsidRDefault="0079556C">
      <w:pPr>
        <w:spacing w:line="20" w:lineRule="exact"/>
        <w:rPr>
          <w:sz w:val="20"/>
          <w:szCs w:val="20"/>
        </w:rPr>
      </w:pPr>
      <w:r>
        <w:rPr>
          <w:noProof/>
          <w:sz w:val="20"/>
          <w:szCs w:val="20"/>
          <w:lang w:val="fr-FR" w:eastAsia="fr-FR"/>
        </w:rPr>
        <w:drawing>
          <wp:anchor distT="0" distB="0" distL="114300" distR="114300" simplePos="0" relativeHeight="251563008" behindDoc="1" locked="0" layoutInCell="0" allowOverlap="1">
            <wp:simplePos x="0" y="0"/>
            <wp:positionH relativeFrom="column">
              <wp:posOffset>-127635</wp:posOffset>
            </wp:positionH>
            <wp:positionV relativeFrom="paragraph">
              <wp:posOffset>-86360</wp:posOffset>
            </wp:positionV>
            <wp:extent cx="6236970" cy="458470"/>
            <wp:effectExtent l="0" t="0" r="0" b="0"/>
            <wp:wrapNone/>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39">
                      <a:extLst/>
                    </a:blip>
                    <a:srcRect/>
                    <a:stretch>
                      <a:fillRect/>
                    </a:stretch>
                  </pic:blipFill>
                  <pic:spPr bwMode="auto">
                    <a:xfrm>
                      <a:off x="0" y="0"/>
                      <a:ext cx="6236970" cy="458470"/>
                    </a:xfrm>
                    <a:prstGeom prst="rect">
                      <a:avLst/>
                    </a:prstGeom>
                    <a:noFill/>
                  </pic:spPr>
                </pic:pic>
              </a:graphicData>
            </a:graphic>
          </wp:anchor>
        </w:drawing>
      </w:r>
    </w:p>
    <w:p w:rsidR="00CD3967" w:rsidRDefault="00CD3967">
      <w:pPr>
        <w:spacing w:line="40" w:lineRule="exact"/>
        <w:rPr>
          <w:sz w:val="20"/>
          <w:szCs w:val="20"/>
        </w:rPr>
      </w:pPr>
    </w:p>
    <w:p w:rsidR="00CD3967" w:rsidRDefault="0079556C">
      <w:pPr>
        <w:ind w:left="440"/>
        <w:rPr>
          <w:sz w:val="20"/>
          <w:szCs w:val="20"/>
        </w:rPr>
      </w:pPr>
      <w:r>
        <w:rPr>
          <w:rFonts w:ascii="Calibri" w:eastAsia="Calibri" w:hAnsi="Calibri" w:cs="Calibri"/>
          <w:sz w:val="26"/>
          <w:szCs w:val="26"/>
        </w:rPr>
        <w:t>Deuxième partie</w:t>
      </w:r>
    </w:p>
    <w:p w:rsidR="00CD3967" w:rsidRDefault="00CD3967">
      <w:pPr>
        <w:spacing w:line="200" w:lineRule="exact"/>
        <w:rPr>
          <w:sz w:val="20"/>
          <w:szCs w:val="20"/>
        </w:rPr>
      </w:pPr>
    </w:p>
    <w:p w:rsidR="00CD3967" w:rsidRDefault="00CD3967">
      <w:pPr>
        <w:spacing w:line="330" w:lineRule="exact"/>
        <w:rPr>
          <w:sz w:val="20"/>
          <w:szCs w:val="20"/>
        </w:rPr>
      </w:pPr>
    </w:p>
    <w:p w:rsidR="00CD3967" w:rsidRDefault="0079556C" w:rsidP="00CA08AF">
      <w:pPr>
        <w:ind w:right="50"/>
        <w:rPr>
          <w:sz w:val="20"/>
          <w:szCs w:val="20"/>
        </w:rPr>
      </w:pPr>
      <w:r>
        <w:rPr>
          <w:rFonts w:eastAsia="Times New Roman"/>
          <w:b/>
          <w:bCs/>
          <w:sz w:val="24"/>
          <w:szCs w:val="24"/>
        </w:rPr>
        <w:t>I. Molécules bioactives</w:t>
      </w:r>
    </w:p>
    <w:p w:rsidR="00CD3967" w:rsidRDefault="00CD3967">
      <w:pPr>
        <w:spacing w:line="137" w:lineRule="exact"/>
        <w:rPr>
          <w:sz w:val="20"/>
          <w:szCs w:val="20"/>
        </w:rPr>
      </w:pPr>
    </w:p>
    <w:p w:rsidR="00CD3967" w:rsidRDefault="0079556C">
      <w:pPr>
        <w:rPr>
          <w:sz w:val="20"/>
          <w:szCs w:val="20"/>
        </w:rPr>
      </w:pPr>
      <w:r>
        <w:rPr>
          <w:rFonts w:eastAsia="Times New Roman"/>
          <w:b/>
          <w:bCs/>
          <w:sz w:val="24"/>
          <w:szCs w:val="24"/>
        </w:rPr>
        <w:t>I.1. Définition</w:t>
      </w:r>
    </w:p>
    <w:p w:rsidR="00CD3967" w:rsidRDefault="00CD3967">
      <w:pPr>
        <w:spacing w:line="141" w:lineRule="exact"/>
        <w:rPr>
          <w:sz w:val="20"/>
          <w:szCs w:val="20"/>
        </w:rPr>
      </w:pPr>
    </w:p>
    <w:p w:rsidR="00CD3967" w:rsidRPr="0079556C" w:rsidRDefault="0079556C">
      <w:pPr>
        <w:spacing w:line="373" w:lineRule="auto"/>
        <w:ind w:right="180" w:firstLine="902"/>
        <w:jc w:val="both"/>
        <w:rPr>
          <w:sz w:val="20"/>
          <w:szCs w:val="20"/>
          <w:lang w:val="fr-FR"/>
        </w:rPr>
      </w:pPr>
      <w:r w:rsidRPr="0079556C">
        <w:rPr>
          <w:rFonts w:eastAsia="Times New Roman"/>
          <w:sz w:val="24"/>
          <w:szCs w:val="24"/>
          <w:lang w:val="fr-FR"/>
        </w:rPr>
        <w:t>Les molécules bioactives sont des substances dérivées d'une source naturelle biologique soit animal ou bien végétale, ayant des propriétés physico-chimiques utiles (anti-tumeur, antivirales, antifongiques, antimicrobiennes, antioxydants…) offrant un large champ d'application : cosmétiques, pharmaceutiques, les additifs et les compléments alimentaires…) (</w:t>
      </w:r>
      <w:r w:rsidRPr="0079556C">
        <w:rPr>
          <w:rFonts w:eastAsia="Times New Roman"/>
          <w:b/>
          <w:bCs/>
          <w:sz w:val="24"/>
          <w:szCs w:val="24"/>
          <w:lang w:val="fr-FR"/>
        </w:rPr>
        <w:t>Essodolom</w:t>
      </w:r>
      <w:r>
        <w:rPr>
          <w:rFonts w:eastAsia="Times New Roman"/>
          <w:b/>
          <w:bCs/>
          <w:sz w:val="24"/>
          <w:szCs w:val="24"/>
          <w:rtl/>
        </w:rPr>
        <w:t>٫</w:t>
      </w:r>
      <w:r w:rsidRPr="0079556C">
        <w:rPr>
          <w:rFonts w:eastAsia="Times New Roman"/>
          <w:b/>
          <w:bCs/>
          <w:sz w:val="24"/>
          <w:szCs w:val="24"/>
          <w:lang w:val="fr-FR"/>
        </w:rPr>
        <w:t>2016)</w:t>
      </w:r>
      <w:r w:rsidRPr="0079556C">
        <w:rPr>
          <w:rFonts w:eastAsia="Times New Roman"/>
          <w:sz w:val="24"/>
          <w:szCs w:val="24"/>
          <w:lang w:val="fr-FR"/>
        </w:rPr>
        <w:t>.</w:t>
      </w:r>
    </w:p>
    <w:p w:rsidR="00CD3967" w:rsidRPr="0079556C" w:rsidRDefault="00CD3967">
      <w:pPr>
        <w:spacing w:line="138" w:lineRule="exact"/>
        <w:rPr>
          <w:sz w:val="20"/>
          <w:szCs w:val="20"/>
          <w:lang w:val="fr-FR"/>
        </w:rPr>
      </w:pPr>
    </w:p>
    <w:p w:rsidR="00CD3967" w:rsidRPr="0079556C" w:rsidRDefault="0079556C">
      <w:pPr>
        <w:rPr>
          <w:sz w:val="20"/>
          <w:szCs w:val="20"/>
          <w:lang w:val="fr-FR"/>
        </w:rPr>
      </w:pPr>
      <w:r w:rsidRPr="0079556C">
        <w:rPr>
          <w:rFonts w:eastAsia="Times New Roman"/>
          <w:b/>
          <w:bCs/>
          <w:sz w:val="24"/>
          <w:szCs w:val="24"/>
          <w:lang w:val="fr-FR"/>
        </w:rPr>
        <w:t>I.2. Sources des molécules bioactives animal</w:t>
      </w:r>
    </w:p>
    <w:p w:rsidR="00CD3967" w:rsidRPr="0079556C" w:rsidRDefault="00CD3967">
      <w:pPr>
        <w:spacing w:line="141" w:lineRule="exact"/>
        <w:rPr>
          <w:sz w:val="20"/>
          <w:szCs w:val="20"/>
          <w:lang w:val="fr-FR"/>
        </w:rPr>
      </w:pPr>
    </w:p>
    <w:p w:rsidR="00CD3967" w:rsidRPr="0079556C" w:rsidRDefault="0079556C">
      <w:pPr>
        <w:spacing w:line="363" w:lineRule="auto"/>
        <w:ind w:right="180" w:firstLine="902"/>
        <w:jc w:val="both"/>
        <w:rPr>
          <w:sz w:val="20"/>
          <w:szCs w:val="20"/>
          <w:lang w:val="fr-FR"/>
        </w:rPr>
      </w:pPr>
      <w:r w:rsidRPr="0079556C">
        <w:rPr>
          <w:rFonts w:eastAsia="Times New Roman"/>
          <w:sz w:val="24"/>
          <w:szCs w:val="24"/>
          <w:lang w:val="fr-FR"/>
        </w:rPr>
        <w:t xml:space="preserve">La nature est un réservoir inépuisable de molécule et d'inspiration pour les chimistes, et les biochimistes et l’industrie pharmaceutique. On a plusieurs sources animales de molécule bioactive (les amphibiens, les reptiles, les insectes, les arachnides …). Très prometteur pour la découverte de molécules aux propretés biologiques intéressantes. C’est l’une des principales sources de peptides thérapeutiques. Ces cocktails complexes de centaines, voire de milliers de molécules ont été maîtrisés par la nature au cours de millions d’années d’évolution. Les toxines provenant des venins sont de plus en plus importantes pour l’industrie pharmaceutique ainsi que pour l’industrie agricole. En fait, les toxines peptidiques sont d’excellents filtres pour les insecticides biologiques qui ne sont pas très résiduels et peuvent cibler spécifiquement certains types d’insectes nuisibles et n’ont aucune toxicité pour les invertébrés. Les toxines (comme les serpents amphibiens, les scolopendres, les araignées, les scorpions et les cônes) ont déjà montré leur potentiel pour découvrir des molécules importantes avec de nombreuses applications dans les domaines pharmaceutique et agricole. Les venins contiennent des toxines dans diverses activités biologiques </w:t>
      </w:r>
      <w:r w:rsidRPr="0079556C">
        <w:rPr>
          <w:rFonts w:eastAsia="Times New Roman"/>
          <w:b/>
          <w:bCs/>
          <w:sz w:val="24"/>
          <w:szCs w:val="24"/>
          <w:lang w:val="fr-FR"/>
        </w:rPr>
        <w:t>(Orivel et Escoubas, 2015).</w:t>
      </w:r>
    </w:p>
    <w:p w:rsidR="00CD3967" w:rsidRPr="0079556C" w:rsidRDefault="00CD3967">
      <w:pPr>
        <w:spacing w:line="170" w:lineRule="exact"/>
        <w:rPr>
          <w:sz w:val="20"/>
          <w:szCs w:val="20"/>
          <w:lang w:val="fr-FR"/>
        </w:rPr>
      </w:pPr>
    </w:p>
    <w:p w:rsidR="00CD3967" w:rsidRPr="0079556C" w:rsidRDefault="0079556C">
      <w:pPr>
        <w:spacing w:line="392" w:lineRule="auto"/>
        <w:ind w:left="1440" w:right="6880"/>
        <w:rPr>
          <w:sz w:val="20"/>
          <w:szCs w:val="20"/>
          <w:lang w:val="fr-FR"/>
        </w:rPr>
      </w:pPr>
      <w:r w:rsidRPr="0079556C">
        <w:rPr>
          <w:rFonts w:eastAsia="Times New Roman"/>
          <w:sz w:val="23"/>
          <w:szCs w:val="23"/>
          <w:lang w:val="fr-FR"/>
        </w:rPr>
        <w:t>Antibiotiques Antifongiques Anticoagulantes Antidouleurs</w:t>
      </w:r>
    </w:p>
    <w:p w:rsidR="00CD3967" w:rsidRPr="0079556C" w:rsidRDefault="00BA7175">
      <w:pPr>
        <w:ind w:left="1080"/>
        <w:rPr>
          <w:sz w:val="20"/>
          <w:szCs w:val="20"/>
          <w:lang w:val="fr-FR"/>
        </w:rPr>
      </w:pPr>
      <w:r>
        <w:rPr>
          <w:rFonts w:eastAsia="Times New Roman" w:hint="cs"/>
          <w:sz w:val="24"/>
          <w:szCs w:val="24"/>
          <w:rtl/>
          <w:lang w:val="fr-FR"/>
        </w:rPr>
        <w:t xml:space="preserve">      </w:t>
      </w:r>
      <w:r w:rsidR="0079556C" w:rsidRPr="0079556C">
        <w:rPr>
          <w:rFonts w:eastAsia="Times New Roman"/>
          <w:sz w:val="24"/>
          <w:szCs w:val="24"/>
          <w:lang w:val="fr-FR"/>
        </w:rPr>
        <w:t>Anti cancers</w:t>
      </w:r>
    </w:p>
    <w:p w:rsidR="00CD3967" w:rsidRPr="0079556C" w:rsidRDefault="00CD3967">
      <w:pPr>
        <w:spacing w:line="156" w:lineRule="exact"/>
        <w:rPr>
          <w:sz w:val="20"/>
          <w:szCs w:val="20"/>
          <w:lang w:val="fr-FR"/>
        </w:rPr>
      </w:pPr>
    </w:p>
    <w:p w:rsidR="00CD3967" w:rsidRDefault="0079556C">
      <w:pPr>
        <w:spacing w:line="433" w:lineRule="auto"/>
        <w:ind w:left="1440" w:right="6020"/>
        <w:rPr>
          <w:sz w:val="20"/>
          <w:szCs w:val="20"/>
        </w:rPr>
      </w:pPr>
      <w:r>
        <w:rPr>
          <w:rFonts w:eastAsia="Times New Roman"/>
          <w:sz w:val="23"/>
          <w:szCs w:val="23"/>
        </w:rPr>
        <w:t>Outils pharmacologiques Bio insecticides</w:t>
      </w:r>
    </w:p>
    <w:p w:rsidR="00CD3967" w:rsidRDefault="00CD3967">
      <w:pPr>
        <w:sectPr w:rsidR="00CD3967">
          <w:pgSz w:w="12240" w:h="15840"/>
          <w:pgMar w:top="692" w:right="960" w:bottom="0" w:left="1420" w:header="0" w:footer="0" w:gutter="0"/>
          <w:cols w:space="720" w:equalWidth="0">
            <w:col w:w="9860"/>
          </w:cols>
        </w:sectPr>
      </w:pPr>
    </w:p>
    <w:p w:rsidR="00CD3967" w:rsidRDefault="00CD3967">
      <w:pPr>
        <w:spacing w:line="200" w:lineRule="exact"/>
        <w:rPr>
          <w:sz w:val="20"/>
          <w:szCs w:val="20"/>
        </w:rPr>
      </w:pPr>
    </w:p>
    <w:p w:rsidR="00CD3967" w:rsidRDefault="00CD3967">
      <w:pPr>
        <w:spacing w:line="200" w:lineRule="exact"/>
        <w:rPr>
          <w:sz w:val="20"/>
          <w:szCs w:val="20"/>
        </w:rPr>
      </w:pPr>
    </w:p>
    <w:p w:rsidR="00CD3967" w:rsidRDefault="00CD3967">
      <w:pPr>
        <w:spacing w:line="200" w:lineRule="exact"/>
        <w:rPr>
          <w:sz w:val="20"/>
          <w:szCs w:val="20"/>
        </w:rPr>
      </w:pPr>
    </w:p>
    <w:p w:rsidR="00CD3967" w:rsidRDefault="00CD3967">
      <w:pPr>
        <w:spacing w:line="200" w:lineRule="exact"/>
        <w:rPr>
          <w:sz w:val="20"/>
          <w:szCs w:val="20"/>
        </w:rPr>
      </w:pPr>
    </w:p>
    <w:p w:rsidR="00CD3967" w:rsidRDefault="00CD3967">
      <w:pPr>
        <w:spacing w:line="365"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2560"/>
        <w:gridCol w:w="4660"/>
        <w:gridCol w:w="2640"/>
        <w:gridCol w:w="20"/>
      </w:tblGrid>
      <w:tr w:rsidR="00CD3967">
        <w:trPr>
          <w:trHeight w:val="303"/>
        </w:trPr>
        <w:tc>
          <w:tcPr>
            <w:tcW w:w="2560" w:type="dxa"/>
            <w:vMerge w:val="restart"/>
            <w:vAlign w:val="bottom"/>
          </w:tcPr>
          <w:p w:rsidR="00CD3967" w:rsidRDefault="0079556C">
            <w:pPr>
              <w:rPr>
                <w:sz w:val="20"/>
                <w:szCs w:val="20"/>
              </w:rPr>
            </w:pPr>
            <w:r>
              <w:rPr>
                <w:rFonts w:eastAsia="Times New Roman"/>
                <w:b/>
                <w:bCs/>
                <w:i/>
                <w:iCs/>
                <w:sz w:val="24"/>
                <w:szCs w:val="24"/>
              </w:rPr>
              <w:t>Master</w:t>
            </w:r>
          </w:p>
        </w:tc>
        <w:tc>
          <w:tcPr>
            <w:tcW w:w="4660" w:type="dxa"/>
            <w:vAlign w:val="bottom"/>
          </w:tcPr>
          <w:p w:rsidR="00CD3967" w:rsidRDefault="0079556C">
            <w:pPr>
              <w:ind w:left="1860"/>
              <w:rPr>
                <w:sz w:val="20"/>
                <w:szCs w:val="20"/>
              </w:rPr>
            </w:pPr>
            <w:r>
              <w:rPr>
                <w:rFonts w:eastAsia="Times New Roman"/>
                <w:b/>
                <w:bCs/>
              </w:rPr>
              <w:t>Page 13</w:t>
            </w:r>
          </w:p>
        </w:tc>
        <w:tc>
          <w:tcPr>
            <w:tcW w:w="2640" w:type="dxa"/>
            <w:vMerge w:val="restart"/>
            <w:vAlign w:val="bottom"/>
          </w:tcPr>
          <w:p w:rsidR="00CD3967" w:rsidRDefault="0079556C">
            <w:pPr>
              <w:jc w:val="right"/>
              <w:rPr>
                <w:sz w:val="20"/>
                <w:szCs w:val="20"/>
              </w:rPr>
            </w:pPr>
            <w:r>
              <w:rPr>
                <w:rFonts w:ascii="Cambria" w:eastAsia="Cambria" w:hAnsi="Cambria" w:cs="Cambria"/>
                <w:b/>
                <w:bCs/>
                <w:i/>
                <w:iCs/>
                <w:sz w:val="24"/>
                <w:szCs w:val="24"/>
              </w:rPr>
              <w:t>2021</w:t>
            </w:r>
          </w:p>
        </w:tc>
        <w:tc>
          <w:tcPr>
            <w:tcW w:w="0" w:type="dxa"/>
            <w:vAlign w:val="bottom"/>
          </w:tcPr>
          <w:p w:rsidR="00CD3967" w:rsidRDefault="00CD3967">
            <w:pPr>
              <w:rPr>
                <w:sz w:val="1"/>
                <w:szCs w:val="1"/>
              </w:rPr>
            </w:pPr>
          </w:p>
        </w:tc>
      </w:tr>
      <w:tr w:rsidR="00CD3967">
        <w:trPr>
          <w:trHeight w:val="152"/>
        </w:trPr>
        <w:tc>
          <w:tcPr>
            <w:tcW w:w="2560" w:type="dxa"/>
            <w:vMerge/>
            <w:vAlign w:val="bottom"/>
          </w:tcPr>
          <w:p w:rsidR="00CD3967" w:rsidRDefault="00CD3967">
            <w:pPr>
              <w:rPr>
                <w:sz w:val="13"/>
                <w:szCs w:val="13"/>
              </w:rPr>
            </w:pPr>
          </w:p>
        </w:tc>
        <w:tc>
          <w:tcPr>
            <w:tcW w:w="4660" w:type="dxa"/>
            <w:vAlign w:val="bottom"/>
          </w:tcPr>
          <w:p w:rsidR="00CD3967" w:rsidRDefault="00CD3967">
            <w:pPr>
              <w:rPr>
                <w:sz w:val="13"/>
                <w:szCs w:val="13"/>
              </w:rPr>
            </w:pPr>
          </w:p>
        </w:tc>
        <w:tc>
          <w:tcPr>
            <w:tcW w:w="2640" w:type="dxa"/>
            <w:vMerge/>
            <w:vAlign w:val="bottom"/>
          </w:tcPr>
          <w:p w:rsidR="00CD3967" w:rsidRDefault="00CD3967">
            <w:pPr>
              <w:rPr>
                <w:sz w:val="13"/>
                <w:szCs w:val="13"/>
              </w:rPr>
            </w:pPr>
          </w:p>
        </w:tc>
        <w:tc>
          <w:tcPr>
            <w:tcW w:w="0" w:type="dxa"/>
            <w:vAlign w:val="bottom"/>
          </w:tcPr>
          <w:p w:rsidR="00CD3967" w:rsidRDefault="00CD3967">
            <w:pPr>
              <w:rPr>
                <w:sz w:val="1"/>
                <w:szCs w:val="1"/>
              </w:rPr>
            </w:pPr>
          </w:p>
        </w:tc>
      </w:tr>
    </w:tbl>
    <w:p w:rsidR="00CD3967" w:rsidRDefault="0079556C">
      <w:pPr>
        <w:spacing w:line="20" w:lineRule="exact"/>
        <w:rPr>
          <w:sz w:val="20"/>
          <w:szCs w:val="20"/>
        </w:rPr>
      </w:pPr>
      <w:r>
        <w:rPr>
          <w:noProof/>
          <w:sz w:val="20"/>
          <w:szCs w:val="20"/>
          <w:lang w:val="fr-FR" w:eastAsia="fr-FR"/>
        </w:rPr>
        <mc:AlternateContent>
          <mc:Choice Requires="wps">
            <w:drawing>
              <wp:anchor distT="0" distB="0" distL="114300" distR="114300" simplePos="0" relativeHeight="251564032" behindDoc="1" locked="0" layoutInCell="0" allowOverlap="1">
                <wp:simplePos x="0" y="0"/>
                <wp:positionH relativeFrom="column">
                  <wp:posOffset>-75565</wp:posOffset>
                </wp:positionH>
                <wp:positionV relativeFrom="paragraph">
                  <wp:posOffset>-193675</wp:posOffset>
                </wp:positionV>
                <wp:extent cx="2696845" cy="0"/>
                <wp:effectExtent l="0" t="0" r="0" b="0"/>
                <wp:wrapNone/>
                <wp:docPr id="86" name="Shap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696845" cy="4763"/>
                        </a:xfrm>
                        <a:prstGeom prst="line">
                          <a:avLst/>
                        </a:prstGeom>
                        <a:solidFill>
                          <a:srgbClr val="FFFFFF"/>
                        </a:solidFill>
                        <a:ln w="6095">
                          <a:solidFill>
                            <a:srgbClr val="000000"/>
                          </a:solidFill>
                          <a:miter lim="800000"/>
                          <a:headEnd/>
                          <a:tailEnd/>
                        </a:ln>
                      </wps:spPr>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79812E47" id="Shape 86" o:spid="_x0000_s1026" style="position:absolute;z-index:-251752448;visibility:visible;mso-wrap-style:square;mso-wrap-distance-left:9pt;mso-wrap-distance-top:0;mso-wrap-distance-right:9pt;mso-wrap-distance-bottom:0;mso-position-horizontal:absolute;mso-position-horizontal-relative:text;mso-position-vertical:absolute;mso-position-vertical-relative:text" from="-5.95pt,-15.25pt" to="206.4pt,-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" o:allowincell="f" filled="t" strokeweight=".16931mm">
                <v:stroke joinstyle="miter"/>
                <o:lock v:ext="edit" shapetype="f"/>
              </v:line>
            </w:pict>
          </mc:Fallback>
        </mc:AlternateContent>
      </w:r>
      <w:r>
        <w:rPr>
          <w:noProof/>
          <w:sz w:val="20"/>
          <w:szCs w:val="20"/>
          <w:lang w:val="fr-FR" w:eastAsia="fr-FR"/>
        </w:rPr>
        <mc:AlternateContent>
          <mc:Choice Requires="wps">
            <w:drawing>
              <wp:anchor distT="0" distB="0" distL="114300" distR="114300" simplePos="0" relativeHeight="251565056" behindDoc="1" locked="0" layoutInCell="0" allowOverlap="1">
                <wp:simplePos x="0" y="0"/>
                <wp:positionH relativeFrom="column">
                  <wp:posOffset>3362325</wp:posOffset>
                </wp:positionH>
                <wp:positionV relativeFrom="paragraph">
                  <wp:posOffset>-193675</wp:posOffset>
                </wp:positionV>
                <wp:extent cx="2974975" cy="0"/>
                <wp:effectExtent l="0" t="0" r="0" b="0"/>
                <wp:wrapNone/>
                <wp:docPr id="87" name="Shape 8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974975" cy="4763"/>
                        </a:xfrm>
                        <a:prstGeom prst="line">
                          <a:avLst/>
                        </a:prstGeom>
                        <a:solidFill>
                          <a:srgbClr val="FFFFFF"/>
                        </a:solidFill>
                        <a:ln w="6095">
                          <a:solidFill>
                            <a:srgbClr val="000000"/>
                          </a:solidFill>
                          <a:miter lim="800000"/>
                          <a:headEnd/>
                          <a:tailEnd/>
                        </a:ln>
                      </wps:spPr>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3183A73E" id="Shape 87" o:spid="_x0000_s1026" style="position:absolute;z-index:-251751424;visibility:visible;mso-wrap-style:square;mso-wrap-distance-left:9pt;mso-wrap-distance-top:0;mso-wrap-distance-right:9pt;mso-wrap-distance-bottom:0;mso-position-horizontal:absolute;mso-position-horizontal-relative:text;mso-position-vertical:absolute;mso-position-vertical-relative:text" from="264.75pt,-15.25pt" to="499pt,-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" o:allowincell="f" filled="t" strokeweight=".16931mm">
                <v:stroke joinstyle="miter"/>
                <o:lock v:ext="edit" shapetype="f"/>
              </v:line>
            </w:pict>
          </mc:Fallback>
        </mc:AlternateContent>
      </w:r>
    </w:p>
    <w:p w:rsidR="00CD3967" w:rsidRDefault="00CD3967">
      <w:pPr>
        <w:sectPr w:rsidR="00CD3967">
          <w:type w:val="continuous"/>
          <w:pgSz w:w="12240" w:h="15840"/>
          <w:pgMar w:top="692" w:right="960" w:bottom="0" w:left="1420" w:header="0" w:footer="0" w:gutter="0"/>
          <w:cols w:space="720" w:equalWidth="0">
            <w:col w:w="9860"/>
          </w:cols>
        </w:sectPr>
      </w:pPr>
    </w:p>
    <w:p w:rsidR="00CD3967" w:rsidRDefault="0079556C">
      <w:pPr>
        <w:ind w:left="5320"/>
        <w:rPr>
          <w:sz w:val="20"/>
          <w:szCs w:val="20"/>
        </w:rPr>
      </w:pPr>
      <w:bookmarkStart w:id="25" w:name="page28"/>
      <w:bookmarkEnd w:id="25"/>
      <w:r>
        <w:rPr>
          <w:rFonts w:eastAsia="Times New Roman"/>
          <w:b/>
          <w:bCs/>
          <w:i/>
          <w:iCs/>
          <w:sz w:val="28"/>
          <w:szCs w:val="28"/>
        </w:rPr>
        <w:lastRenderedPageBreak/>
        <w:t>Molécules bioactives des amphibiens</w:t>
      </w:r>
    </w:p>
    <w:p w:rsidR="00CD3967" w:rsidRDefault="0079556C">
      <w:pPr>
        <w:spacing w:line="20" w:lineRule="exact"/>
        <w:rPr>
          <w:sz w:val="20"/>
          <w:szCs w:val="20"/>
        </w:rPr>
      </w:pPr>
      <w:r>
        <w:rPr>
          <w:noProof/>
          <w:sz w:val="20"/>
          <w:szCs w:val="20"/>
          <w:lang w:val="fr-FR" w:eastAsia="fr-FR"/>
        </w:rPr>
        <w:drawing>
          <wp:anchor distT="0" distB="0" distL="114300" distR="114300" simplePos="0" relativeHeight="251566080" behindDoc="1" locked="0" layoutInCell="0" allowOverlap="1">
            <wp:simplePos x="0" y="0"/>
            <wp:positionH relativeFrom="column">
              <wp:posOffset>-127635</wp:posOffset>
            </wp:positionH>
            <wp:positionV relativeFrom="paragraph">
              <wp:posOffset>-86360</wp:posOffset>
            </wp:positionV>
            <wp:extent cx="6236970" cy="458470"/>
            <wp:effectExtent l="0" t="0" r="0" b="0"/>
            <wp:wrapNone/>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39">
                      <a:extLst/>
                    </a:blip>
                    <a:srcRect/>
                    <a:stretch>
                      <a:fillRect/>
                    </a:stretch>
                  </pic:blipFill>
                  <pic:spPr bwMode="auto">
                    <a:xfrm>
                      <a:off x="0" y="0"/>
                      <a:ext cx="6236970" cy="458470"/>
                    </a:xfrm>
                    <a:prstGeom prst="rect">
                      <a:avLst/>
                    </a:prstGeom>
                    <a:noFill/>
                  </pic:spPr>
                </pic:pic>
              </a:graphicData>
            </a:graphic>
          </wp:anchor>
        </w:drawing>
      </w:r>
    </w:p>
    <w:p w:rsidR="00CD3967" w:rsidRDefault="00CD3967">
      <w:pPr>
        <w:spacing w:line="40" w:lineRule="exact"/>
        <w:rPr>
          <w:sz w:val="20"/>
          <w:szCs w:val="20"/>
        </w:rPr>
      </w:pPr>
    </w:p>
    <w:p w:rsidR="00CD3967" w:rsidRDefault="0079556C">
      <w:pPr>
        <w:ind w:left="440"/>
        <w:rPr>
          <w:sz w:val="20"/>
          <w:szCs w:val="20"/>
        </w:rPr>
      </w:pPr>
      <w:r>
        <w:rPr>
          <w:rFonts w:ascii="Calibri" w:eastAsia="Calibri" w:hAnsi="Calibri" w:cs="Calibri"/>
          <w:sz w:val="26"/>
          <w:szCs w:val="26"/>
        </w:rPr>
        <w:t>Deuxième partie</w:t>
      </w:r>
    </w:p>
    <w:p w:rsidR="00CD3967" w:rsidRDefault="00CD3967">
      <w:pPr>
        <w:spacing w:line="200" w:lineRule="exact"/>
        <w:rPr>
          <w:sz w:val="20"/>
          <w:szCs w:val="20"/>
        </w:rPr>
      </w:pPr>
    </w:p>
    <w:p w:rsidR="00CD3967" w:rsidRDefault="00CD3967">
      <w:pPr>
        <w:spacing w:line="330" w:lineRule="exact"/>
        <w:rPr>
          <w:sz w:val="20"/>
          <w:szCs w:val="20"/>
        </w:rPr>
      </w:pPr>
    </w:p>
    <w:p w:rsidR="00CD3967" w:rsidRPr="0079556C" w:rsidRDefault="0079556C">
      <w:pPr>
        <w:rPr>
          <w:sz w:val="20"/>
          <w:szCs w:val="20"/>
          <w:lang w:val="fr-FR"/>
        </w:rPr>
      </w:pPr>
      <w:r w:rsidRPr="0079556C">
        <w:rPr>
          <w:rFonts w:eastAsia="Times New Roman"/>
          <w:b/>
          <w:bCs/>
          <w:sz w:val="24"/>
          <w:szCs w:val="24"/>
          <w:lang w:val="fr-FR"/>
        </w:rPr>
        <w:t>I.3. Composition de molécule bioactive animal</w:t>
      </w:r>
    </w:p>
    <w:p w:rsidR="00CD3967" w:rsidRPr="0079556C" w:rsidRDefault="00CD3967">
      <w:pPr>
        <w:spacing w:line="136" w:lineRule="exact"/>
        <w:rPr>
          <w:sz w:val="20"/>
          <w:szCs w:val="20"/>
          <w:lang w:val="fr-FR"/>
        </w:rPr>
      </w:pPr>
    </w:p>
    <w:p w:rsidR="00CD3967" w:rsidRPr="0079556C" w:rsidRDefault="0079556C">
      <w:pPr>
        <w:spacing w:line="360" w:lineRule="auto"/>
        <w:ind w:right="180" w:firstLine="902"/>
        <w:jc w:val="both"/>
        <w:rPr>
          <w:sz w:val="20"/>
          <w:szCs w:val="20"/>
          <w:lang w:val="fr-FR"/>
        </w:rPr>
      </w:pPr>
      <w:r w:rsidRPr="0079556C">
        <w:rPr>
          <w:rFonts w:eastAsia="Times New Roman"/>
          <w:sz w:val="24"/>
          <w:szCs w:val="24"/>
          <w:lang w:val="fr-FR"/>
        </w:rPr>
        <w:t xml:space="preserve">Il s'agit généralement de peptides de 3 à 6 kDa, dont l'un peut distinguer par exemple les neurotoxines, les cardiotoxines, les myotoxines, les cytotoxines et les agents hémolytiques et antiviraux ou antibactériens. En plus des toxines, le venin est également composé de protéines multimètres (telles que des enzymes), y compris des nucléotides, des lipides, des amines biogènes et d'autres éléments </w:t>
      </w:r>
      <w:r w:rsidRPr="0079556C">
        <w:rPr>
          <w:rFonts w:eastAsia="Times New Roman"/>
          <w:b/>
          <w:bCs/>
          <w:sz w:val="24"/>
          <w:szCs w:val="24"/>
          <w:lang w:val="fr-FR"/>
        </w:rPr>
        <w:t>(Mollet, 2017).</w:t>
      </w:r>
    </w:p>
    <w:p w:rsidR="00CD3967" w:rsidRPr="0079556C" w:rsidRDefault="00CD3967">
      <w:pPr>
        <w:spacing w:line="4" w:lineRule="exact"/>
        <w:rPr>
          <w:sz w:val="20"/>
          <w:szCs w:val="20"/>
          <w:lang w:val="fr-FR"/>
        </w:rPr>
      </w:pPr>
    </w:p>
    <w:p w:rsidR="00CD3967" w:rsidRPr="0079556C" w:rsidRDefault="0079556C">
      <w:pPr>
        <w:spacing w:line="358" w:lineRule="auto"/>
        <w:ind w:right="180" w:firstLine="902"/>
        <w:jc w:val="both"/>
        <w:rPr>
          <w:sz w:val="20"/>
          <w:szCs w:val="20"/>
          <w:lang w:val="fr-FR"/>
        </w:rPr>
      </w:pPr>
      <w:r w:rsidRPr="0079556C">
        <w:rPr>
          <w:rFonts w:eastAsia="Times New Roman"/>
          <w:sz w:val="24"/>
          <w:szCs w:val="24"/>
          <w:lang w:val="fr-FR"/>
        </w:rPr>
        <w:t>Le venin des amphibiens et des invertébrés, qui sont principalement composés de molécules de bas poids moléculaire, est beaucoup plus compliqué.</w:t>
      </w:r>
    </w:p>
    <w:p w:rsidR="00CD3967" w:rsidRPr="0079556C" w:rsidRDefault="00CD3967">
      <w:pPr>
        <w:spacing w:line="2" w:lineRule="exact"/>
        <w:rPr>
          <w:sz w:val="20"/>
          <w:szCs w:val="20"/>
          <w:lang w:val="fr-FR"/>
        </w:rPr>
      </w:pPr>
    </w:p>
    <w:p w:rsidR="00CD3967" w:rsidRPr="0079556C" w:rsidRDefault="0079556C">
      <w:pPr>
        <w:spacing w:line="382" w:lineRule="auto"/>
        <w:ind w:right="180" w:firstLine="902"/>
        <w:jc w:val="both"/>
        <w:rPr>
          <w:sz w:val="20"/>
          <w:szCs w:val="20"/>
          <w:lang w:val="fr-FR"/>
        </w:rPr>
      </w:pPr>
      <w:r w:rsidRPr="0079556C">
        <w:rPr>
          <w:rFonts w:eastAsia="Times New Roman"/>
          <w:sz w:val="24"/>
          <w:szCs w:val="24"/>
          <w:lang w:val="fr-FR"/>
        </w:rPr>
        <w:t xml:space="preserve">Les Amphibiens possèdent des glandes cutanées, nombreuses dans la région du cou. Les sécrétions cutanées peuvent contenir des amines (sérotonine, dopamine, adrénaline, histamine, tryptamine), des peptides, des stéroïdes (bufotoxines), des alcaloïdes (bufoténine) </w:t>
      </w:r>
      <w:r w:rsidRPr="0079556C">
        <w:rPr>
          <w:rFonts w:eastAsia="Times New Roman"/>
          <w:b/>
          <w:bCs/>
          <w:sz w:val="24"/>
          <w:szCs w:val="24"/>
          <w:lang w:val="fr-FR"/>
        </w:rPr>
        <w:t>(Souley, 2005).</w:t>
      </w:r>
    </w:p>
    <w:p w:rsidR="00CD3967" w:rsidRPr="0079556C" w:rsidRDefault="0079556C">
      <w:pPr>
        <w:spacing w:line="20" w:lineRule="exact"/>
        <w:rPr>
          <w:sz w:val="20"/>
          <w:szCs w:val="20"/>
          <w:lang w:val="fr-FR"/>
        </w:rPr>
      </w:pPr>
      <w:r>
        <w:rPr>
          <w:noProof/>
          <w:sz w:val="20"/>
          <w:szCs w:val="20"/>
          <w:lang w:val="fr-FR" w:eastAsia="fr-FR"/>
        </w:rPr>
        <w:drawing>
          <wp:anchor distT="0" distB="0" distL="114300" distR="114300" simplePos="0" relativeHeight="251567104" behindDoc="1" locked="0" layoutInCell="0" allowOverlap="1">
            <wp:simplePos x="0" y="0"/>
            <wp:positionH relativeFrom="column">
              <wp:posOffset>646430</wp:posOffset>
            </wp:positionH>
            <wp:positionV relativeFrom="paragraph">
              <wp:posOffset>232410</wp:posOffset>
            </wp:positionV>
            <wp:extent cx="4849495" cy="3112135"/>
            <wp:effectExtent l="0" t="0" r="0" b="0"/>
            <wp:wrapNone/>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40">
                      <a:extLst/>
                    </a:blip>
                    <a:srcRect/>
                    <a:stretch>
                      <a:fillRect/>
                    </a:stretch>
                  </pic:blipFill>
                  <pic:spPr bwMode="auto">
                    <a:xfrm>
                      <a:off x="0" y="0"/>
                      <a:ext cx="4849495" cy="3112135"/>
                    </a:xfrm>
                    <a:prstGeom prst="rect">
                      <a:avLst/>
                    </a:prstGeom>
                    <a:noFill/>
                  </pic:spPr>
                </pic:pic>
              </a:graphicData>
            </a:graphic>
          </wp:anchor>
        </w:drawing>
      </w: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346" w:lineRule="exact"/>
        <w:rPr>
          <w:sz w:val="20"/>
          <w:szCs w:val="20"/>
          <w:lang w:val="fr-FR"/>
        </w:rPr>
      </w:pPr>
    </w:p>
    <w:p w:rsidR="00CD3967" w:rsidRPr="0079556C" w:rsidRDefault="0079556C">
      <w:pPr>
        <w:ind w:right="180"/>
        <w:jc w:val="center"/>
        <w:rPr>
          <w:sz w:val="20"/>
          <w:szCs w:val="20"/>
          <w:lang w:val="fr-FR"/>
        </w:rPr>
      </w:pPr>
      <w:r w:rsidRPr="0079556C">
        <w:rPr>
          <w:rFonts w:eastAsia="Times New Roman"/>
          <w:b/>
          <w:bCs/>
          <w:sz w:val="24"/>
          <w:szCs w:val="24"/>
          <w:lang w:val="fr-FR"/>
        </w:rPr>
        <w:t>Figure 15: Molécules bioactive d'amphibien: amines biogènes, peptides, alcaloides, et</w:t>
      </w:r>
    </w:p>
    <w:p w:rsidR="00CD3967" w:rsidRPr="0079556C" w:rsidRDefault="00CD3967">
      <w:pPr>
        <w:spacing w:line="142" w:lineRule="exact"/>
        <w:rPr>
          <w:sz w:val="20"/>
          <w:szCs w:val="20"/>
          <w:lang w:val="fr-FR"/>
        </w:rPr>
      </w:pPr>
    </w:p>
    <w:p w:rsidR="00CD3967" w:rsidRPr="0079556C" w:rsidRDefault="0079556C">
      <w:pPr>
        <w:ind w:right="180"/>
        <w:jc w:val="center"/>
        <w:rPr>
          <w:sz w:val="20"/>
          <w:szCs w:val="20"/>
          <w:lang w:val="fr-FR"/>
        </w:rPr>
      </w:pPr>
      <w:proofErr w:type="gramStart"/>
      <w:r w:rsidRPr="0079556C">
        <w:rPr>
          <w:rFonts w:eastAsia="Times New Roman"/>
          <w:b/>
          <w:bCs/>
          <w:sz w:val="24"/>
          <w:szCs w:val="24"/>
          <w:lang w:val="fr-FR"/>
        </w:rPr>
        <w:t>bufogenines</w:t>
      </w:r>
      <w:proofErr w:type="gramEnd"/>
      <w:r w:rsidRPr="0079556C">
        <w:rPr>
          <w:rFonts w:eastAsia="Times New Roman"/>
          <w:b/>
          <w:bCs/>
          <w:sz w:val="24"/>
          <w:szCs w:val="24"/>
          <w:lang w:val="fr-FR"/>
        </w:rPr>
        <w:t>, bufotoxins (steroids) (Baldo et al. 2017)</w:t>
      </w:r>
    </w:p>
    <w:p w:rsidR="00CD3967" w:rsidRPr="0079556C" w:rsidRDefault="00CD3967">
      <w:pPr>
        <w:spacing w:line="333" w:lineRule="exact"/>
        <w:rPr>
          <w:sz w:val="20"/>
          <w:szCs w:val="20"/>
          <w:lang w:val="fr-FR"/>
        </w:rPr>
      </w:pPr>
    </w:p>
    <w:p w:rsidR="00CD3967" w:rsidRDefault="0079556C">
      <w:pPr>
        <w:spacing w:line="373" w:lineRule="auto"/>
        <w:ind w:right="180" w:firstLine="902"/>
        <w:jc w:val="both"/>
        <w:rPr>
          <w:sz w:val="20"/>
          <w:szCs w:val="20"/>
        </w:rPr>
      </w:pPr>
      <w:r w:rsidRPr="0079556C">
        <w:rPr>
          <w:rFonts w:eastAsia="Times New Roman"/>
          <w:sz w:val="24"/>
          <w:szCs w:val="24"/>
          <w:lang w:val="fr-FR"/>
        </w:rPr>
        <w:t xml:space="preserve">Leurs effets peuvent être extrêmement toxiques et nocifs. Par conséquent, ils présentent des activités pharmacologiques différentes, telles que la cardiotoxicité, la neurotoxicité, l'hypotension et l'hypertension, l'hémolyse et les effets antibactériens et antiviraux. Élevé de la protéine. Aussi contient des nucléotides et des ions inorganiques. </w:t>
      </w:r>
      <w:r>
        <w:rPr>
          <w:rFonts w:eastAsia="Times New Roman"/>
          <w:sz w:val="24"/>
          <w:szCs w:val="24"/>
        </w:rPr>
        <w:t>Il s’agit de venins contenant de 30</w:t>
      </w:r>
    </w:p>
    <w:p w:rsidR="00CD3967" w:rsidRDefault="00CD3967">
      <w:pPr>
        <w:sectPr w:rsidR="00CD3967">
          <w:pgSz w:w="12240" w:h="15840"/>
          <w:pgMar w:top="692" w:right="960" w:bottom="0" w:left="1420" w:header="0" w:footer="0" w:gutter="0"/>
          <w:cols w:space="720" w:equalWidth="0">
            <w:col w:w="9860"/>
          </w:cols>
        </w:sectPr>
      </w:pPr>
    </w:p>
    <w:p w:rsidR="00CD3967" w:rsidRDefault="00CD3967">
      <w:pPr>
        <w:spacing w:line="39"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2560"/>
        <w:gridCol w:w="4660"/>
        <w:gridCol w:w="2640"/>
        <w:gridCol w:w="20"/>
      </w:tblGrid>
      <w:tr w:rsidR="00CD3967">
        <w:trPr>
          <w:trHeight w:val="303"/>
        </w:trPr>
        <w:tc>
          <w:tcPr>
            <w:tcW w:w="2560" w:type="dxa"/>
            <w:vMerge w:val="restart"/>
            <w:vAlign w:val="bottom"/>
          </w:tcPr>
          <w:p w:rsidR="00CD3967" w:rsidRDefault="0079556C">
            <w:pPr>
              <w:rPr>
                <w:sz w:val="20"/>
                <w:szCs w:val="20"/>
              </w:rPr>
            </w:pPr>
            <w:r>
              <w:rPr>
                <w:rFonts w:eastAsia="Times New Roman"/>
                <w:b/>
                <w:bCs/>
                <w:i/>
                <w:iCs/>
                <w:sz w:val="24"/>
                <w:szCs w:val="24"/>
              </w:rPr>
              <w:t>Master</w:t>
            </w:r>
          </w:p>
        </w:tc>
        <w:tc>
          <w:tcPr>
            <w:tcW w:w="4660" w:type="dxa"/>
            <w:vAlign w:val="bottom"/>
          </w:tcPr>
          <w:p w:rsidR="00CD3967" w:rsidRDefault="0079556C">
            <w:pPr>
              <w:ind w:left="1860"/>
              <w:rPr>
                <w:sz w:val="20"/>
                <w:szCs w:val="20"/>
              </w:rPr>
            </w:pPr>
            <w:r>
              <w:rPr>
                <w:rFonts w:eastAsia="Times New Roman"/>
                <w:b/>
                <w:bCs/>
              </w:rPr>
              <w:t>Page 14</w:t>
            </w:r>
          </w:p>
        </w:tc>
        <w:tc>
          <w:tcPr>
            <w:tcW w:w="2640" w:type="dxa"/>
            <w:vMerge w:val="restart"/>
            <w:vAlign w:val="bottom"/>
          </w:tcPr>
          <w:p w:rsidR="00CD3967" w:rsidRDefault="0079556C">
            <w:pPr>
              <w:jc w:val="right"/>
              <w:rPr>
                <w:sz w:val="20"/>
                <w:szCs w:val="20"/>
              </w:rPr>
            </w:pPr>
            <w:r>
              <w:rPr>
                <w:rFonts w:ascii="Cambria" w:eastAsia="Cambria" w:hAnsi="Cambria" w:cs="Cambria"/>
                <w:b/>
                <w:bCs/>
                <w:i/>
                <w:iCs/>
                <w:sz w:val="24"/>
                <w:szCs w:val="24"/>
              </w:rPr>
              <w:t>2021</w:t>
            </w:r>
          </w:p>
        </w:tc>
        <w:tc>
          <w:tcPr>
            <w:tcW w:w="0" w:type="dxa"/>
            <w:vAlign w:val="bottom"/>
          </w:tcPr>
          <w:p w:rsidR="00CD3967" w:rsidRDefault="00CD3967">
            <w:pPr>
              <w:rPr>
                <w:sz w:val="1"/>
                <w:szCs w:val="1"/>
              </w:rPr>
            </w:pPr>
          </w:p>
        </w:tc>
      </w:tr>
      <w:tr w:rsidR="00CD3967">
        <w:trPr>
          <w:trHeight w:val="152"/>
        </w:trPr>
        <w:tc>
          <w:tcPr>
            <w:tcW w:w="2560" w:type="dxa"/>
            <w:vMerge/>
            <w:vAlign w:val="bottom"/>
          </w:tcPr>
          <w:p w:rsidR="00CD3967" w:rsidRDefault="00CD3967">
            <w:pPr>
              <w:rPr>
                <w:sz w:val="13"/>
                <w:szCs w:val="13"/>
              </w:rPr>
            </w:pPr>
          </w:p>
        </w:tc>
        <w:tc>
          <w:tcPr>
            <w:tcW w:w="4660" w:type="dxa"/>
            <w:vAlign w:val="bottom"/>
          </w:tcPr>
          <w:p w:rsidR="00CD3967" w:rsidRDefault="00CD3967">
            <w:pPr>
              <w:rPr>
                <w:sz w:val="13"/>
                <w:szCs w:val="13"/>
              </w:rPr>
            </w:pPr>
          </w:p>
        </w:tc>
        <w:tc>
          <w:tcPr>
            <w:tcW w:w="2640" w:type="dxa"/>
            <w:vMerge/>
            <w:vAlign w:val="bottom"/>
          </w:tcPr>
          <w:p w:rsidR="00CD3967" w:rsidRDefault="00CD3967">
            <w:pPr>
              <w:rPr>
                <w:sz w:val="13"/>
                <w:szCs w:val="13"/>
              </w:rPr>
            </w:pPr>
          </w:p>
        </w:tc>
        <w:tc>
          <w:tcPr>
            <w:tcW w:w="0" w:type="dxa"/>
            <w:vAlign w:val="bottom"/>
          </w:tcPr>
          <w:p w:rsidR="00CD3967" w:rsidRDefault="00CD3967">
            <w:pPr>
              <w:rPr>
                <w:sz w:val="1"/>
                <w:szCs w:val="1"/>
              </w:rPr>
            </w:pPr>
          </w:p>
        </w:tc>
      </w:tr>
    </w:tbl>
    <w:p w:rsidR="00CD3967" w:rsidRDefault="0079556C">
      <w:pPr>
        <w:spacing w:line="20" w:lineRule="exact"/>
        <w:rPr>
          <w:sz w:val="20"/>
          <w:szCs w:val="20"/>
        </w:rPr>
      </w:pPr>
      <w:r>
        <w:rPr>
          <w:noProof/>
          <w:sz w:val="20"/>
          <w:szCs w:val="20"/>
          <w:lang w:val="fr-FR" w:eastAsia="fr-FR"/>
        </w:rPr>
        <mc:AlternateContent>
          <mc:Choice Requires="wps">
            <w:drawing>
              <wp:anchor distT="0" distB="0" distL="114300" distR="114300" simplePos="0" relativeHeight="251568128" behindDoc="1" locked="0" layoutInCell="0" allowOverlap="1">
                <wp:simplePos x="0" y="0"/>
                <wp:positionH relativeFrom="column">
                  <wp:posOffset>-75565</wp:posOffset>
                </wp:positionH>
                <wp:positionV relativeFrom="paragraph">
                  <wp:posOffset>-193675</wp:posOffset>
                </wp:positionV>
                <wp:extent cx="2696845" cy="0"/>
                <wp:effectExtent l="0" t="0" r="0" b="0"/>
                <wp:wrapNone/>
                <wp:docPr id="90" name="Shap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696845" cy="4763"/>
                        </a:xfrm>
                        <a:prstGeom prst="line">
                          <a:avLst/>
                        </a:prstGeom>
                        <a:solidFill>
                          <a:srgbClr val="FFFFFF"/>
                        </a:solidFill>
                        <a:ln w="6095">
                          <a:solidFill>
                            <a:srgbClr val="000000"/>
                          </a:solidFill>
                          <a:miter lim="800000"/>
                          <a:headEnd/>
                          <a:tailEnd/>
                        </a:ln>
                      </wps:spPr>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62AD2987" id="Shape 90" o:spid="_x0000_s1026" style="position:absolute;z-index:-251748352;visibility:visible;mso-wrap-style:square;mso-wrap-distance-left:9pt;mso-wrap-distance-top:0;mso-wrap-distance-right:9pt;mso-wrap-distance-bottom:0;mso-position-horizontal:absolute;mso-position-horizontal-relative:text;mso-position-vertical:absolute;mso-position-vertical-relative:text" from="-5.95pt,-15.25pt" to="206.4pt,-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" o:allowincell="f" filled="t" strokeweight=".16931mm">
                <v:stroke joinstyle="miter"/>
                <o:lock v:ext="edit" shapetype="f"/>
              </v:line>
            </w:pict>
          </mc:Fallback>
        </mc:AlternateContent>
      </w:r>
      <w:r>
        <w:rPr>
          <w:noProof/>
          <w:sz w:val="20"/>
          <w:szCs w:val="20"/>
          <w:lang w:val="fr-FR" w:eastAsia="fr-FR"/>
        </w:rPr>
        <mc:AlternateContent>
          <mc:Choice Requires="wps">
            <w:drawing>
              <wp:anchor distT="0" distB="0" distL="114300" distR="114300" simplePos="0" relativeHeight="251569152" behindDoc="1" locked="0" layoutInCell="0" allowOverlap="1">
                <wp:simplePos x="0" y="0"/>
                <wp:positionH relativeFrom="column">
                  <wp:posOffset>3362325</wp:posOffset>
                </wp:positionH>
                <wp:positionV relativeFrom="paragraph">
                  <wp:posOffset>-193675</wp:posOffset>
                </wp:positionV>
                <wp:extent cx="2974975" cy="0"/>
                <wp:effectExtent l="0" t="0" r="0" b="0"/>
                <wp:wrapNone/>
                <wp:docPr id="91" name="Shape 9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974975" cy="4763"/>
                        </a:xfrm>
                        <a:prstGeom prst="line">
                          <a:avLst/>
                        </a:prstGeom>
                        <a:solidFill>
                          <a:srgbClr val="FFFFFF"/>
                        </a:solidFill>
                        <a:ln w="6095">
                          <a:solidFill>
                            <a:srgbClr val="000000"/>
                          </a:solidFill>
                          <a:miter lim="800000"/>
                          <a:headEnd/>
                          <a:tailEnd/>
                        </a:ln>
                      </wps:spPr>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2909EBAE" id="Shape 91" o:spid="_x0000_s1026" style="position:absolute;z-index:-251747328;visibility:visible;mso-wrap-style:square;mso-wrap-distance-left:9pt;mso-wrap-distance-top:0;mso-wrap-distance-right:9pt;mso-wrap-distance-bottom:0;mso-position-horizontal:absolute;mso-position-horizontal-relative:text;mso-position-vertical:absolute;mso-position-vertical-relative:text" from="264.75pt,-15.25pt" to="499pt,-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" o:allowincell="f" filled="t" strokeweight=".16931mm">
                <v:stroke joinstyle="miter"/>
                <o:lock v:ext="edit" shapetype="f"/>
              </v:line>
            </w:pict>
          </mc:Fallback>
        </mc:AlternateContent>
      </w:r>
    </w:p>
    <w:p w:rsidR="00CD3967" w:rsidRDefault="00CD3967">
      <w:pPr>
        <w:sectPr w:rsidR="00CD3967">
          <w:type w:val="continuous"/>
          <w:pgSz w:w="12240" w:h="15840"/>
          <w:pgMar w:top="692" w:right="960" w:bottom="0" w:left="1420" w:header="0" w:footer="0" w:gutter="0"/>
          <w:cols w:space="720" w:equalWidth="0">
            <w:col w:w="9860"/>
          </w:cols>
        </w:sectPr>
      </w:pPr>
    </w:p>
    <w:p w:rsidR="00CD3967" w:rsidRDefault="0079556C">
      <w:pPr>
        <w:ind w:left="5520"/>
        <w:rPr>
          <w:sz w:val="20"/>
          <w:szCs w:val="20"/>
        </w:rPr>
      </w:pPr>
      <w:bookmarkStart w:id="26" w:name="page29"/>
      <w:bookmarkEnd w:id="26"/>
      <w:r>
        <w:rPr>
          <w:rFonts w:eastAsia="Times New Roman"/>
          <w:b/>
          <w:bCs/>
          <w:i/>
          <w:iCs/>
          <w:sz w:val="28"/>
          <w:szCs w:val="28"/>
        </w:rPr>
        <w:lastRenderedPageBreak/>
        <w:t>Molécules bioactives des amphibiens</w:t>
      </w:r>
    </w:p>
    <w:p w:rsidR="00CD3967" w:rsidRDefault="0079556C">
      <w:pPr>
        <w:spacing w:line="20" w:lineRule="exact"/>
        <w:rPr>
          <w:sz w:val="20"/>
          <w:szCs w:val="20"/>
        </w:rPr>
      </w:pPr>
      <w:r>
        <w:rPr>
          <w:noProof/>
          <w:sz w:val="20"/>
          <w:szCs w:val="20"/>
          <w:lang w:val="fr-FR" w:eastAsia="fr-FR"/>
        </w:rPr>
        <w:drawing>
          <wp:anchor distT="0" distB="0" distL="114300" distR="114300" simplePos="0" relativeHeight="251570176" behindDoc="1" locked="0" layoutInCell="0" allowOverlap="1">
            <wp:simplePos x="0" y="0"/>
            <wp:positionH relativeFrom="column">
              <wp:posOffset>-635</wp:posOffset>
            </wp:positionH>
            <wp:positionV relativeFrom="paragraph">
              <wp:posOffset>-86360</wp:posOffset>
            </wp:positionV>
            <wp:extent cx="6236970" cy="458470"/>
            <wp:effectExtent l="0" t="0" r="0" b="0"/>
            <wp:wrapNone/>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39">
                      <a:extLst/>
                    </a:blip>
                    <a:srcRect/>
                    <a:stretch>
                      <a:fillRect/>
                    </a:stretch>
                  </pic:blipFill>
                  <pic:spPr bwMode="auto">
                    <a:xfrm>
                      <a:off x="0" y="0"/>
                      <a:ext cx="6236970" cy="458470"/>
                    </a:xfrm>
                    <a:prstGeom prst="rect">
                      <a:avLst/>
                    </a:prstGeom>
                    <a:noFill/>
                  </pic:spPr>
                </pic:pic>
              </a:graphicData>
            </a:graphic>
          </wp:anchor>
        </w:drawing>
      </w:r>
    </w:p>
    <w:p w:rsidR="00CD3967" w:rsidRDefault="00CD3967">
      <w:pPr>
        <w:spacing w:line="40" w:lineRule="exact"/>
        <w:rPr>
          <w:sz w:val="20"/>
          <w:szCs w:val="20"/>
        </w:rPr>
      </w:pPr>
    </w:p>
    <w:p w:rsidR="00CD3967" w:rsidRDefault="0079556C">
      <w:pPr>
        <w:ind w:left="640"/>
        <w:rPr>
          <w:sz w:val="20"/>
          <w:szCs w:val="20"/>
        </w:rPr>
      </w:pPr>
      <w:r>
        <w:rPr>
          <w:rFonts w:ascii="Calibri" w:eastAsia="Calibri" w:hAnsi="Calibri" w:cs="Calibri"/>
          <w:sz w:val="26"/>
          <w:szCs w:val="26"/>
        </w:rPr>
        <w:t>Deuxième partie</w:t>
      </w:r>
    </w:p>
    <w:p w:rsidR="00CD3967" w:rsidRDefault="00CD3967">
      <w:pPr>
        <w:spacing w:line="200" w:lineRule="exact"/>
        <w:rPr>
          <w:sz w:val="20"/>
          <w:szCs w:val="20"/>
        </w:rPr>
      </w:pPr>
    </w:p>
    <w:p w:rsidR="00CD3967" w:rsidRDefault="00CD3967">
      <w:pPr>
        <w:spacing w:line="329" w:lineRule="exact"/>
        <w:rPr>
          <w:sz w:val="20"/>
          <w:szCs w:val="20"/>
        </w:rPr>
      </w:pPr>
    </w:p>
    <w:p w:rsidR="00CD3967" w:rsidRPr="0079556C" w:rsidRDefault="0079556C">
      <w:pPr>
        <w:ind w:left="200"/>
        <w:rPr>
          <w:sz w:val="20"/>
          <w:szCs w:val="20"/>
          <w:lang w:val="fr-FR"/>
        </w:rPr>
      </w:pPr>
      <w:proofErr w:type="gramStart"/>
      <w:r w:rsidRPr="0079556C">
        <w:rPr>
          <w:rFonts w:eastAsia="Times New Roman"/>
          <w:sz w:val="24"/>
          <w:szCs w:val="24"/>
          <w:lang w:val="fr-FR"/>
        </w:rPr>
        <w:t>à</w:t>
      </w:r>
      <w:proofErr w:type="gramEnd"/>
      <w:r w:rsidRPr="0079556C">
        <w:rPr>
          <w:rFonts w:eastAsia="Times New Roman"/>
          <w:sz w:val="24"/>
          <w:szCs w:val="24"/>
          <w:lang w:val="fr-FR"/>
        </w:rPr>
        <w:t xml:space="preserve"> 100 toxines qui ciblent principalement les systèmes neurovasculaires, musculaires et cardiaques.</w:t>
      </w:r>
    </w:p>
    <w:p w:rsidR="00CD3967" w:rsidRPr="0079556C" w:rsidRDefault="00CD3967">
      <w:pPr>
        <w:spacing w:line="137" w:lineRule="exact"/>
        <w:rPr>
          <w:sz w:val="20"/>
          <w:szCs w:val="20"/>
          <w:lang w:val="fr-FR"/>
        </w:rPr>
      </w:pPr>
    </w:p>
    <w:p w:rsidR="00CD3967" w:rsidRPr="0079556C" w:rsidRDefault="0079556C">
      <w:pPr>
        <w:ind w:left="200"/>
        <w:rPr>
          <w:sz w:val="20"/>
          <w:szCs w:val="20"/>
          <w:lang w:val="fr-FR"/>
        </w:rPr>
      </w:pPr>
      <w:r w:rsidRPr="0079556C">
        <w:rPr>
          <w:rFonts w:eastAsia="Times New Roman"/>
          <w:b/>
          <w:bCs/>
          <w:sz w:val="24"/>
          <w:szCs w:val="24"/>
          <w:lang w:val="fr-FR"/>
        </w:rPr>
        <w:t>(Smith et al. 2011).</w:t>
      </w:r>
    </w:p>
    <w:p w:rsidR="00CD3967" w:rsidRPr="0079556C" w:rsidRDefault="00CD3967">
      <w:pPr>
        <w:spacing w:line="141" w:lineRule="exact"/>
        <w:rPr>
          <w:sz w:val="20"/>
          <w:szCs w:val="20"/>
          <w:lang w:val="fr-FR"/>
        </w:rPr>
      </w:pPr>
    </w:p>
    <w:p w:rsidR="00CD3967" w:rsidRPr="0079556C" w:rsidRDefault="0079556C">
      <w:pPr>
        <w:spacing w:line="359" w:lineRule="auto"/>
        <w:ind w:left="200" w:right="180" w:firstLine="902"/>
        <w:jc w:val="both"/>
        <w:rPr>
          <w:sz w:val="20"/>
          <w:szCs w:val="20"/>
          <w:lang w:val="fr-FR"/>
        </w:rPr>
      </w:pPr>
      <w:r w:rsidRPr="0079556C">
        <w:rPr>
          <w:rFonts w:eastAsia="Times New Roman"/>
          <w:sz w:val="24"/>
          <w:szCs w:val="24"/>
          <w:lang w:val="fr-FR"/>
        </w:rPr>
        <w:t xml:space="preserve">Le venin de scorpions se compose de mucopolysaccharides, d’oligopeptides, des nucléotides, des amines biogènes (sérotonine, l’histamine), d’inhibiteurs de protéase, d’acides aminés et d’autres composés organiques de faibles activités enzymatique (a` l’exception de la hyaluronidase) et essentiellement des protéines de faible poids appelées peptides neurotoxiques. Ils possèdent une action toxique directe, une décharge massive des neurotransmetteurs et une réaction inflammatoire systémique </w:t>
      </w:r>
      <w:r w:rsidRPr="0079556C">
        <w:rPr>
          <w:rFonts w:ascii="Calibri" w:eastAsia="Calibri" w:hAnsi="Calibri" w:cs="Calibri"/>
          <w:lang w:val="fr-FR"/>
        </w:rPr>
        <w:t>(</w:t>
      </w:r>
      <w:r w:rsidRPr="0079556C">
        <w:rPr>
          <w:rFonts w:eastAsia="Times New Roman"/>
          <w:b/>
          <w:bCs/>
          <w:sz w:val="24"/>
          <w:szCs w:val="24"/>
          <w:lang w:val="fr-FR"/>
        </w:rPr>
        <w:t>Bahloul et al. 2017).</w:t>
      </w:r>
    </w:p>
    <w:p w:rsidR="00CD3967" w:rsidRPr="0079556C" w:rsidRDefault="00CD3967">
      <w:pPr>
        <w:spacing w:line="4" w:lineRule="exact"/>
        <w:rPr>
          <w:sz w:val="20"/>
          <w:szCs w:val="20"/>
          <w:lang w:val="fr-FR"/>
        </w:rPr>
      </w:pPr>
    </w:p>
    <w:p w:rsidR="00CD3967" w:rsidRPr="0079556C" w:rsidRDefault="0079556C">
      <w:pPr>
        <w:spacing w:line="365" w:lineRule="auto"/>
        <w:ind w:left="200" w:right="180" w:firstLine="902"/>
        <w:jc w:val="both"/>
        <w:rPr>
          <w:sz w:val="20"/>
          <w:szCs w:val="20"/>
          <w:lang w:val="fr-FR"/>
        </w:rPr>
      </w:pPr>
      <w:r w:rsidRPr="0079556C">
        <w:rPr>
          <w:rFonts w:eastAsia="Times New Roman"/>
          <w:sz w:val="24"/>
          <w:szCs w:val="24"/>
          <w:lang w:val="fr-FR"/>
        </w:rPr>
        <w:t xml:space="preserve">Enfin, le venin d’insecte est également un mélange complexe de composés chimiques moléculaires de faible poids, d’amines et de peptides, mais aussi de protéines à poids moléculaire élevé comme les enzymes et les allergènes. Il est souvent utilisé pour attraper et sauver des proies chez les insectes solitaires, car il devient un moyen répulsif ou défensif pour protéger les colonies chez les insectes sociaux. Par exemple, l’acide formique, principal composant du poison anti fourmi, ou phénols et êtres coléoptères, est irritant la matière organique utilisée comme répulsif. Le poison est également impliqué dans les contacts chimiques des insectes entre eux parce qu’il contient des phéromones d’alarme et sexuelle </w:t>
      </w:r>
      <w:r w:rsidRPr="0079556C">
        <w:rPr>
          <w:rFonts w:eastAsia="Times New Roman"/>
          <w:b/>
          <w:bCs/>
          <w:sz w:val="24"/>
          <w:szCs w:val="24"/>
          <w:lang w:val="fr-FR"/>
        </w:rPr>
        <w:t>(Mollet, 2017).</w:t>
      </w:r>
    </w:p>
    <w:p w:rsidR="00CD3967" w:rsidRPr="0079556C" w:rsidRDefault="00CD3967">
      <w:pPr>
        <w:spacing w:line="152" w:lineRule="exact"/>
        <w:rPr>
          <w:sz w:val="20"/>
          <w:szCs w:val="20"/>
          <w:lang w:val="fr-FR"/>
        </w:rPr>
      </w:pPr>
    </w:p>
    <w:p w:rsidR="00CD3967" w:rsidRPr="0079556C" w:rsidRDefault="0079556C">
      <w:pPr>
        <w:rPr>
          <w:sz w:val="20"/>
          <w:szCs w:val="20"/>
          <w:lang w:val="fr-FR"/>
        </w:rPr>
      </w:pPr>
      <w:r w:rsidRPr="0079556C">
        <w:rPr>
          <w:rFonts w:eastAsia="Times New Roman"/>
          <w:b/>
          <w:bCs/>
          <w:sz w:val="24"/>
          <w:szCs w:val="24"/>
          <w:lang w:val="fr-FR"/>
        </w:rPr>
        <w:t>II. Molécules bioactives extraite à partir d'amphibien</w:t>
      </w:r>
    </w:p>
    <w:p w:rsidR="00CD3967" w:rsidRPr="0079556C" w:rsidRDefault="00CD3967">
      <w:pPr>
        <w:spacing w:line="338" w:lineRule="exact"/>
        <w:rPr>
          <w:sz w:val="20"/>
          <w:szCs w:val="20"/>
          <w:lang w:val="fr-FR"/>
        </w:rPr>
      </w:pPr>
    </w:p>
    <w:p w:rsidR="00CD3967" w:rsidRPr="0079556C" w:rsidRDefault="0079556C">
      <w:pPr>
        <w:spacing w:line="364" w:lineRule="auto"/>
        <w:ind w:left="100" w:right="180" w:firstLine="725"/>
        <w:jc w:val="both"/>
        <w:rPr>
          <w:sz w:val="20"/>
          <w:szCs w:val="20"/>
          <w:lang w:val="fr-FR"/>
        </w:rPr>
      </w:pPr>
      <w:r w:rsidRPr="0079556C">
        <w:rPr>
          <w:rFonts w:eastAsia="Times New Roman"/>
          <w:sz w:val="24"/>
          <w:szCs w:val="24"/>
          <w:lang w:val="fr-FR"/>
        </w:rPr>
        <w:t>Les molécules bioactives qui sont extraits à partir d’amphibiens sont différents les unes aux autres selon leurs modes de synthèse, leurs structures et leurs spectre d’activité, on distingue deux exemples pour les peptides antimicrobiens cationiques le premier c’est le magainines qui fait on activité antimicrobienne par une petite dose, de même pour le deuxième exemple ‘’le dermaseptine’’ qui a une possibilité clinique pour contrer les résistances microbiennes aux antibiotiques et antifongiques aussi on a les PAMs anioniques sont riches en acide aspartique. On passe à l’alcaloïdes, malgré son utilisation thérapeutiques mais ils provoquent une intoxication sevrer pour les prédateurs. La troisième molécule cette les stéroïdes (bufadinolide) leur transformation été largement évalués contre variété de type de cancer, par leurs activités aux niveaux des pompes ioniques. Finalement en a la quatrième molécule : les amines biogènes ce compose en trois groupes des amines aromatiques (Indolalkylamines, Imidazolealkylamines, Hydroxyphenylalkylamines</w:t>
      </w:r>
      <w:r w:rsidRPr="0079556C">
        <w:rPr>
          <w:rFonts w:eastAsia="Times New Roman"/>
          <w:b/>
          <w:bCs/>
          <w:sz w:val="24"/>
          <w:szCs w:val="24"/>
          <w:lang w:val="fr-FR"/>
        </w:rPr>
        <w:t>)</w:t>
      </w:r>
      <w:r w:rsidRPr="0079556C">
        <w:rPr>
          <w:rFonts w:eastAsia="Times New Roman"/>
          <w:sz w:val="24"/>
          <w:szCs w:val="24"/>
          <w:lang w:val="fr-FR"/>
        </w:rPr>
        <w:t xml:space="preserve"> </w:t>
      </w:r>
      <w:r w:rsidRPr="0079556C">
        <w:rPr>
          <w:rFonts w:eastAsia="Times New Roman"/>
          <w:b/>
          <w:bCs/>
          <w:sz w:val="24"/>
          <w:szCs w:val="24"/>
          <w:lang w:val="fr-FR"/>
        </w:rPr>
        <w:t>(Essodolom</w:t>
      </w:r>
      <w:r>
        <w:rPr>
          <w:rFonts w:eastAsia="Times New Roman"/>
          <w:b/>
          <w:bCs/>
          <w:sz w:val="24"/>
          <w:szCs w:val="24"/>
          <w:rtl/>
        </w:rPr>
        <w:t>٫</w:t>
      </w:r>
      <w:r w:rsidRPr="0079556C">
        <w:rPr>
          <w:rFonts w:eastAsia="Times New Roman"/>
          <w:b/>
          <w:bCs/>
          <w:sz w:val="24"/>
          <w:szCs w:val="24"/>
          <w:lang w:val="fr-FR"/>
        </w:rPr>
        <w:t>2016)</w:t>
      </w:r>
    </w:p>
    <w:p w:rsidR="00CD3967" w:rsidRPr="0079556C" w:rsidRDefault="00CD3967">
      <w:pPr>
        <w:rPr>
          <w:lang w:val="fr-FR"/>
        </w:rPr>
        <w:sectPr w:rsidR="00CD3967" w:rsidRPr="0079556C">
          <w:pgSz w:w="12240" w:h="15840"/>
          <w:pgMar w:top="692" w:right="960" w:bottom="0" w:left="1220" w:header="0" w:footer="0" w:gutter="0"/>
          <w:cols w:space="720" w:equalWidth="0">
            <w:col w:w="10060"/>
          </w:cols>
        </w:sectPr>
      </w:pPr>
    </w:p>
    <w:p w:rsidR="00CD3967" w:rsidRPr="0079556C" w:rsidRDefault="00CD3967">
      <w:pPr>
        <w:spacing w:line="200" w:lineRule="exact"/>
        <w:rPr>
          <w:sz w:val="20"/>
          <w:szCs w:val="20"/>
          <w:lang w:val="fr-FR"/>
        </w:rPr>
      </w:pPr>
    </w:p>
    <w:p w:rsidR="00CD3967" w:rsidRPr="0079556C" w:rsidRDefault="00CD3967">
      <w:pPr>
        <w:spacing w:line="309" w:lineRule="exact"/>
        <w:rPr>
          <w:sz w:val="20"/>
          <w:szCs w:val="20"/>
          <w:lang w:val="fr-FR"/>
        </w:rPr>
      </w:pPr>
    </w:p>
    <w:tbl>
      <w:tblPr>
        <w:tblW w:w="0" w:type="auto"/>
        <w:tblInd w:w="200" w:type="dxa"/>
        <w:tblLayout w:type="fixed"/>
        <w:tblCellMar>
          <w:left w:w="0" w:type="dxa"/>
          <w:right w:w="0" w:type="dxa"/>
        </w:tblCellMar>
        <w:tblLook w:val="04A0" w:firstRow="1" w:lastRow="0" w:firstColumn="1" w:lastColumn="0" w:noHBand="0" w:noVBand="1"/>
      </w:tblPr>
      <w:tblGrid>
        <w:gridCol w:w="2560"/>
        <w:gridCol w:w="4660"/>
        <w:gridCol w:w="2640"/>
        <w:gridCol w:w="20"/>
      </w:tblGrid>
      <w:tr w:rsidR="00CD3967">
        <w:trPr>
          <w:trHeight w:val="303"/>
        </w:trPr>
        <w:tc>
          <w:tcPr>
            <w:tcW w:w="2560" w:type="dxa"/>
            <w:vMerge w:val="restart"/>
            <w:vAlign w:val="bottom"/>
          </w:tcPr>
          <w:p w:rsidR="00CD3967" w:rsidRDefault="0079556C">
            <w:pPr>
              <w:rPr>
                <w:sz w:val="20"/>
                <w:szCs w:val="20"/>
              </w:rPr>
            </w:pPr>
            <w:r>
              <w:rPr>
                <w:rFonts w:eastAsia="Times New Roman"/>
                <w:b/>
                <w:bCs/>
                <w:i/>
                <w:iCs/>
                <w:sz w:val="24"/>
                <w:szCs w:val="24"/>
              </w:rPr>
              <w:t>Master</w:t>
            </w:r>
          </w:p>
        </w:tc>
        <w:tc>
          <w:tcPr>
            <w:tcW w:w="4660" w:type="dxa"/>
            <w:vAlign w:val="bottom"/>
          </w:tcPr>
          <w:p w:rsidR="00CD3967" w:rsidRDefault="0079556C">
            <w:pPr>
              <w:ind w:left="1860"/>
              <w:rPr>
                <w:sz w:val="20"/>
                <w:szCs w:val="20"/>
              </w:rPr>
            </w:pPr>
            <w:r>
              <w:rPr>
                <w:rFonts w:eastAsia="Times New Roman"/>
                <w:b/>
                <w:bCs/>
              </w:rPr>
              <w:t>Page 15</w:t>
            </w:r>
          </w:p>
        </w:tc>
        <w:tc>
          <w:tcPr>
            <w:tcW w:w="2640" w:type="dxa"/>
            <w:vMerge w:val="restart"/>
            <w:vAlign w:val="bottom"/>
          </w:tcPr>
          <w:p w:rsidR="00CD3967" w:rsidRDefault="0079556C">
            <w:pPr>
              <w:jc w:val="right"/>
              <w:rPr>
                <w:sz w:val="20"/>
                <w:szCs w:val="20"/>
              </w:rPr>
            </w:pPr>
            <w:r>
              <w:rPr>
                <w:rFonts w:ascii="Cambria" w:eastAsia="Cambria" w:hAnsi="Cambria" w:cs="Cambria"/>
                <w:b/>
                <w:bCs/>
                <w:i/>
                <w:iCs/>
                <w:sz w:val="24"/>
                <w:szCs w:val="24"/>
              </w:rPr>
              <w:t>2021</w:t>
            </w:r>
          </w:p>
        </w:tc>
        <w:tc>
          <w:tcPr>
            <w:tcW w:w="0" w:type="dxa"/>
            <w:vAlign w:val="bottom"/>
          </w:tcPr>
          <w:p w:rsidR="00CD3967" w:rsidRDefault="00CD3967">
            <w:pPr>
              <w:rPr>
                <w:sz w:val="1"/>
                <w:szCs w:val="1"/>
              </w:rPr>
            </w:pPr>
          </w:p>
        </w:tc>
      </w:tr>
      <w:tr w:rsidR="00CD3967">
        <w:trPr>
          <w:trHeight w:val="152"/>
        </w:trPr>
        <w:tc>
          <w:tcPr>
            <w:tcW w:w="2560" w:type="dxa"/>
            <w:vMerge/>
            <w:vAlign w:val="bottom"/>
          </w:tcPr>
          <w:p w:rsidR="00CD3967" w:rsidRDefault="00CD3967">
            <w:pPr>
              <w:rPr>
                <w:sz w:val="13"/>
                <w:szCs w:val="13"/>
              </w:rPr>
            </w:pPr>
          </w:p>
        </w:tc>
        <w:tc>
          <w:tcPr>
            <w:tcW w:w="4660" w:type="dxa"/>
            <w:vAlign w:val="bottom"/>
          </w:tcPr>
          <w:p w:rsidR="00CD3967" w:rsidRDefault="00CD3967">
            <w:pPr>
              <w:rPr>
                <w:sz w:val="13"/>
                <w:szCs w:val="13"/>
              </w:rPr>
            </w:pPr>
          </w:p>
        </w:tc>
        <w:tc>
          <w:tcPr>
            <w:tcW w:w="2640" w:type="dxa"/>
            <w:vMerge/>
            <w:vAlign w:val="bottom"/>
          </w:tcPr>
          <w:p w:rsidR="00CD3967" w:rsidRDefault="00CD3967">
            <w:pPr>
              <w:rPr>
                <w:sz w:val="13"/>
                <w:szCs w:val="13"/>
              </w:rPr>
            </w:pPr>
          </w:p>
        </w:tc>
        <w:tc>
          <w:tcPr>
            <w:tcW w:w="0" w:type="dxa"/>
            <w:vAlign w:val="bottom"/>
          </w:tcPr>
          <w:p w:rsidR="00CD3967" w:rsidRDefault="00CD3967">
            <w:pPr>
              <w:rPr>
                <w:sz w:val="1"/>
                <w:szCs w:val="1"/>
              </w:rPr>
            </w:pPr>
          </w:p>
        </w:tc>
      </w:tr>
    </w:tbl>
    <w:p w:rsidR="00CD3967" w:rsidRDefault="0079556C">
      <w:pPr>
        <w:spacing w:line="20" w:lineRule="exact"/>
        <w:rPr>
          <w:sz w:val="20"/>
          <w:szCs w:val="20"/>
        </w:rPr>
      </w:pPr>
      <w:r>
        <w:rPr>
          <w:noProof/>
          <w:sz w:val="20"/>
          <w:szCs w:val="20"/>
          <w:lang w:val="fr-FR" w:eastAsia="fr-FR"/>
        </w:rPr>
        <mc:AlternateContent>
          <mc:Choice Requires="wps">
            <w:drawing>
              <wp:anchor distT="0" distB="0" distL="114300" distR="114300" simplePos="0" relativeHeight="251571200" behindDoc="1" locked="0" layoutInCell="0" allowOverlap="1">
                <wp:simplePos x="0" y="0"/>
                <wp:positionH relativeFrom="column">
                  <wp:posOffset>50800</wp:posOffset>
                </wp:positionH>
                <wp:positionV relativeFrom="paragraph">
                  <wp:posOffset>-193675</wp:posOffset>
                </wp:positionV>
                <wp:extent cx="2697480" cy="0"/>
                <wp:effectExtent l="0" t="0" r="0" b="0"/>
                <wp:wrapNone/>
                <wp:docPr id="93" name="Shap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697480" cy="4763"/>
                        </a:xfrm>
                        <a:prstGeom prst="line">
                          <a:avLst/>
                        </a:prstGeom>
                        <a:solidFill>
                          <a:srgbClr val="FFFFFF"/>
                        </a:solidFill>
                        <a:ln w="6095">
                          <a:solidFill>
                            <a:srgbClr val="000000"/>
                          </a:solidFill>
                          <a:miter lim="800000"/>
                          <a:headEnd/>
                          <a:tailEnd/>
                        </a:ln>
                      </wps:spPr>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2D1742B7" id="Shape 93" o:spid="_x0000_s1026" style="position:absolute;z-index:-251745280;visibility:visible;mso-wrap-style:square;mso-wrap-distance-left:9pt;mso-wrap-distance-top:0;mso-wrap-distance-right:9pt;mso-wrap-distance-bottom:0;mso-position-horizontal:absolute;mso-position-horizontal-relative:text;mso-position-vertical:absolute;mso-position-vertical-relative:text" from="4pt,-15.25pt" to="216.4pt,-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" o:allowincell="f" filled="t" strokeweight=".16931mm">
                <v:stroke joinstyle="miter"/>
                <o:lock v:ext="edit" shapetype="f"/>
              </v:line>
            </w:pict>
          </mc:Fallback>
        </mc:AlternateContent>
      </w:r>
      <w:r>
        <w:rPr>
          <w:noProof/>
          <w:sz w:val="20"/>
          <w:szCs w:val="20"/>
          <w:lang w:val="fr-FR" w:eastAsia="fr-FR"/>
        </w:rPr>
        <mc:AlternateContent>
          <mc:Choice Requires="wps">
            <w:drawing>
              <wp:anchor distT="0" distB="0" distL="114300" distR="114300" simplePos="0" relativeHeight="251572224" behindDoc="1" locked="0" layoutInCell="0" allowOverlap="1">
                <wp:simplePos x="0" y="0"/>
                <wp:positionH relativeFrom="column">
                  <wp:posOffset>3489325</wp:posOffset>
                </wp:positionH>
                <wp:positionV relativeFrom="paragraph">
                  <wp:posOffset>-193675</wp:posOffset>
                </wp:positionV>
                <wp:extent cx="2974975" cy="0"/>
                <wp:effectExtent l="0" t="0" r="0" b="0"/>
                <wp:wrapNone/>
                <wp:docPr id="94" name="Shape 9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974975" cy="4763"/>
                        </a:xfrm>
                        <a:prstGeom prst="line">
                          <a:avLst/>
                        </a:prstGeom>
                        <a:solidFill>
                          <a:srgbClr val="FFFFFF"/>
                        </a:solidFill>
                        <a:ln w="6095">
                          <a:solidFill>
                            <a:srgbClr val="000000"/>
                          </a:solidFill>
                          <a:miter lim="800000"/>
                          <a:headEnd/>
                          <a:tailEnd/>
                        </a:ln>
                      </wps:spPr>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23E3372A" id="Shape 94" o:spid="_x0000_s1026" style="position:absolute;z-index:-251744256;visibility:visible;mso-wrap-style:square;mso-wrap-distance-left:9pt;mso-wrap-distance-top:0;mso-wrap-distance-right:9pt;mso-wrap-distance-bottom:0;mso-position-horizontal:absolute;mso-position-horizontal-relative:text;mso-position-vertical:absolute;mso-position-vertical-relative:text" from="274.75pt,-15.25pt" to="509pt,-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" o:allowincell="f" filled="t" strokeweight=".16931mm">
                <v:stroke joinstyle="miter"/>
                <o:lock v:ext="edit" shapetype="f"/>
              </v:line>
            </w:pict>
          </mc:Fallback>
        </mc:AlternateContent>
      </w:r>
    </w:p>
    <w:p w:rsidR="00CD3967" w:rsidRDefault="00CD3967">
      <w:pPr>
        <w:sectPr w:rsidR="00CD3967">
          <w:type w:val="continuous"/>
          <w:pgSz w:w="12240" w:h="15840"/>
          <w:pgMar w:top="692" w:right="960" w:bottom="0" w:left="1220" w:header="0" w:footer="0" w:gutter="0"/>
          <w:cols w:space="720" w:equalWidth="0">
            <w:col w:w="10060"/>
          </w:cols>
        </w:sectPr>
      </w:pPr>
    </w:p>
    <w:p w:rsidR="00CD3967" w:rsidRDefault="00CD3967">
      <w:pPr>
        <w:spacing w:line="195" w:lineRule="exact"/>
        <w:rPr>
          <w:sz w:val="20"/>
          <w:szCs w:val="20"/>
        </w:rPr>
      </w:pPr>
      <w:bookmarkStart w:id="27" w:name="page30"/>
      <w:bookmarkEnd w:id="27"/>
    </w:p>
    <w:p w:rsidR="00CD3967" w:rsidRDefault="0079556C">
      <w:pPr>
        <w:ind w:left="540"/>
        <w:rPr>
          <w:sz w:val="20"/>
          <w:szCs w:val="20"/>
        </w:rPr>
      </w:pPr>
      <w:r>
        <w:rPr>
          <w:rFonts w:ascii="Calibri" w:eastAsia="Calibri" w:hAnsi="Calibri" w:cs="Calibri"/>
          <w:sz w:val="25"/>
          <w:szCs w:val="25"/>
        </w:rPr>
        <w:t>Deuxième partie</w:t>
      </w:r>
    </w:p>
    <w:p w:rsidR="00CD3967" w:rsidRDefault="0079556C">
      <w:pPr>
        <w:spacing w:line="20" w:lineRule="exact"/>
        <w:rPr>
          <w:sz w:val="20"/>
          <w:szCs w:val="20"/>
        </w:rPr>
      </w:pPr>
      <w:r>
        <w:rPr>
          <w:sz w:val="20"/>
          <w:szCs w:val="20"/>
        </w:rPr>
        <w:br w:type="column"/>
      </w:r>
    </w:p>
    <w:p w:rsidR="00CD3967" w:rsidRDefault="0079556C">
      <w:pPr>
        <w:rPr>
          <w:sz w:val="20"/>
          <w:szCs w:val="20"/>
        </w:rPr>
      </w:pPr>
      <w:r>
        <w:rPr>
          <w:rFonts w:eastAsia="Times New Roman"/>
          <w:b/>
          <w:bCs/>
          <w:i/>
          <w:iCs/>
          <w:sz w:val="27"/>
          <w:szCs w:val="27"/>
        </w:rPr>
        <w:t>Molécules bioactives des amphibiens</w:t>
      </w:r>
    </w:p>
    <w:p w:rsidR="00CD3967" w:rsidRDefault="0079556C">
      <w:pPr>
        <w:spacing w:line="20" w:lineRule="exact"/>
        <w:rPr>
          <w:sz w:val="20"/>
          <w:szCs w:val="20"/>
        </w:rPr>
      </w:pPr>
      <w:r>
        <w:rPr>
          <w:noProof/>
          <w:sz w:val="20"/>
          <w:szCs w:val="20"/>
          <w:lang w:val="fr-FR" w:eastAsia="fr-FR"/>
        </w:rPr>
        <w:drawing>
          <wp:anchor distT="0" distB="0" distL="114300" distR="114300" simplePos="0" relativeHeight="251573248" behindDoc="1" locked="0" layoutInCell="0" allowOverlap="1">
            <wp:simplePos x="0" y="0"/>
            <wp:positionH relativeFrom="column">
              <wp:posOffset>-3304540</wp:posOffset>
            </wp:positionH>
            <wp:positionV relativeFrom="paragraph">
              <wp:posOffset>-198120</wp:posOffset>
            </wp:positionV>
            <wp:extent cx="8745220" cy="6349365"/>
            <wp:effectExtent l="0" t="0" r="0" b="0"/>
            <wp:wrapNone/>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41">
                      <a:extLst/>
                    </a:blip>
                    <a:srcRect/>
                    <a:stretch>
                      <a:fillRect/>
                    </a:stretch>
                  </pic:blipFill>
                  <pic:spPr bwMode="auto">
                    <a:xfrm>
                      <a:off x="0" y="0"/>
                      <a:ext cx="8745220" cy="6349365"/>
                    </a:xfrm>
                    <a:prstGeom prst="rect">
                      <a:avLst/>
                    </a:prstGeom>
                    <a:noFill/>
                  </pic:spPr>
                </pic:pic>
              </a:graphicData>
            </a:graphic>
          </wp:anchor>
        </w:drawing>
      </w:r>
    </w:p>
    <w:p w:rsidR="00CD3967" w:rsidRDefault="00CD3967">
      <w:pPr>
        <w:spacing w:line="389" w:lineRule="exact"/>
        <w:rPr>
          <w:sz w:val="20"/>
          <w:szCs w:val="20"/>
        </w:rPr>
      </w:pPr>
    </w:p>
    <w:p w:rsidR="00CD3967" w:rsidRDefault="00CD3967">
      <w:pPr>
        <w:sectPr w:rsidR="00CD3967">
          <w:pgSz w:w="15840" w:h="12240" w:orient="landscape"/>
          <w:pgMar w:top="692" w:right="1320" w:bottom="0" w:left="1140" w:header="0" w:footer="0" w:gutter="0"/>
          <w:cols w:num="2" w:space="720" w:equalWidth="0">
            <w:col w:w="4400" w:space="720"/>
            <w:col w:w="8260"/>
          </w:cols>
        </w:sectPr>
      </w:pPr>
    </w:p>
    <w:p w:rsidR="00CD3967" w:rsidRDefault="00CD3967">
      <w:pPr>
        <w:spacing w:line="14" w:lineRule="exact"/>
        <w:rPr>
          <w:sz w:val="20"/>
          <w:szCs w:val="20"/>
        </w:rPr>
      </w:pPr>
    </w:p>
    <w:p w:rsidR="00CD3967" w:rsidRPr="0079556C" w:rsidRDefault="0079556C">
      <w:pPr>
        <w:ind w:left="3940"/>
        <w:rPr>
          <w:sz w:val="20"/>
          <w:szCs w:val="20"/>
          <w:lang w:val="fr-FR"/>
        </w:rPr>
      </w:pPr>
      <w:r w:rsidRPr="0079556C">
        <w:rPr>
          <w:rFonts w:eastAsia="Times New Roman"/>
          <w:b/>
          <w:bCs/>
          <w:sz w:val="28"/>
          <w:szCs w:val="28"/>
          <w:lang w:val="fr-FR"/>
        </w:rPr>
        <w:t>Les molécules bioactives extraite à partir d'amphibien</w:t>
      </w:r>
    </w:p>
    <w:p w:rsidR="00CD3967" w:rsidRPr="0079556C" w:rsidRDefault="00CD3967">
      <w:pPr>
        <w:spacing w:line="200" w:lineRule="exact"/>
        <w:rPr>
          <w:sz w:val="20"/>
          <w:szCs w:val="20"/>
          <w:lang w:val="fr-FR"/>
        </w:rPr>
      </w:pPr>
    </w:p>
    <w:p w:rsidR="00CD3967" w:rsidRPr="0079556C" w:rsidRDefault="00CD3967">
      <w:pPr>
        <w:spacing w:line="215" w:lineRule="exact"/>
        <w:rPr>
          <w:sz w:val="20"/>
          <w:szCs w:val="20"/>
          <w:lang w:val="fr-FR"/>
        </w:rPr>
      </w:pPr>
    </w:p>
    <w:p w:rsidR="00CD3967" w:rsidRPr="0079556C" w:rsidRDefault="0079556C">
      <w:pPr>
        <w:tabs>
          <w:tab w:val="left" w:pos="5160"/>
          <w:tab w:val="left" w:pos="8420"/>
          <w:tab w:val="left" w:pos="10560"/>
        </w:tabs>
        <w:ind w:left="2140"/>
        <w:rPr>
          <w:sz w:val="20"/>
          <w:szCs w:val="20"/>
          <w:lang w:val="fr-FR"/>
        </w:rPr>
      </w:pPr>
      <w:r w:rsidRPr="0079556C">
        <w:rPr>
          <w:rFonts w:eastAsia="Times New Roman"/>
          <w:b/>
          <w:bCs/>
          <w:color w:val="131413"/>
          <w:sz w:val="24"/>
          <w:szCs w:val="24"/>
          <w:lang w:val="fr-FR"/>
        </w:rPr>
        <w:t>Peptides</w:t>
      </w:r>
      <w:r w:rsidRPr="0079556C">
        <w:rPr>
          <w:sz w:val="20"/>
          <w:szCs w:val="20"/>
          <w:lang w:val="fr-FR"/>
        </w:rPr>
        <w:tab/>
      </w:r>
      <w:r w:rsidRPr="0079556C">
        <w:rPr>
          <w:rFonts w:eastAsia="Times New Roman"/>
          <w:b/>
          <w:bCs/>
          <w:sz w:val="24"/>
          <w:szCs w:val="24"/>
          <w:lang w:val="fr-FR"/>
        </w:rPr>
        <w:t>Alcaloïdes</w:t>
      </w:r>
      <w:r w:rsidRPr="0079556C">
        <w:rPr>
          <w:sz w:val="20"/>
          <w:szCs w:val="20"/>
          <w:lang w:val="fr-FR"/>
        </w:rPr>
        <w:tab/>
      </w:r>
      <w:r w:rsidRPr="0079556C">
        <w:rPr>
          <w:rFonts w:eastAsia="Times New Roman"/>
          <w:b/>
          <w:bCs/>
          <w:sz w:val="48"/>
          <w:szCs w:val="48"/>
          <w:vertAlign w:val="subscript"/>
          <w:lang w:val="fr-FR"/>
        </w:rPr>
        <w:t>Stéroïdes</w:t>
      </w:r>
      <w:r w:rsidRPr="0079556C">
        <w:rPr>
          <w:sz w:val="20"/>
          <w:szCs w:val="20"/>
          <w:lang w:val="fr-FR"/>
        </w:rPr>
        <w:tab/>
      </w:r>
      <w:r w:rsidRPr="0079556C">
        <w:rPr>
          <w:rFonts w:eastAsia="Times New Roman"/>
          <w:b/>
          <w:bCs/>
          <w:sz w:val="24"/>
          <w:szCs w:val="24"/>
          <w:lang w:val="fr-FR"/>
        </w:rPr>
        <w:t>Amines biogènes</w:t>
      </w:r>
    </w:p>
    <w:p w:rsidR="00CD3967" w:rsidRPr="0079556C" w:rsidRDefault="00CD3967">
      <w:pPr>
        <w:rPr>
          <w:lang w:val="fr-FR"/>
        </w:rPr>
        <w:sectPr w:rsidR="00CD3967" w:rsidRPr="0079556C">
          <w:type w:val="continuous"/>
          <w:pgSz w:w="15840" w:h="12240" w:orient="landscape"/>
          <w:pgMar w:top="692" w:right="1320" w:bottom="0" w:left="1140" w:header="0" w:footer="0" w:gutter="0"/>
          <w:cols w:space="720" w:equalWidth="0">
            <w:col w:w="13380"/>
          </w:cols>
        </w:sectPr>
      </w:pP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205" w:lineRule="exact"/>
        <w:rPr>
          <w:sz w:val="20"/>
          <w:szCs w:val="20"/>
          <w:lang w:val="fr-FR"/>
        </w:rPr>
      </w:pPr>
    </w:p>
    <w:p w:rsidR="00CD3967" w:rsidRPr="0079556C" w:rsidRDefault="0079556C">
      <w:pPr>
        <w:ind w:left="1900"/>
        <w:rPr>
          <w:sz w:val="20"/>
          <w:szCs w:val="20"/>
          <w:lang w:val="fr-FR"/>
        </w:rPr>
      </w:pPr>
      <w:r w:rsidRPr="0079556C">
        <w:rPr>
          <w:rFonts w:ascii="Calibri" w:eastAsia="Calibri" w:hAnsi="Calibri" w:cs="Calibri"/>
          <w:b/>
          <w:bCs/>
          <w:lang w:val="fr-FR"/>
        </w:rPr>
        <w:t>PAMs anioniques</w:t>
      </w:r>
    </w:p>
    <w:p w:rsidR="00CD3967" w:rsidRPr="0079556C" w:rsidRDefault="00CD3967">
      <w:pPr>
        <w:spacing w:line="200" w:lineRule="exact"/>
        <w:rPr>
          <w:sz w:val="20"/>
          <w:szCs w:val="20"/>
          <w:lang w:val="fr-FR"/>
        </w:rPr>
      </w:pPr>
    </w:p>
    <w:p w:rsidR="00CD3967" w:rsidRPr="0079556C" w:rsidRDefault="00CD3967">
      <w:pPr>
        <w:spacing w:line="385" w:lineRule="exact"/>
        <w:rPr>
          <w:sz w:val="20"/>
          <w:szCs w:val="20"/>
          <w:lang w:val="fr-FR"/>
        </w:rPr>
      </w:pPr>
    </w:p>
    <w:p w:rsidR="00CD3967" w:rsidRPr="0079556C" w:rsidRDefault="0079556C">
      <w:pPr>
        <w:ind w:left="1280"/>
        <w:jc w:val="center"/>
        <w:rPr>
          <w:sz w:val="20"/>
          <w:szCs w:val="20"/>
          <w:lang w:val="fr-FR"/>
        </w:rPr>
      </w:pPr>
      <w:r w:rsidRPr="0079556C">
        <w:rPr>
          <w:rFonts w:eastAsia="Times New Roman"/>
          <w:b/>
          <w:bCs/>
          <w:sz w:val="24"/>
          <w:szCs w:val="24"/>
          <w:lang w:val="fr-FR"/>
        </w:rPr>
        <w:t>Peptides linéaires à</w:t>
      </w:r>
    </w:p>
    <w:p w:rsidR="00CD3967" w:rsidRPr="0079556C" w:rsidRDefault="00CD3967">
      <w:pPr>
        <w:spacing w:line="55" w:lineRule="exact"/>
        <w:rPr>
          <w:sz w:val="20"/>
          <w:szCs w:val="20"/>
          <w:lang w:val="fr-FR"/>
        </w:rPr>
      </w:pPr>
    </w:p>
    <w:p w:rsidR="00CD3967" w:rsidRPr="0079556C" w:rsidRDefault="0079556C">
      <w:pPr>
        <w:ind w:left="1260"/>
        <w:jc w:val="center"/>
        <w:rPr>
          <w:sz w:val="20"/>
          <w:szCs w:val="20"/>
          <w:lang w:val="fr-FR"/>
        </w:rPr>
      </w:pPr>
      <w:proofErr w:type="gramStart"/>
      <w:r w:rsidRPr="0079556C">
        <w:rPr>
          <w:rFonts w:eastAsia="Times New Roman"/>
          <w:b/>
          <w:bCs/>
          <w:sz w:val="24"/>
          <w:szCs w:val="24"/>
          <w:lang w:val="fr-FR"/>
        </w:rPr>
        <w:t>hélice</w:t>
      </w:r>
      <w:proofErr w:type="gramEnd"/>
      <w:r w:rsidRPr="0079556C">
        <w:rPr>
          <w:rFonts w:eastAsia="Times New Roman"/>
          <w:b/>
          <w:bCs/>
          <w:sz w:val="24"/>
          <w:szCs w:val="24"/>
          <w:lang w:val="fr-FR"/>
        </w:rPr>
        <w:t xml:space="preserve"> </w:t>
      </w:r>
      <w:r>
        <w:rPr>
          <w:rFonts w:eastAsia="Times New Roman"/>
          <w:b/>
          <w:bCs/>
          <w:sz w:val="24"/>
          <w:szCs w:val="24"/>
        </w:rPr>
        <w:t>α</w:t>
      </w:r>
    </w:p>
    <w:p w:rsidR="00CD3967" w:rsidRPr="0079556C" w:rsidRDefault="00CD3967">
      <w:pPr>
        <w:spacing w:line="315" w:lineRule="exact"/>
        <w:rPr>
          <w:sz w:val="20"/>
          <w:szCs w:val="20"/>
          <w:lang w:val="fr-FR"/>
        </w:rPr>
      </w:pPr>
    </w:p>
    <w:p w:rsidR="00CD3967" w:rsidRPr="0079556C" w:rsidRDefault="0079556C">
      <w:pPr>
        <w:ind w:left="2060"/>
        <w:rPr>
          <w:sz w:val="20"/>
          <w:szCs w:val="20"/>
          <w:lang w:val="fr-FR"/>
        </w:rPr>
      </w:pPr>
      <w:r w:rsidRPr="0079556C">
        <w:rPr>
          <w:rFonts w:eastAsia="Times New Roman"/>
          <w:b/>
          <w:bCs/>
          <w:color w:val="131413"/>
          <w:sz w:val="24"/>
          <w:szCs w:val="24"/>
          <w:lang w:val="fr-FR"/>
        </w:rPr>
        <w:t>Exp : Magainines</w:t>
      </w:r>
    </w:p>
    <w:p w:rsidR="00CD3967" w:rsidRPr="0079556C" w:rsidRDefault="00CD3967">
      <w:pPr>
        <w:spacing w:line="391" w:lineRule="exact"/>
        <w:rPr>
          <w:sz w:val="20"/>
          <w:szCs w:val="20"/>
          <w:lang w:val="fr-FR"/>
        </w:rPr>
      </w:pPr>
    </w:p>
    <w:p w:rsidR="00CD3967" w:rsidRPr="0079556C" w:rsidRDefault="0079556C">
      <w:pPr>
        <w:ind w:left="1860"/>
        <w:rPr>
          <w:sz w:val="20"/>
          <w:szCs w:val="20"/>
          <w:lang w:val="fr-FR"/>
        </w:rPr>
      </w:pPr>
      <w:r w:rsidRPr="0079556C">
        <w:rPr>
          <w:rFonts w:eastAsia="Times New Roman"/>
          <w:b/>
          <w:bCs/>
          <w:color w:val="131413"/>
          <w:sz w:val="24"/>
          <w:szCs w:val="24"/>
          <w:lang w:val="fr-FR"/>
        </w:rPr>
        <w:t>Exp : Dermaseptines</w:t>
      </w:r>
    </w:p>
    <w:p w:rsidR="00CD3967" w:rsidRPr="0079556C" w:rsidRDefault="00CD3967">
      <w:pPr>
        <w:spacing w:line="383" w:lineRule="exact"/>
        <w:rPr>
          <w:sz w:val="20"/>
          <w:szCs w:val="20"/>
          <w:lang w:val="fr-FR"/>
        </w:rPr>
      </w:pPr>
    </w:p>
    <w:p w:rsidR="00CD3967" w:rsidRPr="0079556C" w:rsidRDefault="0079556C">
      <w:pPr>
        <w:ind w:left="1400"/>
        <w:jc w:val="center"/>
        <w:rPr>
          <w:sz w:val="20"/>
          <w:szCs w:val="20"/>
          <w:lang w:val="fr-FR"/>
        </w:rPr>
      </w:pPr>
      <w:r w:rsidRPr="0079556C">
        <w:rPr>
          <w:rFonts w:eastAsia="Times New Roman"/>
          <w:b/>
          <w:bCs/>
          <w:sz w:val="21"/>
          <w:szCs w:val="21"/>
          <w:lang w:val="fr-FR"/>
        </w:rPr>
        <w:t>Peptides antimicrobiens</w:t>
      </w:r>
    </w:p>
    <w:p w:rsidR="00CD3967" w:rsidRPr="0079556C" w:rsidRDefault="00CD3967">
      <w:pPr>
        <w:spacing w:line="62" w:lineRule="exact"/>
        <w:rPr>
          <w:sz w:val="20"/>
          <w:szCs w:val="20"/>
          <w:lang w:val="fr-FR"/>
        </w:rPr>
      </w:pPr>
    </w:p>
    <w:p w:rsidR="00CD3967" w:rsidRPr="0079556C" w:rsidRDefault="0079556C">
      <w:pPr>
        <w:ind w:left="1400"/>
        <w:jc w:val="center"/>
        <w:rPr>
          <w:sz w:val="20"/>
          <w:szCs w:val="20"/>
          <w:lang w:val="fr-FR"/>
        </w:rPr>
      </w:pPr>
      <w:proofErr w:type="gramStart"/>
      <w:r w:rsidRPr="0079556C">
        <w:rPr>
          <w:rFonts w:eastAsia="Times New Roman"/>
          <w:b/>
          <w:bCs/>
          <w:lang w:val="fr-FR"/>
        </w:rPr>
        <w:t>cyclique</w:t>
      </w:r>
      <w:proofErr w:type="gramEnd"/>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333" w:lineRule="exact"/>
        <w:rPr>
          <w:sz w:val="20"/>
          <w:szCs w:val="20"/>
          <w:lang w:val="fr-FR"/>
        </w:rPr>
      </w:pPr>
    </w:p>
    <w:p w:rsidR="00CD3967" w:rsidRPr="0079556C" w:rsidRDefault="0079556C">
      <w:pPr>
        <w:ind w:left="1380"/>
        <w:jc w:val="center"/>
        <w:rPr>
          <w:sz w:val="20"/>
          <w:szCs w:val="20"/>
          <w:lang w:val="fr-FR"/>
        </w:rPr>
      </w:pPr>
      <w:r w:rsidRPr="0079556C">
        <w:rPr>
          <w:rFonts w:eastAsia="Times New Roman"/>
          <w:b/>
          <w:bCs/>
          <w:sz w:val="24"/>
          <w:szCs w:val="24"/>
          <w:lang w:val="fr-FR"/>
        </w:rPr>
        <w:t>Peptides dérivés de</w:t>
      </w:r>
    </w:p>
    <w:p w:rsidR="00CD3967" w:rsidRPr="0079556C" w:rsidRDefault="00CD3967">
      <w:pPr>
        <w:spacing w:line="55" w:lineRule="exact"/>
        <w:rPr>
          <w:sz w:val="20"/>
          <w:szCs w:val="20"/>
          <w:lang w:val="fr-FR"/>
        </w:rPr>
      </w:pPr>
    </w:p>
    <w:p w:rsidR="00CD3967" w:rsidRPr="0079556C" w:rsidRDefault="0079556C">
      <w:pPr>
        <w:ind w:left="1360"/>
        <w:jc w:val="center"/>
        <w:rPr>
          <w:sz w:val="20"/>
          <w:szCs w:val="20"/>
          <w:lang w:val="fr-FR"/>
        </w:rPr>
      </w:pPr>
      <w:proofErr w:type="gramStart"/>
      <w:r w:rsidRPr="0079556C">
        <w:rPr>
          <w:rFonts w:eastAsia="Times New Roman"/>
          <w:b/>
          <w:bCs/>
          <w:sz w:val="24"/>
          <w:szCs w:val="24"/>
          <w:lang w:val="fr-FR"/>
        </w:rPr>
        <w:t>larges</w:t>
      </w:r>
      <w:proofErr w:type="gramEnd"/>
      <w:r w:rsidRPr="0079556C">
        <w:rPr>
          <w:rFonts w:eastAsia="Times New Roman"/>
          <w:b/>
          <w:bCs/>
          <w:sz w:val="24"/>
          <w:szCs w:val="24"/>
          <w:lang w:val="fr-FR"/>
        </w:rPr>
        <w:t xml:space="preserve"> protéines</w:t>
      </w:r>
    </w:p>
    <w:p w:rsidR="00CD3967" w:rsidRPr="0079556C" w:rsidRDefault="00CD3967">
      <w:pPr>
        <w:spacing w:line="200" w:lineRule="exact"/>
        <w:rPr>
          <w:sz w:val="20"/>
          <w:szCs w:val="20"/>
          <w:lang w:val="fr-FR"/>
        </w:rPr>
      </w:pPr>
    </w:p>
    <w:p w:rsidR="00CD3967" w:rsidRPr="0079556C" w:rsidRDefault="00CD3967">
      <w:pPr>
        <w:spacing w:line="246" w:lineRule="exact"/>
        <w:rPr>
          <w:sz w:val="20"/>
          <w:szCs w:val="20"/>
          <w:lang w:val="fr-FR"/>
        </w:rPr>
      </w:pPr>
    </w:p>
    <w:p w:rsidR="00CD3967" w:rsidRPr="0079556C" w:rsidRDefault="0079556C">
      <w:pPr>
        <w:ind w:left="2040"/>
        <w:rPr>
          <w:sz w:val="20"/>
          <w:szCs w:val="20"/>
          <w:lang w:val="fr-FR"/>
        </w:rPr>
      </w:pPr>
      <w:r w:rsidRPr="0079556C">
        <w:rPr>
          <w:rFonts w:ascii="Calibri" w:eastAsia="Calibri" w:hAnsi="Calibri" w:cs="Calibri"/>
          <w:b/>
          <w:bCs/>
          <w:lang w:val="fr-FR"/>
        </w:rPr>
        <w:t>PAMs cationiques</w:t>
      </w:r>
    </w:p>
    <w:p w:rsidR="00CD3967" w:rsidRPr="0079556C" w:rsidRDefault="0079556C">
      <w:pPr>
        <w:spacing w:line="20" w:lineRule="exact"/>
        <w:rPr>
          <w:sz w:val="20"/>
          <w:szCs w:val="20"/>
          <w:lang w:val="fr-FR"/>
        </w:rPr>
      </w:pPr>
      <w:r w:rsidRPr="0079556C">
        <w:rPr>
          <w:sz w:val="20"/>
          <w:szCs w:val="20"/>
          <w:lang w:val="fr-FR"/>
        </w:rPr>
        <w:br w:type="column"/>
      </w: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302" w:lineRule="exact"/>
        <w:rPr>
          <w:sz w:val="20"/>
          <w:szCs w:val="20"/>
          <w:lang w:val="fr-FR"/>
        </w:rPr>
      </w:pPr>
    </w:p>
    <w:p w:rsidR="00CD3967" w:rsidRPr="0079556C" w:rsidRDefault="0079556C">
      <w:pPr>
        <w:tabs>
          <w:tab w:val="left" w:pos="3120"/>
          <w:tab w:val="left" w:pos="5880"/>
        </w:tabs>
        <w:rPr>
          <w:sz w:val="20"/>
          <w:szCs w:val="20"/>
          <w:lang w:val="fr-FR"/>
        </w:rPr>
      </w:pPr>
      <w:r w:rsidRPr="0079556C">
        <w:rPr>
          <w:rFonts w:ascii="Calibri" w:eastAsia="Calibri" w:hAnsi="Calibri" w:cs="Calibri"/>
          <w:b/>
          <w:bCs/>
          <w:lang w:val="fr-FR"/>
        </w:rPr>
        <w:t>Alcaloïdes monocycliques</w:t>
      </w:r>
      <w:r w:rsidRPr="0079556C">
        <w:rPr>
          <w:sz w:val="20"/>
          <w:szCs w:val="20"/>
          <w:lang w:val="fr-FR"/>
        </w:rPr>
        <w:tab/>
      </w:r>
      <w:r w:rsidRPr="0079556C">
        <w:rPr>
          <w:rFonts w:eastAsia="Times New Roman"/>
          <w:b/>
          <w:bCs/>
          <w:color w:val="131413"/>
          <w:sz w:val="24"/>
          <w:szCs w:val="24"/>
          <w:lang w:val="fr-FR"/>
        </w:rPr>
        <w:t xml:space="preserve">Exp : </w:t>
      </w:r>
      <w:r w:rsidRPr="0079556C">
        <w:rPr>
          <w:rFonts w:ascii="Calibri" w:eastAsia="Calibri" w:hAnsi="Calibri" w:cs="Calibri"/>
          <w:b/>
          <w:bCs/>
          <w:color w:val="000000"/>
          <w:lang w:val="fr-FR"/>
        </w:rPr>
        <w:t>Bufadienolides</w:t>
      </w:r>
      <w:r w:rsidRPr="0079556C">
        <w:rPr>
          <w:sz w:val="20"/>
          <w:szCs w:val="20"/>
          <w:lang w:val="fr-FR"/>
        </w:rPr>
        <w:tab/>
      </w:r>
      <w:r w:rsidRPr="0079556C">
        <w:rPr>
          <w:rFonts w:ascii="Calibri" w:eastAsia="Calibri" w:hAnsi="Calibri" w:cs="Calibri"/>
          <w:b/>
          <w:bCs/>
          <w:lang w:val="fr-FR"/>
        </w:rPr>
        <w:t>Amines aromatiques</w:t>
      </w: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345" w:lineRule="exact"/>
        <w:rPr>
          <w:sz w:val="20"/>
          <w:szCs w:val="20"/>
          <w:lang w:val="fr-FR"/>
        </w:rPr>
      </w:pPr>
    </w:p>
    <w:p w:rsidR="00CD3967" w:rsidRPr="0079556C" w:rsidRDefault="0079556C">
      <w:pPr>
        <w:ind w:left="220"/>
        <w:rPr>
          <w:sz w:val="20"/>
          <w:szCs w:val="20"/>
          <w:lang w:val="fr-FR"/>
        </w:rPr>
      </w:pPr>
      <w:r w:rsidRPr="0079556C">
        <w:rPr>
          <w:rFonts w:ascii="Calibri" w:eastAsia="Calibri" w:hAnsi="Calibri" w:cs="Calibri"/>
          <w:b/>
          <w:bCs/>
          <w:lang w:val="fr-FR"/>
        </w:rPr>
        <w:t>Alcaloïdes bicycliques</w:t>
      </w:r>
    </w:p>
    <w:p w:rsidR="00CD3967" w:rsidRPr="0079556C" w:rsidRDefault="00CD3967">
      <w:pPr>
        <w:spacing w:line="278" w:lineRule="exact"/>
        <w:rPr>
          <w:sz w:val="20"/>
          <w:szCs w:val="20"/>
          <w:lang w:val="fr-FR"/>
        </w:rPr>
      </w:pPr>
    </w:p>
    <w:p w:rsidR="00CD3967" w:rsidRPr="0079556C" w:rsidRDefault="0079556C">
      <w:pPr>
        <w:tabs>
          <w:tab w:val="left" w:pos="6600"/>
        </w:tabs>
        <w:ind w:left="3660"/>
        <w:rPr>
          <w:sz w:val="20"/>
          <w:szCs w:val="20"/>
          <w:lang w:val="fr-FR"/>
        </w:rPr>
      </w:pPr>
      <w:r w:rsidRPr="0079556C">
        <w:rPr>
          <w:rFonts w:eastAsia="Times New Roman"/>
          <w:b/>
          <w:bCs/>
          <w:color w:val="131413"/>
          <w:sz w:val="24"/>
          <w:szCs w:val="24"/>
          <w:lang w:val="fr-FR"/>
        </w:rPr>
        <w:t>Bufotoxine</w:t>
      </w:r>
      <w:r w:rsidRPr="0079556C">
        <w:rPr>
          <w:sz w:val="20"/>
          <w:szCs w:val="20"/>
          <w:lang w:val="fr-FR"/>
        </w:rPr>
        <w:tab/>
      </w:r>
      <w:r w:rsidRPr="0079556C">
        <w:rPr>
          <w:rFonts w:ascii="Calibri" w:eastAsia="Calibri" w:hAnsi="Calibri" w:cs="Calibri"/>
          <w:b/>
          <w:bCs/>
          <w:lang w:val="fr-FR"/>
        </w:rPr>
        <w:t>Indolalkylamines</w:t>
      </w:r>
    </w:p>
    <w:p w:rsidR="00CD3967" w:rsidRPr="0079556C" w:rsidRDefault="00CD3967">
      <w:pPr>
        <w:spacing w:line="164" w:lineRule="exact"/>
        <w:rPr>
          <w:sz w:val="20"/>
          <w:szCs w:val="20"/>
          <w:lang w:val="fr-FR"/>
        </w:rPr>
      </w:pPr>
    </w:p>
    <w:p w:rsidR="00CD3967" w:rsidRPr="0079556C" w:rsidRDefault="0079556C">
      <w:pPr>
        <w:ind w:right="6100"/>
        <w:jc w:val="center"/>
        <w:rPr>
          <w:sz w:val="20"/>
          <w:szCs w:val="20"/>
          <w:lang w:val="fr-FR"/>
        </w:rPr>
      </w:pPr>
      <w:r w:rsidRPr="0079556C">
        <w:rPr>
          <w:rFonts w:ascii="Calibri" w:eastAsia="Calibri" w:hAnsi="Calibri" w:cs="Calibri"/>
          <w:b/>
          <w:bCs/>
          <w:lang w:val="fr-FR"/>
        </w:rPr>
        <w:t>Alcaloïdes tricycliques</w:t>
      </w:r>
    </w:p>
    <w:p w:rsidR="00CD3967" w:rsidRPr="0079556C" w:rsidRDefault="00CD3967">
      <w:pPr>
        <w:spacing w:line="20" w:lineRule="exact"/>
        <w:rPr>
          <w:sz w:val="20"/>
          <w:szCs w:val="20"/>
          <w:lang w:val="fr-FR"/>
        </w:rPr>
      </w:pPr>
    </w:p>
    <w:p w:rsidR="00CD3967" w:rsidRPr="0079556C" w:rsidRDefault="0079556C">
      <w:pPr>
        <w:tabs>
          <w:tab w:val="left" w:pos="6400"/>
        </w:tabs>
        <w:ind w:left="3740"/>
        <w:rPr>
          <w:sz w:val="20"/>
          <w:szCs w:val="20"/>
          <w:lang w:val="fr-FR"/>
        </w:rPr>
      </w:pPr>
      <w:r w:rsidRPr="0079556C">
        <w:rPr>
          <w:rFonts w:eastAsia="Times New Roman"/>
          <w:b/>
          <w:bCs/>
          <w:color w:val="131413"/>
          <w:sz w:val="48"/>
          <w:szCs w:val="48"/>
          <w:vertAlign w:val="superscript"/>
          <w:lang w:val="fr-FR"/>
        </w:rPr>
        <w:t>Bufotalin</w:t>
      </w:r>
      <w:r w:rsidRPr="0079556C">
        <w:rPr>
          <w:sz w:val="20"/>
          <w:szCs w:val="20"/>
          <w:lang w:val="fr-FR"/>
        </w:rPr>
        <w:tab/>
      </w:r>
      <w:r w:rsidRPr="0079556C">
        <w:rPr>
          <w:rFonts w:ascii="Calibri" w:eastAsia="Calibri" w:hAnsi="Calibri" w:cs="Calibri"/>
          <w:b/>
          <w:bCs/>
          <w:lang w:val="fr-FR"/>
        </w:rPr>
        <w:t>Imidazolealkylamines</w:t>
      </w:r>
    </w:p>
    <w:p w:rsidR="00CD3967" w:rsidRPr="0079556C" w:rsidRDefault="00CD3967">
      <w:pPr>
        <w:spacing w:line="179" w:lineRule="exact"/>
        <w:rPr>
          <w:sz w:val="20"/>
          <w:szCs w:val="20"/>
          <w:lang w:val="fr-FR"/>
        </w:rPr>
      </w:pPr>
    </w:p>
    <w:p w:rsidR="00CD3967" w:rsidRPr="0079556C" w:rsidRDefault="0079556C">
      <w:pPr>
        <w:ind w:right="5980"/>
        <w:jc w:val="center"/>
        <w:rPr>
          <w:sz w:val="20"/>
          <w:szCs w:val="20"/>
          <w:lang w:val="fr-FR"/>
        </w:rPr>
      </w:pPr>
      <w:r w:rsidRPr="0079556C">
        <w:rPr>
          <w:rFonts w:ascii="Calibri" w:eastAsia="Calibri" w:hAnsi="Calibri" w:cs="Calibri"/>
          <w:b/>
          <w:bCs/>
          <w:lang w:val="fr-FR"/>
        </w:rPr>
        <w:t>Alcaloïdes pyridiniques</w:t>
      </w:r>
    </w:p>
    <w:p w:rsidR="00CD3967" w:rsidRPr="0079556C" w:rsidRDefault="00CD3967">
      <w:pPr>
        <w:spacing w:line="340" w:lineRule="exact"/>
        <w:rPr>
          <w:sz w:val="20"/>
          <w:szCs w:val="20"/>
          <w:lang w:val="fr-FR"/>
        </w:rPr>
      </w:pPr>
    </w:p>
    <w:p w:rsidR="00CD3967" w:rsidRPr="0079556C" w:rsidRDefault="0079556C">
      <w:pPr>
        <w:jc w:val="right"/>
        <w:rPr>
          <w:sz w:val="20"/>
          <w:szCs w:val="20"/>
          <w:lang w:val="fr-FR"/>
        </w:rPr>
      </w:pPr>
      <w:r w:rsidRPr="0079556C">
        <w:rPr>
          <w:rFonts w:ascii="Calibri" w:eastAsia="Calibri" w:hAnsi="Calibri" w:cs="Calibri"/>
          <w:b/>
          <w:bCs/>
          <w:lang w:val="fr-FR"/>
        </w:rPr>
        <w:t>Hydroxyphenylalkylamin</w:t>
      </w:r>
    </w:p>
    <w:p w:rsidR="00CD3967" w:rsidRPr="0079556C" w:rsidRDefault="00CD3967">
      <w:pPr>
        <w:spacing w:line="82" w:lineRule="exact"/>
        <w:rPr>
          <w:sz w:val="20"/>
          <w:szCs w:val="20"/>
          <w:lang w:val="fr-FR"/>
        </w:rPr>
      </w:pPr>
    </w:p>
    <w:p w:rsidR="00CD3967" w:rsidRPr="0079556C" w:rsidRDefault="0079556C">
      <w:pPr>
        <w:ind w:left="320"/>
        <w:rPr>
          <w:sz w:val="20"/>
          <w:szCs w:val="20"/>
          <w:lang w:val="fr-FR"/>
        </w:rPr>
      </w:pPr>
      <w:r w:rsidRPr="0079556C">
        <w:rPr>
          <w:rFonts w:ascii="Calibri" w:eastAsia="Calibri" w:hAnsi="Calibri" w:cs="Calibri"/>
          <w:b/>
          <w:bCs/>
          <w:lang w:val="fr-FR"/>
        </w:rPr>
        <w:t>Alcaloïdes indoliques</w:t>
      </w:r>
    </w:p>
    <w:p w:rsidR="00CD3967" w:rsidRPr="0079556C" w:rsidRDefault="00CD3967">
      <w:pPr>
        <w:spacing w:line="200" w:lineRule="exact"/>
        <w:rPr>
          <w:sz w:val="20"/>
          <w:szCs w:val="20"/>
          <w:lang w:val="fr-FR"/>
        </w:rPr>
      </w:pPr>
    </w:p>
    <w:p w:rsidR="00CD3967" w:rsidRPr="0079556C" w:rsidRDefault="00CD3967">
      <w:pPr>
        <w:spacing w:line="270" w:lineRule="exact"/>
        <w:rPr>
          <w:sz w:val="20"/>
          <w:szCs w:val="20"/>
          <w:lang w:val="fr-FR"/>
        </w:rPr>
      </w:pPr>
    </w:p>
    <w:p w:rsidR="00CD3967" w:rsidRPr="0079556C" w:rsidRDefault="0079556C">
      <w:pPr>
        <w:ind w:left="1020"/>
        <w:rPr>
          <w:sz w:val="20"/>
          <w:szCs w:val="20"/>
          <w:lang w:val="fr-FR"/>
        </w:rPr>
      </w:pPr>
      <w:r w:rsidRPr="0079556C">
        <w:rPr>
          <w:rFonts w:eastAsia="Times New Roman"/>
          <w:b/>
          <w:bCs/>
          <w:color w:val="131413"/>
          <w:sz w:val="24"/>
          <w:szCs w:val="24"/>
          <w:lang w:val="fr-FR"/>
        </w:rPr>
        <w:t xml:space="preserve">Exp : </w:t>
      </w:r>
      <w:r w:rsidRPr="0079556C">
        <w:rPr>
          <w:rFonts w:eastAsia="Times New Roman"/>
          <w:b/>
          <w:bCs/>
          <w:color w:val="000000"/>
          <w:sz w:val="24"/>
          <w:szCs w:val="24"/>
          <w:lang w:val="fr-FR"/>
        </w:rPr>
        <w:t>bufoténine</w:t>
      </w:r>
    </w:p>
    <w:p w:rsidR="00CD3967" w:rsidRPr="0079556C" w:rsidRDefault="00CD3967">
      <w:pPr>
        <w:spacing w:line="200" w:lineRule="exact"/>
        <w:rPr>
          <w:sz w:val="20"/>
          <w:szCs w:val="20"/>
          <w:lang w:val="fr-FR"/>
        </w:rPr>
      </w:pPr>
    </w:p>
    <w:p w:rsidR="00CD3967" w:rsidRPr="0079556C" w:rsidRDefault="00CD3967">
      <w:pPr>
        <w:spacing w:line="317" w:lineRule="exact"/>
        <w:rPr>
          <w:sz w:val="20"/>
          <w:szCs w:val="20"/>
          <w:lang w:val="fr-FR"/>
        </w:rPr>
      </w:pPr>
    </w:p>
    <w:p w:rsidR="00CD3967" w:rsidRPr="0079556C" w:rsidRDefault="0079556C">
      <w:pPr>
        <w:ind w:left="240"/>
        <w:rPr>
          <w:sz w:val="20"/>
          <w:szCs w:val="20"/>
          <w:lang w:val="fr-FR"/>
        </w:rPr>
      </w:pPr>
      <w:r w:rsidRPr="0079556C">
        <w:rPr>
          <w:rFonts w:ascii="Calibri" w:eastAsia="Calibri" w:hAnsi="Calibri" w:cs="Calibri"/>
          <w:b/>
          <w:bCs/>
          <w:lang w:val="fr-FR"/>
        </w:rPr>
        <w:t>Alcaloïdes stéroïdiques</w:t>
      </w:r>
    </w:p>
    <w:p w:rsidR="00CD3967" w:rsidRPr="0079556C" w:rsidRDefault="00CD3967">
      <w:pPr>
        <w:spacing w:line="200" w:lineRule="exact"/>
        <w:rPr>
          <w:sz w:val="20"/>
          <w:szCs w:val="20"/>
          <w:lang w:val="fr-FR"/>
        </w:rPr>
      </w:pPr>
    </w:p>
    <w:p w:rsidR="00CD3967" w:rsidRPr="0079556C" w:rsidRDefault="00CD3967">
      <w:pPr>
        <w:rPr>
          <w:lang w:val="fr-FR"/>
        </w:rPr>
        <w:sectPr w:rsidR="00CD3967" w:rsidRPr="0079556C">
          <w:type w:val="continuous"/>
          <w:pgSz w:w="15840" w:h="12240" w:orient="landscape"/>
          <w:pgMar w:top="692" w:right="1320" w:bottom="0" w:left="1140" w:header="0" w:footer="0" w:gutter="0"/>
          <w:cols w:num="2" w:space="720" w:equalWidth="0">
            <w:col w:w="4120" w:space="720"/>
            <w:col w:w="8540"/>
          </w:cols>
        </w:sectPr>
      </w:pPr>
    </w:p>
    <w:p w:rsidR="00CD3967" w:rsidRPr="0079556C" w:rsidRDefault="00CD3967">
      <w:pPr>
        <w:spacing w:line="294" w:lineRule="exact"/>
        <w:rPr>
          <w:sz w:val="20"/>
          <w:szCs w:val="20"/>
          <w:lang w:val="fr-FR"/>
        </w:rPr>
      </w:pPr>
    </w:p>
    <w:p w:rsidR="00CD3967" w:rsidRPr="0079556C" w:rsidRDefault="0079556C">
      <w:pPr>
        <w:ind w:right="-59"/>
        <w:jc w:val="center"/>
        <w:rPr>
          <w:sz w:val="20"/>
          <w:szCs w:val="20"/>
          <w:lang w:val="fr-FR"/>
        </w:rPr>
      </w:pPr>
      <w:r w:rsidRPr="0079556C">
        <w:rPr>
          <w:rFonts w:eastAsia="Times New Roman"/>
          <w:b/>
          <w:bCs/>
          <w:color w:val="131413"/>
          <w:sz w:val="24"/>
          <w:szCs w:val="24"/>
          <w:lang w:val="fr-FR"/>
        </w:rPr>
        <w:t xml:space="preserve">Exp : </w:t>
      </w:r>
      <w:r w:rsidRPr="0079556C">
        <w:rPr>
          <w:rFonts w:eastAsia="Times New Roman"/>
          <w:b/>
          <w:bCs/>
          <w:color w:val="000000"/>
          <w:sz w:val="24"/>
          <w:szCs w:val="24"/>
          <w:lang w:val="fr-FR"/>
        </w:rPr>
        <w:t>Batrachotoxines</w:t>
      </w:r>
    </w:p>
    <w:p w:rsidR="00CD3967" w:rsidRPr="0079556C" w:rsidRDefault="00CD3967">
      <w:pPr>
        <w:spacing w:line="204" w:lineRule="exact"/>
        <w:rPr>
          <w:sz w:val="20"/>
          <w:szCs w:val="20"/>
          <w:lang w:val="fr-FR"/>
        </w:rPr>
      </w:pPr>
    </w:p>
    <w:p w:rsidR="00CD3967" w:rsidRPr="0079556C" w:rsidRDefault="0079556C">
      <w:pPr>
        <w:ind w:right="-279"/>
        <w:jc w:val="center"/>
        <w:rPr>
          <w:sz w:val="20"/>
          <w:szCs w:val="20"/>
          <w:lang w:val="fr-FR"/>
        </w:rPr>
      </w:pPr>
      <w:r w:rsidRPr="0079556C">
        <w:rPr>
          <w:rFonts w:eastAsia="Times New Roman"/>
          <w:b/>
          <w:bCs/>
          <w:sz w:val="23"/>
          <w:szCs w:val="23"/>
          <w:lang w:val="fr-FR"/>
        </w:rPr>
        <w:t>Figure 16 : molécules bioactives extraite à partir d'amphibien</w:t>
      </w:r>
    </w:p>
    <w:p w:rsidR="00CD3967" w:rsidRPr="0079556C" w:rsidRDefault="00CD3967">
      <w:pPr>
        <w:spacing w:line="200" w:lineRule="exact"/>
        <w:rPr>
          <w:sz w:val="20"/>
          <w:szCs w:val="20"/>
          <w:lang w:val="fr-FR"/>
        </w:rPr>
      </w:pPr>
    </w:p>
    <w:p w:rsidR="00CD3967" w:rsidRPr="0079556C" w:rsidRDefault="00CD3967">
      <w:pPr>
        <w:spacing w:line="251" w:lineRule="exact"/>
        <w:rPr>
          <w:sz w:val="20"/>
          <w:szCs w:val="20"/>
          <w:lang w:val="fr-FR"/>
        </w:rPr>
      </w:pPr>
    </w:p>
    <w:p w:rsidR="00CD3967" w:rsidRPr="0079556C" w:rsidRDefault="0079556C">
      <w:pPr>
        <w:ind w:left="4340"/>
        <w:rPr>
          <w:sz w:val="20"/>
          <w:szCs w:val="20"/>
          <w:lang w:val="fr-FR"/>
        </w:rPr>
      </w:pPr>
      <w:r w:rsidRPr="0079556C">
        <w:rPr>
          <w:rFonts w:eastAsia="Times New Roman"/>
          <w:b/>
          <w:bCs/>
          <w:lang w:val="fr-FR"/>
        </w:rPr>
        <w:t>Page 16</w:t>
      </w:r>
    </w:p>
    <w:p w:rsidR="00CD3967" w:rsidRPr="0079556C" w:rsidRDefault="0079556C">
      <w:pPr>
        <w:spacing w:line="20" w:lineRule="exact"/>
        <w:rPr>
          <w:sz w:val="20"/>
          <w:szCs w:val="20"/>
          <w:lang w:val="fr-FR"/>
        </w:rPr>
      </w:pPr>
      <w:r>
        <w:rPr>
          <w:noProof/>
          <w:sz w:val="20"/>
          <w:szCs w:val="20"/>
          <w:lang w:val="fr-FR" w:eastAsia="fr-FR"/>
        </w:rPr>
        <mc:AlternateContent>
          <mc:Choice Requires="wps">
            <w:drawing>
              <wp:anchor distT="0" distB="0" distL="114300" distR="114300" simplePos="0" relativeHeight="251574272" behindDoc="1" locked="0" layoutInCell="0" allowOverlap="1">
                <wp:simplePos x="0" y="0"/>
                <wp:positionH relativeFrom="column">
                  <wp:posOffset>-71120</wp:posOffset>
                </wp:positionH>
                <wp:positionV relativeFrom="paragraph">
                  <wp:posOffset>-30480</wp:posOffset>
                </wp:positionV>
                <wp:extent cx="2635885" cy="0"/>
                <wp:effectExtent l="0" t="0" r="0" b="0"/>
                <wp:wrapNone/>
                <wp:docPr id="96" name="Shape 9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635885" cy="4763"/>
                        </a:xfrm>
                        <a:prstGeom prst="line">
                          <a:avLst/>
                        </a:prstGeom>
                        <a:solidFill>
                          <a:srgbClr val="FFFFFF"/>
                        </a:solidFill>
                        <a:ln w="6095">
                          <a:solidFill>
                            <a:srgbClr val="000000"/>
                          </a:solidFill>
                          <a:miter lim="800000"/>
                          <a:headEnd/>
                          <a:tailEnd/>
                        </a:ln>
                      </wps:spPr>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6BB51041" id="Shape 96" o:spid="_x0000_s1026" style="position:absolute;z-index:-251742208;visibility:visible;mso-wrap-style:square;mso-wrap-distance-left:9pt;mso-wrap-distance-top:0;mso-wrap-distance-right:9pt;mso-wrap-distance-bottom:0;mso-position-horizontal:absolute;mso-position-horizontal-relative:text;mso-position-vertical:absolute;mso-position-vertical-relative:text" from="-5.6pt,-2.4pt" to="201.95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" o:allowincell="f" filled="t" strokeweight=".16931mm">
                <v:stroke joinstyle="miter"/>
                <o:lock v:ext="edit" shapetype="f"/>
              </v:line>
            </w:pict>
          </mc:Fallback>
        </mc:AlternateContent>
      </w:r>
      <w:r>
        <w:rPr>
          <w:noProof/>
          <w:sz w:val="20"/>
          <w:szCs w:val="20"/>
          <w:lang w:val="fr-FR" w:eastAsia="fr-FR"/>
        </w:rPr>
        <mc:AlternateContent>
          <mc:Choice Requires="wps">
            <w:drawing>
              <wp:anchor distT="0" distB="0" distL="114300" distR="114300" simplePos="0" relativeHeight="251575296" behindDoc="1" locked="0" layoutInCell="0" allowOverlap="1">
                <wp:simplePos x="0" y="0"/>
                <wp:positionH relativeFrom="column">
                  <wp:posOffset>3289935</wp:posOffset>
                </wp:positionH>
                <wp:positionV relativeFrom="paragraph">
                  <wp:posOffset>-30480</wp:posOffset>
                </wp:positionV>
                <wp:extent cx="2910840" cy="0"/>
                <wp:effectExtent l="0" t="0" r="0" b="0"/>
                <wp:wrapNone/>
                <wp:docPr id="97" name="Shape 9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910840" cy="4763"/>
                        </a:xfrm>
                        <a:prstGeom prst="line">
                          <a:avLst/>
                        </a:prstGeom>
                        <a:solidFill>
                          <a:srgbClr val="FFFFFF"/>
                        </a:solidFill>
                        <a:ln w="6095">
                          <a:solidFill>
                            <a:srgbClr val="000000"/>
                          </a:solidFill>
                          <a:miter lim="800000"/>
                          <a:headEnd/>
                          <a:tailEnd/>
                        </a:ln>
                      </wps:spPr>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37B00DA8" id="Shape 97" o:spid="_x0000_s1026" style="position:absolute;z-index:-251741184;visibility:visible;mso-wrap-style:square;mso-wrap-distance-left:9pt;mso-wrap-distance-top:0;mso-wrap-distance-right:9pt;mso-wrap-distance-bottom:0;mso-position-horizontal:absolute;mso-position-horizontal-relative:text;mso-position-vertical:absolute;mso-position-vertical-relative:text" from="259.05pt,-2.4pt" to="488.25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" o:allowincell="f" filled="t" strokeweight=".16931mm">
                <v:stroke joinstyle="miter"/>
                <o:lock v:ext="edit" shapetype="f"/>
              </v:line>
            </w:pict>
          </mc:Fallback>
        </mc:AlternateContent>
      </w:r>
    </w:p>
    <w:p w:rsidR="00CD3967" w:rsidRPr="0079556C" w:rsidRDefault="00CD3967">
      <w:pPr>
        <w:rPr>
          <w:lang w:val="fr-FR"/>
        </w:rPr>
        <w:sectPr w:rsidR="00CD3967" w:rsidRPr="0079556C">
          <w:type w:val="continuous"/>
          <w:pgSz w:w="15840" w:h="12240" w:orient="landscape"/>
          <w:pgMar w:top="692" w:right="1320" w:bottom="0" w:left="1140" w:header="0" w:footer="0" w:gutter="0"/>
          <w:cols w:space="720" w:equalWidth="0">
            <w:col w:w="13380"/>
          </w:cols>
        </w:sectPr>
      </w:pPr>
    </w:p>
    <w:p w:rsidR="00CD3967" w:rsidRPr="0079556C" w:rsidRDefault="0079556C">
      <w:pPr>
        <w:tabs>
          <w:tab w:val="left" w:pos="9060"/>
        </w:tabs>
        <w:spacing w:line="218" w:lineRule="auto"/>
        <w:rPr>
          <w:sz w:val="20"/>
          <w:szCs w:val="20"/>
          <w:lang w:val="fr-FR"/>
        </w:rPr>
      </w:pPr>
      <w:r w:rsidRPr="0079556C">
        <w:rPr>
          <w:rFonts w:eastAsia="Times New Roman"/>
          <w:b/>
          <w:bCs/>
          <w:i/>
          <w:iCs/>
          <w:sz w:val="24"/>
          <w:szCs w:val="24"/>
          <w:lang w:val="fr-FR"/>
        </w:rPr>
        <w:lastRenderedPageBreak/>
        <w:t>Master</w:t>
      </w:r>
      <w:r w:rsidRPr="0079556C">
        <w:rPr>
          <w:sz w:val="20"/>
          <w:szCs w:val="20"/>
          <w:lang w:val="fr-FR"/>
        </w:rPr>
        <w:tab/>
      </w:r>
      <w:r w:rsidRPr="0079556C">
        <w:rPr>
          <w:rFonts w:ascii="Cambria" w:eastAsia="Cambria" w:hAnsi="Cambria" w:cs="Cambria"/>
          <w:b/>
          <w:bCs/>
          <w:i/>
          <w:iCs/>
          <w:sz w:val="24"/>
          <w:szCs w:val="24"/>
          <w:lang w:val="fr-FR"/>
        </w:rPr>
        <w:t>2021</w:t>
      </w:r>
    </w:p>
    <w:p w:rsidR="00CD3967" w:rsidRPr="0079556C" w:rsidRDefault="00CD3967">
      <w:pPr>
        <w:rPr>
          <w:lang w:val="fr-FR"/>
        </w:rPr>
        <w:sectPr w:rsidR="00CD3967" w:rsidRPr="0079556C">
          <w:type w:val="continuous"/>
          <w:pgSz w:w="15840" w:h="12240" w:orient="landscape"/>
          <w:pgMar w:top="692" w:right="1320" w:bottom="0" w:left="1140" w:header="0" w:footer="0" w:gutter="0"/>
          <w:cols w:space="720" w:equalWidth="0">
            <w:col w:w="13380"/>
          </w:cols>
        </w:sectPr>
      </w:pPr>
    </w:p>
    <w:p w:rsidR="00CD3967" w:rsidRPr="0079556C" w:rsidRDefault="00CD3967">
      <w:pPr>
        <w:spacing w:line="195" w:lineRule="exact"/>
        <w:rPr>
          <w:sz w:val="20"/>
          <w:szCs w:val="20"/>
          <w:lang w:val="fr-FR"/>
        </w:rPr>
      </w:pPr>
      <w:bookmarkStart w:id="28" w:name="page31"/>
      <w:bookmarkEnd w:id="28"/>
    </w:p>
    <w:p w:rsidR="00CD3967" w:rsidRPr="0079556C" w:rsidRDefault="0079556C">
      <w:pPr>
        <w:ind w:left="620"/>
        <w:rPr>
          <w:sz w:val="20"/>
          <w:szCs w:val="20"/>
          <w:lang w:val="fr-FR"/>
        </w:rPr>
      </w:pPr>
      <w:r w:rsidRPr="0079556C">
        <w:rPr>
          <w:rFonts w:ascii="Calibri" w:eastAsia="Calibri" w:hAnsi="Calibri" w:cs="Calibri"/>
          <w:sz w:val="26"/>
          <w:szCs w:val="26"/>
          <w:lang w:val="fr-FR"/>
        </w:rPr>
        <w:t>Deuxième partie</w:t>
      </w:r>
    </w:p>
    <w:p w:rsidR="00CD3967" w:rsidRPr="0079556C" w:rsidRDefault="0079556C">
      <w:pPr>
        <w:spacing w:line="20" w:lineRule="exact"/>
        <w:rPr>
          <w:sz w:val="20"/>
          <w:szCs w:val="20"/>
          <w:lang w:val="fr-FR"/>
        </w:rPr>
      </w:pPr>
      <w:r w:rsidRPr="0079556C">
        <w:rPr>
          <w:sz w:val="20"/>
          <w:szCs w:val="20"/>
          <w:lang w:val="fr-FR"/>
        </w:rPr>
        <w:br w:type="column"/>
      </w:r>
    </w:p>
    <w:p w:rsidR="00CD3967" w:rsidRPr="0079556C" w:rsidRDefault="0079556C">
      <w:pPr>
        <w:rPr>
          <w:sz w:val="20"/>
          <w:szCs w:val="20"/>
          <w:lang w:val="fr-FR"/>
        </w:rPr>
      </w:pPr>
      <w:r w:rsidRPr="0079556C">
        <w:rPr>
          <w:rFonts w:eastAsia="Times New Roman"/>
          <w:b/>
          <w:bCs/>
          <w:i/>
          <w:iCs/>
          <w:sz w:val="28"/>
          <w:szCs w:val="28"/>
          <w:lang w:val="fr-FR"/>
        </w:rPr>
        <w:t>Molécules bioactives des amphibiens</w:t>
      </w:r>
    </w:p>
    <w:p w:rsidR="00CD3967" w:rsidRPr="0079556C" w:rsidRDefault="0079556C">
      <w:pPr>
        <w:spacing w:line="20" w:lineRule="exact"/>
        <w:rPr>
          <w:sz w:val="20"/>
          <w:szCs w:val="20"/>
          <w:lang w:val="fr-FR"/>
        </w:rPr>
      </w:pPr>
      <w:r>
        <w:rPr>
          <w:noProof/>
          <w:sz w:val="20"/>
          <w:szCs w:val="20"/>
          <w:lang w:val="fr-FR" w:eastAsia="fr-FR"/>
        </w:rPr>
        <w:drawing>
          <wp:anchor distT="0" distB="0" distL="114300" distR="114300" simplePos="0" relativeHeight="251576320" behindDoc="1" locked="0" layoutInCell="0" allowOverlap="1">
            <wp:simplePos x="0" y="0"/>
            <wp:positionH relativeFrom="column">
              <wp:posOffset>-3295650</wp:posOffset>
            </wp:positionH>
            <wp:positionV relativeFrom="paragraph">
              <wp:posOffset>-205105</wp:posOffset>
            </wp:positionV>
            <wp:extent cx="6196965" cy="458470"/>
            <wp:effectExtent l="0" t="0" r="0" b="0"/>
            <wp:wrapNone/>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42">
                      <a:extLst/>
                    </a:blip>
                    <a:srcRect/>
                    <a:stretch>
                      <a:fillRect/>
                    </a:stretch>
                  </pic:blipFill>
                  <pic:spPr bwMode="auto">
                    <a:xfrm>
                      <a:off x="0" y="0"/>
                      <a:ext cx="6196965" cy="458470"/>
                    </a:xfrm>
                    <a:prstGeom prst="rect">
                      <a:avLst/>
                    </a:prstGeom>
                    <a:noFill/>
                  </pic:spPr>
                </pic:pic>
              </a:graphicData>
            </a:graphic>
          </wp:anchor>
        </w:drawing>
      </w:r>
    </w:p>
    <w:p w:rsidR="00CD3967" w:rsidRPr="0079556C" w:rsidRDefault="00CD3967">
      <w:pPr>
        <w:spacing w:line="390" w:lineRule="exact"/>
        <w:rPr>
          <w:sz w:val="20"/>
          <w:szCs w:val="20"/>
          <w:lang w:val="fr-FR"/>
        </w:rPr>
      </w:pPr>
    </w:p>
    <w:p w:rsidR="00CD3967" w:rsidRPr="0079556C" w:rsidRDefault="00CD3967">
      <w:pPr>
        <w:rPr>
          <w:lang w:val="fr-FR"/>
        </w:rPr>
        <w:sectPr w:rsidR="00CD3967" w:rsidRPr="0079556C">
          <w:pgSz w:w="12240" w:h="15840"/>
          <w:pgMar w:top="692" w:right="1140" w:bottom="0" w:left="1320" w:header="0" w:footer="0" w:gutter="0"/>
          <w:cols w:num="2" w:space="720" w:equalWidth="0">
            <w:col w:w="4480" w:space="720"/>
            <w:col w:w="4580"/>
          </w:cols>
        </w:sectPr>
      </w:pPr>
    </w:p>
    <w:p w:rsidR="00CD3967" w:rsidRPr="0079556C" w:rsidRDefault="00CD3967">
      <w:pPr>
        <w:spacing w:line="195" w:lineRule="exact"/>
        <w:rPr>
          <w:sz w:val="20"/>
          <w:szCs w:val="20"/>
          <w:lang w:val="fr-FR"/>
        </w:rPr>
      </w:pPr>
    </w:p>
    <w:p w:rsidR="00CD3967" w:rsidRPr="0079556C" w:rsidRDefault="0079556C">
      <w:pPr>
        <w:rPr>
          <w:sz w:val="20"/>
          <w:szCs w:val="20"/>
          <w:lang w:val="fr-FR"/>
        </w:rPr>
      </w:pPr>
      <w:r w:rsidRPr="0079556C">
        <w:rPr>
          <w:rFonts w:eastAsia="Times New Roman"/>
          <w:b/>
          <w:bCs/>
          <w:sz w:val="24"/>
          <w:szCs w:val="24"/>
          <w:lang w:val="fr-FR"/>
        </w:rPr>
        <w:t>II.1. Peptides antimicrobien (PAMs)</w:t>
      </w:r>
    </w:p>
    <w:p w:rsidR="00CD3967" w:rsidRPr="0079556C" w:rsidRDefault="00CD3967">
      <w:pPr>
        <w:spacing w:line="137" w:lineRule="exact"/>
        <w:rPr>
          <w:sz w:val="20"/>
          <w:szCs w:val="20"/>
          <w:lang w:val="fr-FR"/>
        </w:rPr>
      </w:pPr>
    </w:p>
    <w:p w:rsidR="00CD3967" w:rsidRPr="0079556C" w:rsidRDefault="0079556C">
      <w:pPr>
        <w:rPr>
          <w:sz w:val="20"/>
          <w:szCs w:val="20"/>
          <w:lang w:val="fr-FR"/>
        </w:rPr>
      </w:pPr>
      <w:r w:rsidRPr="0079556C">
        <w:rPr>
          <w:rFonts w:eastAsia="Times New Roman"/>
          <w:b/>
          <w:bCs/>
          <w:sz w:val="24"/>
          <w:szCs w:val="24"/>
          <w:lang w:val="fr-FR"/>
        </w:rPr>
        <w:t>II.1.1. Généralité</w:t>
      </w:r>
    </w:p>
    <w:p w:rsidR="00CD3967" w:rsidRPr="0079556C" w:rsidRDefault="00CD3967">
      <w:pPr>
        <w:spacing w:line="141" w:lineRule="exact"/>
        <w:rPr>
          <w:sz w:val="20"/>
          <w:szCs w:val="20"/>
          <w:lang w:val="fr-FR"/>
        </w:rPr>
      </w:pPr>
    </w:p>
    <w:p w:rsidR="00CD3967" w:rsidRPr="0079556C" w:rsidRDefault="0079556C">
      <w:pPr>
        <w:spacing w:line="366" w:lineRule="auto"/>
        <w:ind w:left="100" w:firstLine="1147"/>
        <w:jc w:val="both"/>
        <w:rPr>
          <w:sz w:val="20"/>
          <w:szCs w:val="20"/>
          <w:lang w:val="fr-FR"/>
        </w:rPr>
      </w:pPr>
      <w:r w:rsidRPr="0079556C">
        <w:rPr>
          <w:rFonts w:eastAsia="Times New Roman"/>
          <w:sz w:val="24"/>
          <w:szCs w:val="24"/>
          <w:lang w:val="fr-FR"/>
        </w:rPr>
        <w:t xml:space="preserve">La grande majorité des organismes vivants produisent peptides antimicrobiens. Ces peptides sont les plus agents presque universels dès le premier linge immunitaire de tout forme de vie. La PAM ou AMP (Antimicrobien peptides) sont des chaines classiques d'acides aminés (relativement court 12 à 100 acides aminés) chargé positivement (cationiques), amphipathiques qui ont des propriétés ainsi que hydrophiles que lipophiles, qui ont été isolés chez les micro-organismes unicellulaires, les insectes et autre invertébrés, les amphibiens, les oiseux, les mammifères y compris l'homme </w:t>
      </w:r>
      <w:r w:rsidRPr="0079556C">
        <w:rPr>
          <w:rFonts w:eastAsia="Times New Roman"/>
          <w:b/>
          <w:bCs/>
          <w:sz w:val="24"/>
          <w:szCs w:val="24"/>
          <w:lang w:val="fr-FR"/>
        </w:rPr>
        <w:t>(Bensignor et Sébastien, 2016)</w:t>
      </w:r>
      <w:r w:rsidRPr="0079556C">
        <w:rPr>
          <w:rFonts w:eastAsia="Times New Roman"/>
          <w:sz w:val="24"/>
          <w:szCs w:val="24"/>
          <w:lang w:val="fr-FR"/>
        </w:rPr>
        <w:t>.</w:t>
      </w:r>
    </w:p>
    <w:p w:rsidR="00CD3967" w:rsidRPr="0079556C" w:rsidRDefault="0079556C">
      <w:pPr>
        <w:spacing w:line="20" w:lineRule="exact"/>
        <w:rPr>
          <w:sz w:val="20"/>
          <w:szCs w:val="20"/>
          <w:lang w:val="fr-FR"/>
        </w:rPr>
      </w:pPr>
      <w:r>
        <w:rPr>
          <w:noProof/>
          <w:sz w:val="20"/>
          <w:szCs w:val="20"/>
          <w:lang w:val="fr-FR" w:eastAsia="fr-FR"/>
        </w:rPr>
        <w:drawing>
          <wp:anchor distT="0" distB="0" distL="114300" distR="114300" simplePos="0" relativeHeight="251577344" behindDoc="1" locked="0" layoutInCell="0" allowOverlap="1">
            <wp:simplePos x="0" y="0"/>
            <wp:positionH relativeFrom="column">
              <wp:posOffset>97790</wp:posOffset>
            </wp:positionH>
            <wp:positionV relativeFrom="paragraph">
              <wp:posOffset>115570</wp:posOffset>
            </wp:positionV>
            <wp:extent cx="5208905" cy="3200400"/>
            <wp:effectExtent l="0" t="0" r="0" b="0"/>
            <wp:wrapNone/>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43">
                      <a:extLst/>
                    </a:blip>
                    <a:srcRect/>
                    <a:stretch>
                      <a:fillRect/>
                    </a:stretch>
                  </pic:blipFill>
                  <pic:spPr bwMode="auto">
                    <a:xfrm>
                      <a:off x="0" y="0"/>
                      <a:ext cx="5208905" cy="3200400"/>
                    </a:xfrm>
                    <a:prstGeom prst="rect">
                      <a:avLst/>
                    </a:prstGeom>
                    <a:noFill/>
                  </pic:spPr>
                </pic:pic>
              </a:graphicData>
            </a:graphic>
          </wp:anchor>
        </w:drawing>
      </w: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321" w:lineRule="exact"/>
        <w:rPr>
          <w:sz w:val="20"/>
          <w:szCs w:val="20"/>
          <w:lang w:val="fr-FR"/>
        </w:rPr>
      </w:pPr>
    </w:p>
    <w:p w:rsidR="00CD3967" w:rsidRPr="0079556C" w:rsidRDefault="0079556C">
      <w:pPr>
        <w:ind w:right="-79"/>
        <w:jc w:val="center"/>
        <w:rPr>
          <w:sz w:val="20"/>
          <w:szCs w:val="20"/>
          <w:lang w:val="fr-FR"/>
        </w:rPr>
      </w:pPr>
      <w:r w:rsidRPr="0079556C">
        <w:rPr>
          <w:rFonts w:eastAsia="Times New Roman"/>
          <w:b/>
          <w:bCs/>
          <w:sz w:val="24"/>
          <w:szCs w:val="24"/>
          <w:lang w:val="fr-FR"/>
        </w:rPr>
        <w:t>Figure 17: Diversité d’origine des PAM. Le nombre et le pourcentage de peptides identifiés</w:t>
      </w:r>
    </w:p>
    <w:p w:rsidR="00CD3967" w:rsidRPr="0079556C" w:rsidRDefault="00CD3967">
      <w:pPr>
        <w:spacing w:line="142" w:lineRule="exact"/>
        <w:rPr>
          <w:sz w:val="20"/>
          <w:szCs w:val="20"/>
          <w:lang w:val="fr-FR"/>
        </w:rPr>
      </w:pPr>
    </w:p>
    <w:p w:rsidR="00CD3967" w:rsidRPr="0079556C" w:rsidRDefault="0079556C">
      <w:pPr>
        <w:ind w:left="560"/>
        <w:rPr>
          <w:sz w:val="20"/>
          <w:szCs w:val="20"/>
          <w:lang w:val="fr-FR"/>
        </w:rPr>
      </w:pPr>
      <w:proofErr w:type="gramStart"/>
      <w:r w:rsidRPr="0079556C">
        <w:rPr>
          <w:rFonts w:eastAsia="Times New Roman"/>
          <w:b/>
          <w:bCs/>
          <w:sz w:val="24"/>
          <w:szCs w:val="24"/>
          <w:lang w:val="fr-FR"/>
        </w:rPr>
        <w:t>sont</w:t>
      </w:r>
      <w:proofErr w:type="gramEnd"/>
      <w:r w:rsidRPr="0079556C">
        <w:rPr>
          <w:rFonts w:eastAsia="Times New Roman"/>
          <w:b/>
          <w:bCs/>
          <w:sz w:val="24"/>
          <w:szCs w:val="24"/>
          <w:lang w:val="fr-FR"/>
        </w:rPr>
        <w:t xml:space="preserve"> indiqués pour chacune des espèces vivantes d’où ils ont été isoles (Amiche, 2016).</w:t>
      </w:r>
    </w:p>
    <w:p w:rsidR="00CD3967" w:rsidRPr="0079556C" w:rsidRDefault="00CD3967">
      <w:pPr>
        <w:spacing w:line="334" w:lineRule="exact"/>
        <w:rPr>
          <w:sz w:val="20"/>
          <w:szCs w:val="20"/>
          <w:lang w:val="fr-FR"/>
        </w:rPr>
      </w:pPr>
    </w:p>
    <w:p w:rsidR="00CD3967" w:rsidRPr="0079556C" w:rsidRDefault="0079556C">
      <w:pPr>
        <w:ind w:left="100"/>
        <w:rPr>
          <w:sz w:val="20"/>
          <w:szCs w:val="20"/>
          <w:lang w:val="fr-FR"/>
        </w:rPr>
      </w:pPr>
      <w:r w:rsidRPr="0079556C">
        <w:rPr>
          <w:rFonts w:eastAsia="Times New Roman"/>
          <w:b/>
          <w:bCs/>
          <w:sz w:val="24"/>
          <w:szCs w:val="24"/>
          <w:lang w:val="fr-FR"/>
        </w:rPr>
        <w:t>II.1.2. Rôle biologique, Structure et diversité des PAMs</w:t>
      </w:r>
    </w:p>
    <w:p w:rsidR="00CD3967" w:rsidRPr="0079556C" w:rsidRDefault="00CD3967">
      <w:pPr>
        <w:spacing w:line="141" w:lineRule="exact"/>
        <w:rPr>
          <w:sz w:val="20"/>
          <w:szCs w:val="20"/>
          <w:lang w:val="fr-FR"/>
        </w:rPr>
      </w:pPr>
    </w:p>
    <w:p w:rsidR="00CD3967" w:rsidRDefault="0079556C">
      <w:pPr>
        <w:spacing w:line="371" w:lineRule="auto"/>
        <w:ind w:left="100" w:firstLine="902"/>
        <w:jc w:val="both"/>
        <w:rPr>
          <w:sz w:val="20"/>
          <w:szCs w:val="20"/>
        </w:rPr>
      </w:pPr>
      <w:r w:rsidRPr="0079556C">
        <w:rPr>
          <w:rFonts w:eastAsia="Times New Roman"/>
          <w:sz w:val="24"/>
          <w:szCs w:val="24"/>
          <w:lang w:val="fr-FR"/>
        </w:rPr>
        <w:t xml:space="preserve">Les PAM peuvent être produits par des amphibiens, et ils sont produits de manière constitutive ou inductive. Ils sont une partie importante de l'immunité innée. Entre autres, ils sont sécrétés par les neutrophiles et les cellules épithéliales. Ils agissent sur plusieurs types d'agents infectieux (parasites, microorganismes, champignons ou virus). </w:t>
      </w:r>
      <w:r>
        <w:rPr>
          <w:rFonts w:eastAsia="Times New Roman"/>
          <w:sz w:val="24"/>
          <w:szCs w:val="24"/>
        </w:rPr>
        <w:t>En plus de son effet antibactérien,</w:t>
      </w:r>
    </w:p>
    <w:p w:rsidR="00CD3967" w:rsidRDefault="00CD3967">
      <w:pPr>
        <w:sectPr w:rsidR="00CD3967">
          <w:type w:val="continuous"/>
          <w:pgSz w:w="12240" w:h="15840"/>
          <w:pgMar w:top="692" w:right="1140" w:bottom="0" w:left="1320" w:header="0" w:footer="0" w:gutter="0"/>
          <w:cols w:space="720" w:equalWidth="0">
            <w:col w:w="9780"/>
          </w:cols>
        </w:sectPr>
      </w:pPr>
    </w:p>
    <w:p w:rsidR="00CD3967" w:rsidRDefault="00CD3967">
      <w:pPr>
        <w:spacing w:line="238" w:lineRule="exact"/>
        <w:rPr>
          <w:sz w:val="20"/>
          <w:szCs w:val="20"/>
        </w:rPr>
      </w:pPr>
    </w:p>
    <w:tbl>
      <w:tblPr>
        <w:tblW w:w="0" w:type="auto"/>
        <w:tblInd w:w="100" w:type="dxa"/>
        <w:tblLayout w:type="fixed"/>
        <w:tblCellMar>
          <w:left w:w="0" w:type="dxa"/>
          <w:right w:w="0" w:type="dxa"/>
        </w:tblCellMar>
        <w:tblLook w:val="04A0" w:firstRow="1" w:lastRow="0" w:firstColumn="1" w:lastColumn="0" w:noHBand="0" w:noVBand="1"/>
      </w:tblPr>
      <w:tblGrid>
        <w:gridCol w:w="2500"/>
        <w:gridCol w:w="7140"/>
        <w:gridCol w:w="20"/>
      </w:tblGrid>
      <w:tr w:rsidR="00CD3967">
        <w:trPr>
          <w:trHeight w:val="253"/>
        </w:trPr>
        <w:tc>
          <w:tcPr>
            <w:tcW w:w="2500" w:type="dxa"/>
            <w:vMerge w:val="restart"/>
            <w:vAlign w:val="bottom"/>
          </w:tcPr>
          <w:p w:rsidR="00CD3967" w:rsidRDefault="0079556C">
            <w:pPr>
              <w:rPr>
                <w:sz w:val="20"/>
                <w:szCs w:val="20"/>
              </w:rPr>
            </w:pPr>
            <w:r>
              <w:rPr>
                <w:rFonts w:eastAsia="Times New Roman"/>
                <w:b/>
                <w:bCs/>
                <w:i/>
                <w:iCs/>
                <w:sz w:val="24"/>
                <w:szCs w:val="24"/>
              </w:rPr>
              <w:t>Master</w:t>
            </w:r>
          </w:p>
        </w:tc>
        <w:tc>
          <w:tcPr>
            <w:tcW w:w="7140" w:type="dxa"/>
            <w:vAlign w:val="bottom"/>
          </w:tcPr>
          <w:p w:rsidR="00CD3967" w:rsidRDefault="0079556C">
            <w:pPr>
              <w:ind w:right="4465"/>
              <w:jc w:val="right"/>
              <w:rPr>
                <w:sz w:val="20"/>
                <w:szCs w:val="20"/>
              </w:rPr>
            </w:pPr>
            <w:r>
              <w:rPr>
                <w:rFonts w:eastAsia="Times New Roman"/>
                <w:b/>
                <w:bCs/>
              </w:rPr>
              <w:t>Page 17</w:t>
            </w:r>
          </w:p>
        </w:tc>
        <w:tc>
          <w:tcPr>
            <w:tcW w:w="0" w:type="dxa"/>
            <w:vAlign w:val="bottom"/>
          </w:tcPr>
          <w:p w:rsidR="00CD3967" w:rsidRDefault="00CD3967">
            <w:pPr>
              <w:rPr>
                <w:sz w:val="1"/>
                <w:szCs w:val="1"/>
              </w:rPr>
            </w:pPr>
          </w:p>
        </w:tc>
      </w:tr>
      <w:tr w:rsidR="00CD3967">
        <w:trPr>
          <w:trHeight w:val="321"/>
        </w:trPr>
        <w:tc>
          <w:tcPr>
            <w:tcW w:w="2500" w:type="dxa"/>
            <w:vMerge/>
            <w:vAlign w:val="bottom"/>
          </w:tcPr>
          <w:p w:rsidR="00CD3967" w:rsidRDefault="00CD3967">
            <w:pPr>
              <w:rPr>
                <w:sz w:val="24"/>
                <w:szCs w:val="24"/>
              </w:rPr>
            </w:pPr>
          </w:p>
        </w:tc>
        <w:tc>
          <w:tcPr>
            <w:tcW w:w="7140" w:type="dxa"/>
            <w:vAlign w:val="bottom"/>
          </w:tcPr>
          <w:p w:rsidR="00CD3967" w:rsidRDefault="0079556C">
            <w:pPr>
              <w:jc w:val="right"/>
              <w:rPr>
                <w:sz w:val="20"/>
                <w:szCs w:val="20"/>
              </w:rPr>
            </w:pPr>
            <w:r>
              <w:rPr>
                <w:rFonts w:ascii="Cambria" w:eastAsia="Cambria" w:hAnsi="Cambria" w:cs="Cambria"/>
                <w:b/>
                <w:bCs/>
                <w:i/>
                <w:iCs/>
                <w:sz w:val="24"/>
                <w:szCs w:val="24"/>
              </w:rPr>
              <w:t>2021</w:t>
            </w:r>
          </w:p>
        </w:tc>
        <w:tc>
          <w:tcPr>
            <w:tcW w:w="0" w:type="dxa"/>
            <w:vAlign w:val="bottom"/>
          </w:tcPr>
          <w:p w:rsidR="00CD3967" w:rsidRDefault="00CD3967">
            <w:pPr>
              <w:rPr>
                <w:sz w:val="1"/>
                <w:szCs w:val="1"/>
              </w:rPr>
            </w:pPr>
          </w:p>
        </w:tc>
      </w:tr>
    </w:tbl>
    <w:p w:rsidR="00CD3967" w:rsidRDefault="0079556C">
      <w:pPr>
        <w:spacing w:line="20" w:lineRule="exact"/>
        <w:rPr>
          <w:sz w:val="20"/>
          <w:szCs w:val="20"/>
        </w:rPr>
      </w:pPr>
      <w:r>
        <w:rPr>
          <w:noProof/>
          <w:sz w:val="20"/>
          <w:szCs w:val="20"/>
          <w:lang w:val="fr-FR" w:eastAsia="fr-FR"/>
        </w:rPr>
        <mc:AlternateContent>
          <mc:Choice Requires="wps">
            <w:drawing>
              <wp:anchor distT="0" distB="0" distL="114300" distR="114300" simplePos="0" relativeHeight="251578368" behindDoc="1" locked="0" layoutInCell="0" allowOverlap="1">
                <wp:simplePos x="0" y="0"/>
                <wp:positionH relativeFrom="column">
                  <wp:posOffset>-12065</wp:posOffset>
                </wp:positionH>
                <wp:positionV relativeFrom="paragraph">
                  <wp:posOffset>-236855</wp:posOffset>
                </wp:positionV>
                <wp:extent cx="2635885" cy="0"/>
                <wp:effectExtent l="0" t="0" r="0" b="0"/>
                <wp:wrapNone/>
                <wp:docPr id="100" name="Shape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635885" cy="4763"/>
                        </a:xfrm>
                        <a:prstGeom prst="line">
                          <a:avLst/>
                        </a:prstGeom>
                        <a:solidFill>
                          <a:srgbClr val="FFFFFF"/>
                        </a:solidFill>
                        <a:ln w="6095">
                          <a:solidFill>
                            <a:srgbClr val="000000"/>
                          </a:solidFill>
                          <a:miter lim="800000"/>
                          <a:headEnd/>
                          <a:tailEnd/>
                        </a:ln>
                      </wps:spPr>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10A9580C" id="Shape 100" o:spid="_x0000_s1026" style="position:absolute;z-index:-251738112;visibility:visible;mso-wrap-style:square;mso-wrap-distance-left:9pt;mso-wrap-distance-top:0;mso-wrap-distance-right:9pt;mso-wrap-distance-bottom:0;mso-position-horizontal:absolute;mso-position-horizontal-relative:text;mso-position-vertical:absolute;mso-position-vertical-relative:text" from="-.95pt,-18.65pt" to="206.6pt,-1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" o:allowincell="f" filled="t" strokeweight=".16931mm">
                <v:stroke joinstyle="miter"/>
                <o:lock v:ext="edit" shapetype="f"/>
              </v:line>
            </w:pict>
          </mc:Fallback>
        </mc:AlternateContent>
      </w:r>
      <w:r>
        <w:rPr>
          <w:noProof/>
          <w:sz w:val="20"/>
          <w:szCs w:val="20"/>
          <w:lang w:val="fr-FR" w:eastAsia="fr-FR"/>
        </w:rPr>
        <mc:AlternateContent>
          <mc:Choice Requires="wps">
            <w:drawing>
              <wp:anchor distT="0" distB="0" distL="114300" distR="114300" simplePos="0" relativeHeight="251579392" behindDoc="1" locked="0" layoutInCell="0" allowOverlap="1">
                <wp:simplePos x="0" y="0"/>
                <wp:positionH relativeFrom="column">
                  <wp:posOffset>3349625</wp:posOffset>
                </wp:positionH>
                <wp:positionV relativeFrom="paragraph">
                  <wp:posOffset>-236855</wp:posOffset>
                </wp:positionV>
                <wp:extent cx="2910840" cy="0"/>
                <wp:effectExtent l="0" t="0" r="0" b="0"/>
                <wp:wrapNone/>
                <wp:docPr id="101" name="Shape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910840" cy="4763"/>
                        </a:xfrm>
                        <a:prstGeom prst="line">
                          <a:avLst/>
                        </a:prstGeom>
                        <a:solidFill>
                          <a:srgbClr val="FFFFFF"/>
                        </a:solidFill>
                        <a:ln w="6095">
                          <a:solidFill>
                            <a:srgbClr val="000000"/>
                          </a:solidFill>
                          <a:miter lim="800000"/>
                          <a:headEnd/>
                          <a:tailEnd/>
                        </a:ln>
                      </wps:spPr>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0BC883D1" id="Shape 101" o:spid="_x0000_s1026" style="position:absolute;z-index:-251737088;visibility:visible;mso-wrap-style:square;mso-wrap-distance-left:9pt;mso-wrap-distance-top:0;mso-wrap-distance-right:9pt;mso-wrap-distance-bottom:0;mso-position-horizontal:absolute;mso-position-horizontal-relative:text;mso-position-vertical:absolute;mso-position-vertical-relative:text" from="263.75pt,-18.65pt" to="492.95pt,-1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" o:allowincell="f" filled="t" strokeweight=".16931mm">
                <v:stroke joinstyle="miter"/>
                <o:lock v:ext="edit" shapetype="f"/>
              </v:line>
            </w:pict>
          </mc:Fallback>
        </mc:AlternateContent>
      </w:r>
    </w:p>
    <w:p w:rsidR="00CD3967" w:rsidRDefault="00CD3967">
      <w:pPr>
        <w:sectPr w:rsidR="00CD3967">
          <w:type w:val="continuous"/>
          <w:pgSz w:w="12240" w:h="15840"/>
          <w:pgMar w:top="692" w:right="1140" w:bottom="0" w:left="1320" w:header="0" w:footer="0" w:gutter="0"/>
          <w:cols w:space="720" w:equalWidth="0">
            <w:col w:w="9780"/>
          </w:cols>
        </w:sectPr>
      </w:pPr>
    </w:p>
    <w:p w:rsidR="00CD3967" w:rsidRDefault="00CD3967">
      <w:pPr>
        <w:spacing w:line="195" w:lineRule="exact"/>
        <w:rPr>
          <w:sz w:val="20"/>
          <w:szCs w:val="20"/>
        </w:rPr>
      </w:pPr>
      <w:bookmarkStart w:id="29" w:name="page32"/>
      <w:bookmarkEnd w:id="29"/>
    </w:p>
    <w:p w:rsidR="00CD3967" w:rsidRDefault="0079556C">
      <w:pPr>
        <w:ind w:left="620"/>
        <w:rPr>
          <w:sz w:val="20"/>
          <w:szCs w:val="20"/>
        </w:rPr>
      </w:pPr>
      <w:r>
        <w:rPr>
          <w:rFonts w:ascii="Calibri" w:eastAsia="Calibri" w:hAnsi="Calibri" w:cs="Calibri"/>
          <w:sz w:val="26"/>
          <w:szCs w:val="26"/>
        </w:rPr>
        <w:t>Deuxième partie</w:t>
      </w:r>
    </w:p>
    <w:p w:rsidR="00CD3967" w:rsidRDefault="0079556C">
      <w:pPr>
        <w:spacing w:line="20" w:lineRule="exact"/>
        <w:rPr>
          <w:sz w:val="20"/>
          <w:szCs w:val="20"/>
        </w:rPr>
      </w:pPr>
      <w:r>
        <w:rPr>
          <w:sz w:val="20"/>
          <w:szCs w:val="20"/>
        </w:rPr>
        <w:br w:type="column"/>
      </w:r>
    </w:p>
    <w:p w:rsidR="00CD3967" w:rsidRDefault="0079556C">
      <w:pPr>
        <w:rPr>
          <w:sz w:val="20"/>
          <w:szCs w:val="20"/>
        </w:rPr>
      </w:pPr>
      <w:r>
        <w:rPr>
          <w:rFonts w:eastAsia="Times New Roman"/>
          <w:b/>
          <w:bCs/>
          <w:i/>
          <w:iCs/>
          <w:sz w:val="28"/>
          <w:szCs w:val="28"/>
        </w:rPr>
        <w:t>Molécules bioactives des amphibiens</w:t>
      </w:r>
    </w:p>
    <w:p w:rsidR="00CD3967" w:rsidRDefault="0079556C">
      <w:pPr>
        <w:spacing w:line="20" w:lineRule="exact"/>
        <w:rPr>
          <w:sz w:val="20"/>
          <w:szCs w:val="20"/>
        </w:rPr>
      </w:pPr>
      <w:r>
        <w:rPr>
          <w:noProof/>
          <w:sz w:val="20"/>
          <w:szCs w:val="20"/>
          <w:lang w:val="fr-FR" w:eastAsia="fr-FR"/>
        </w:rPr>
        <w:drawing>
          <wp:anchor distT="0" distB="0" distL="114300" distR="114300" simplePos="0" relativeHeight="251580416" behindDoc="1" locked="0" layoutInCell="0" allowOverlap="1">
            <wp:simplePos x="0" y="0"/>
            <wp:positionH relativeFrom="column">
              <wp:posOffset>-3295650</wp:posOffset>
            </wp:positionH>
            <wp:positionV relativeFrom="paragraph">
              <wp:posOffset>-205105</wp:posOffset>
            </wp:positionV>
            <wp:extent cx="6196965" cy="458470"/>
            <wp:effectExtent l="0" t="0" r="0" b="0"/>
            <wp:wrapNone/>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42">
                      <a:extLst/>
                    </a:blip>
                    <a:srcRect/>
                    <a:stretch>
                      <a:fillRect/>
                    </a:stretch>
                  </pic:blipFill>
                  <pic:spPr bwMode="auto">
                    <a:xfrm>
                      <a:off x="0" y="0"/>
                      <a:ext cx="6196965" cy="458470"/>
                    </a:xfrm>
                    <a:prstGeom prst="rect">
                      <a:avLst/>
                    </a:prstGeom>
                    <a:noFill/>
                  </pic:spPr>
                </pic:pic>
              </a:graphicData>
            </a:graphic>
          </wp:anchor>
        </w:drawing>
      </w:r>
    </w:p>
    <w:p w:rsidR="00CD3967" w:rsidRDefault="00CD3967">
      <w:pPr>
        <w:spacing w:line="390" w:lineRule="exact"/>
        <w:rPr>
          <w:sz w:val="20"/>
          <w:szCs w:val="20"/>
        </w:rPr>
      </w:pPr>
    </w:p>
    <w:p w:rsidR="00CD3967" w:rsidRDefault="00CD3967">
      <w:pPr>
        <w:sectPr w:rsidR="00CD3967">
          <w:pgSz w:w="12240" w:h="15840"/>
          <w:pgMar w:top="692" w:right="1140" w:bottom="0" w:left="1320" w:header="0" w:footer="0" w:gutter="0"/>
          <w:cols w:num="2" w:space="720" w:equalWidth="0">
            <w:col w:w="4480" w:space="720"/>
            <w:col w:w="4580"/>
          </w:cols>
        </w:sectPr>
      </w:pPr>
    </w:p>
    <w:p w:rsidR="00CD3967" w:rsidRDefault="00CD3967">
      <w:pPr>
        <w:spacing w:line="191" w:lineRule="exact"/>
        <w:rPr>
          <w:sz w:val="20"/>
          <w:szCs w:val="20"/>
        </w:rPr>
      </w:pPr>
    </w:p>
    <w:p w:rsidR="00CD3967" w:rsidRPr="0079556C" w:rsidRDefault="0079556C">
      <w:pPr>
        <w:spacing w:line="371" w:lineRule="auto"/>
        <w:ind w:left="100"/>
        <w:jc w:val="both"/>
        <w:rPr>
          <w:sz w:val="20"/>
          <w:szCs w:val="20"/>
          <w:lang w:val="fr-FR"/>
        </w:rPr>
      </w:pPr>
      <w:r w:rsidRPr="0079556C">
        <w:rPr>
          <w:rFonts w:eastAsia="Times New Roman"/>
          <w:sz w:val="24"/>
          <w:szCs w:val="24"/>
          <w:lang w:val="fr-FR"/>
        </w:rPr>
        <w:t xml:space="preserve">PAM a également un effet immuno modulateur dans l'inflammation chronique </w:t>
      </w:r>
      <w:r w:rsidRPr="0079556C">
        <w:rPr>
          <w:rFonts w:eastAsia="Times New Roman"/>
          <w:b/>
          <w:bCs/>
          <w:sz w:val="24"/>
          <w:szCs w:val="24"/>
          <w:lang w:val="fr-FR"/>
        </w:rPr>
        <w:t>(Belmadani, 2018).</w:t>
      </w:r>
      <w:r w:rsidRPr="0079556C">
        <w:rPr>
          <w:rFonts w:eastAsia="Times New Roman"/>
          <w:sz w:val="24"/>
          <w:szCs w:val="24"/>
          <w:lang w:val="fr-FR"/>
        </w:rPr>
        <w:t xml:space="preserve"> Les PAM synthétisé par les ribosomes est codé par des gènes et est tous les êtres vivants, y compris les bactéries. Ce dernier a un fort potentiel thérapeutique, différent des peptides dérivés non ribosomiques, sont utilisés comme antibiotiques tels que la pénicilline, les polymyxines et la gramicidine S </w:t>
      </w:r>
      <w:r w:rsidRPr="0079556C">
        <w:rPr>
          <w:rFonts w:eastAsia="Times New Roman"/>
          <w:b/>
          <w:bCs/>
          <w:sz w:val="24"/>
          <w:szCs w:val="24"/>
          <w:lang w:val="fr-FR"/>
        </w:rPr>
        <w:t>(Mollet, 2017).</w:t>
      </w:r>
    </w:p>
    <w:p w:rsidR="00CD3967" w:rsidRPr="0079556C" w:rsidRDefault="00CD3967">
      <w:pPr>
        <w:spacing w:line="142" w:lineRule="exact"/>
        <w:rPr>
          <w:sz w:val="20"/>
          <w:szCs w:val="20"/>
          <w:lang w:val="fr-FR"/>
        </w:rPr>
      </w:pPr>
    </w:p>
    <w:p w:rsidR="00CD3967" w:rsidRPr="0079556C" w:rsidRDefault="0079556C">
      <w:pPr>
        <w:rPr>
          <w:sz w:val="20"/>
          <w:szCs w:val="20"/>
          <w:lang w:val="fr-FR"/>
        </w:rPr>
      </w:pPr>
      <w:r w:rsidRPr="0079556C">
        <w:rPr>
          <w:rFonts w:eastAsia="Times New Roman"/>
          <w:b/>
          <w:bCs/>
          <w:sz w:val="24"/>
          <w:szCs w:val="24"/>
          <w:lang w:val="fr-FR"/>
        </w:rPr>
        <w:t>II.1.3. Classification</w:t>
      </w:r>
    </w:p>
    <w:p w:rsidR="00CD3967" w:rsidRPr="0079556C" w:rsidRDefault="00CD3967">
      <w:pPr>
        <w:spacing w:line="136" w:lineRule="exact"/>
        <w:rPr>
          <w:sz w:val="20"/>
          <w:szCs w:val="20"/>
          <w:lang w:val="fr-FR"/>
        </w:rPr>
      </w:pPr>
    </w:p>
    <w:p w:rsidR="00CD3967" w:rsidRPr="0079556C" w:rsidRDefault="0079556C">
      <w:pPr>
        <w:spacing w:line="382" w:lineRule="auto"/>
        <w:ind w:left="100" w:firstLine="902"/>
        <w:jc w:val="both"/>
        <w:rPr>
          <w:sz w:val="20"/>
          <w:szCs w:val="20"/>
          <w:lang w:val="fr-FR"/>
        </w:rPr>
      </w:pPr>
      <w:r w:rsidRPr="0079556C">
        <w:rPr>
          <w:rFonts w:eastAsia="Times New Roman"/>
          <w:sz w:val="24"/>
          <w:szCs w:val="24"/>
          <w:lang w:val="fr-FR"/>
        </w:rPr>
        <w:t xml:space="preserve">La charge positive totale de la plupart des PAM varie de +2 à +11 et comprend Les résidus hydrophobes représentent une grande proportion généralement 50%. Ces peptides cationiques sont généralement classés selon trois grands famille </w:t>
      </w:r>
      <w:r w:rsidRPr="0079556C">
        <w:rPr>
          <w:rFonts w:eastAsia="Times New Roman"/>
          <w:b/>
          <w:bCs/>
          <w:sz w:val="24"/>
          <w:szCs w:val="24"/>
          <w:lang w:val="fr-FR"/>
        </w:rPr>
        <w:t>(Yeaman et Yount, 2003)</w:t>
      </w:r>
    </w:p>
    <w:p w:rsidR="00CD3967" w:rsidRPr="0079556C" w:rsidRDefault="00CD3967">
      <w:pPr>
        <w:spacing w:line="127" w:lineRule="exact"/>
        <w:rPr>
          <w:sz w:val="20"/>
          <w:szCs w:val="20"/>
          <w:lang w:val="fr-FR"/>
        </w:rPr>
      </w:pPr>
    </w:p>
    <w:p w:rsidR="00CD3967" w:rsidRPr="0079556C" w:rsidRDefault="0079556C">
      <w:pPr>
        <w:numPr>
          <w:ilvl w:val="0"/>
          <w:numId w:val="8"/>
        </w:numPr>
        <w:tabs>
          <w:tab w:val="left" w:pos="1540"/>
        </w:tabs>
        <w:ind w:left="1540" w:hanging="546"/>
        <w:rPr>
          <w:rFonts w:ascii="Wingdings" w:eastAsia="Wingdings" w:hAnsi="Wingdings" w:cs="Wingdings"/>
          <w:b/>
          <w:bCs/>
          <w:sz w:val="24"/>
          <w:szCs w:val="24"/>
          <w:lang w:val="fr-FR"/>
        </w:rPr>
      </w:pPr>
      <w:r w:rsidRPr="0079556C">
        <w:rPr>
          <w:rFonts w:eastAsia="Times New Roman"/>
          <w:sz w:val="24"/>
          <w:szCs w:val="24"/>
          <w:lang w:val="fr-FR"/>
        </w:rPr>
        <w:t>Les peptides linéaires formant des hélices.</w:t>
      </w:r>
    </w:p>
    <w:p w:rsidR="00CD3967" w:rsidRPr="0079556C" w:rsidRDefault="00CD3967">
      <w:pPr>
        <w:spacing w:line="136" w:lineRule="exact"/>
        <w:rPr>
          <w:rFonts w:ascii="Wingdings" w:eastAsia="Wingdings" w:hAnsi="Wingdings" w:cs="Wingdings"/>
          <w:b/>
          <w:bCs/>
          <w:sz w:val="24"/>
          <w:szCs w:val="24"/>
          <w:lang w:val="fr-FR"/>
        </w:rPr>
      </w:pPr>
    </w:p>
    <w:p w:rsidR="00CD3967" w:rsidRPr="0079556C" w:rsidRDefault="0079556C">
      <w:pPr>
        <w:numPr>
          <w:ilvl w:val="0"/>
          <w:numId w:val="8"/>
        </w:numPr>
        <w:tabs>
          <w:tab w:val="left" w:pos="1540"/>
        </w:tabs>
        <w:ind w:left="1540" w:hanging="546"/>
        <w:rPr>
          <w:rFonts w:ascii="Wingdings" w:eastAsia="Wingdings" w:hAnsi="Wingdings" w:cs="Wingdings"/>
          <w:b/>
          <w:bCs/>
          <w:sz w:val="24"/>
          <w:szCs w:val="24"/>
          <w:lang w:val="fr-FR"/>
        </w:rPr>
      </w:pPr>
      <w:r w:rsidRPr="0079556C">
        <w:rPr>
          <w:rFonts w:eastAsia="Times New Roman"/>
          <w:sz w:val="24"/>
          <w:szCs w:val="24"/>
          <w:lang w:val="fr-FR"/>
        </w:rPr>
        <w:t>Les peptides contenant un pourcentage élevé en un seul AA</w:t>
      </w:r>
    </w:p>
    <w:p w:rsidR="00CD3967" w:rsidRPr="0079556C" w:rsidRDefault="00CD3967">
      <w:pPr>
        <w:spacing w:line="136" w:lineRule="exact"/>
        <w:rPr>
          <w:rFonts w:ascii="Wingdings" w:eastAsia="Wingdings" w:hAnsi="Wingdings" w:cs="Wingdings"/>
          <w:b/>
          <w:bCs/>
          <w:sz w:val="24"/>
          <w:szCs w:val="24"/>
          <w:lang w:val="fr-FR"/>
        </w:rPr>
      </w:pPr>
    </w:p>
    <w:p w:rsidR="00CD3967" w:rsidRPr="0079556C" w:rsidRDefault="0079556C">
      <w:pPr>
        <w:numPr>
          <w:ilvl w:val="0"/>
          <w:numId w:val="8"/>
        </w:numPr>
        <w:tabs>
          <w:tab w:val="left" w:pos="1540"/>
        </w:tabs>
        <w:ind w:left="1540" w:hanging="546"/>
        <w:rPr>
          <w:rFonts w:ascii="Wingdings" w:eastAsia="Wingdings" w:hAnsi="Wingdings" w:cs="Wingdings"/>
          <w:b/>
          <w:bCs/>
          <w:sz w:val="24"/>
          <w:szCs w:val="24"/>
          <w:lang w:val="fr-FR"/>
        </w:rPr>
      </w:pPr>
      <w:r w:rsidRPr="0079556C">
        <w:rPr>
          <w:rFonts w:eastAsia="Times New Roman"/>
          <w:sz w:val="24"/>
          <w:szCs w:val="24"/>
          <w:lang w:val="fr-FR"/>
        </w:rPr>
        <w:t>Les peptides riches en cystéine avec un ou plusieurs ponts disulfures.</w:t>
      </w:r>
    </w:p>
    <w:p w:rsidR="00CD3967" w:rsidRPr="0079556C" w:rsidRDefault="00CD3967">
      <w:pPr>
        <w:spacing w:line="137" w:lineRule="exact"/>
        <w:rPr>
          <w:sz w:val="20"/>
          <w:szCs w:val="20"/>
          <w:lang w:val="fr-FR"/>
        </w:rPr>
      </w:pPr>
    </w:p>
    <w:p w:rsidR="00CD3967" w:rsidRPr="0079556C" w:rsidRDefault="0079556C">
      <w:pPr>
        <w:spacing w:line="382" w:lineRule="auto"/>
        <w:ind w:left="100" w:firstLine="902"/>
        <w:jc w:val="both"/>
        <w:rPr>
          <w:sz w:val="20"/>
          <w:szCs w:val="20"/>
          <w:lang w:val="fr-FR"/>
        </w:rPr>
      </w:pPr>
      <w:r w:rsidRPr="0079556C">
        <w:rPr>
          <w:rFonts w:eastAsia="Times New Roman"/>
          <w:sz w:val="24"/>
          <w:szCs w:val="24"/>
          <w:lang w:val="fr-FR"/>
        </w:rPr>
        <w:t xml:space="preserve">On distingue également des peptides anioniques. Bien qu’ils ne présentent qu’une faible activité antibactérienne, ils pourraient être utilisés en compléments des peptides cationiques et améliorer leur activité </w:t>
      </w:r>
      <w:r w:rsidRPr="0079556C">
        <w:rPr>
          <w:rFonts w:eastAsia="Times New Roman"/>
          <w:b/>
          <w:bCs/>
          <w:sz w:val="24"/>
          <w:szCs w:val="24"/>
          <w:lang w:val="fr-FR"/>
        </w:rPr>
        <w:t>(Mollet, 2017).</w:t>
      </w:r>
    </w:p>
    <w:p w:rsidR="00CD3967" w:rsidRPr="0079556C" w:rsidRDefault="0079556C">
      <w:pPr>
        <w:spacing w:line="20" w:lineRule="exact"/>
        <w:rPr>
          <w:sz w:val="20"/>
          <w:szCs w:val="20"/>
          <w:lang w:val="fr-FR"/>
        </w:rPr>
      </w:pPr>
      <w:r>
        <w:rPr>
          <w:noProof/>
          <w:sz w:val="20"/>
          <w:szCs w:val="20"/>
          <w:lang w:val="fr-FR" w:eastAsia="fr-FR"/>
        </w:rPr>
        <w:drawing>
          <wp:anchor distT="0" distB="0" distL="114300" distR="114300" simplePos="0" relativeHeight="251581440" behindDoc="1" locked="0" layoutInCell="0" allowOverlap="1">
            <wp:simplePos x="0" y="0"/>
            <wp:positionH relativeFrom="column">
              <wp:posOffset>1475105</wp:posOffset>
            </wp:positionH>
            <wp:positionV relativeFrom="paragraph">
              <wp:posOffset>372745</wp:posOffset>
            </wp:positionV>
            <wp:extent cx="3115310" cy="2444750"/>
            <wp:effectExtent l="0" t="0" r="0" b="0"/>
            <wp:wrapNone/>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44">
                      <a:extLst/>
                    </a:blip>
                    <a:srcRect/>
                    <a:stretch>
                      <a:fillRect/>
                    </a:stretch>
                  </pic:blipFill>
                  <pic:spPr bwMode="auto">
                    <a:xfrm>
                      <a:off x="0" y="0"/>
                      <a:ext cx="3115310" cy="2444750"/>
                    </a:xfrm>
                    <a:prstGeom prst="rect">
                      <a:avLst/>
                    </a:prstGeom>
                    <a:noFill/>
                  </pic:spPr>
                </pic:pic>
              </a:graphicData>
            </a:graphic>
          </wp:anchor>
        </w:drawing>
      </w: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400" w:lineRule="exact"/>
        <w:rPr>
          <w:sz w:val="20"/>
          <w:szCs w:val="20"/>
          <w:lang w:val="fr-FR"/>
        </w:rPr>
      </w:pPr>
    </w:p>
    <w:p w:rsidR="00CD3967" w:rsidRPr="0079556C" w:rsidRDefault="0079556C">
      <w:pPr>
        <w:ind w:right="-99"/>
        <w:jc w:val="center"/>
        <w:rPr>
          <w:sz w:val="20"/>
          <w:szCs w:val="20"/>
          <w:lang w:val="fr-FR"/>
        </w:rPr>
      </w:pPr>
      <w:r w:rsidRPr="0079556C">
        <w:rPr>
          <w:rFonts w:eastAsia="Times New Roman"/>
          <w:b/>
          <w:bCs/>
          <w:sz w:val="24"/>
          <w:szCs w:val="24"/>
          <w:lang w:val="fr-FR"/>
        </w:rPr>
        <w:t>Figure 18 : Structure secondaire et conformation des PAMs en 3D (Mollet,2017).</w:t>
      </w:r>
    </w:p>
    <w:p w:rsidR="00CD3967" w:rsidRPr="0079556C" w:rsidRDefault="00CD3967">
      <w:pPr>
        <w:spacing w:line="136" w:lineRule="exact"/>
        <w:rPr>
          <w:sz w:val="20"/>
          <w:szCs w:val="20"/>
          <w:lang w:val="fr-FR"/>
        </w:rPr>
      </w:pPr>
    </w:p>
    <w:p w:rsidR="00CD3967" w:rsidRPr="0079556C" w:rsidRDefault="0079556C">
      <w:pPr>
        <w:ind w:right="-79"/>
        <w:jc w:val="center"/>
        <w:rPr>
          <w:sz w:val="20"/>
          <w:szCs w:val="20"/>
          <w:lang w:val="fr-FR"/>
        </w:rPr>
      </w:pPr>
      <w:proofErr w:type="gramStart"/>
      <w:r w:rsidRPr="0079556C">
        <w:rPr>
          <w:rFonts w:eastAsia="Times New Roman"/>
          <w:sz w:val="24"/>
          <w:szCs w:val="24"/>
          <w:lang w:val="fr-FR"/>
        </w:rPr>
        <w:t>a</w:t>
      </w:r>
      <w:proofErr w:type="gramEnd"/>
      <w:r w:rsidRPr="0079556C">
        <w:rPr>
          <w:rFonts w:eastAsia="Times New Roman"/>
          <w:sz w:val="24"/>
          <w:szCs w:val="24"/>
          <w:lang w:val="fr-FR"/>
        </w:rPr>
        <w:t xml:space="preserve"> │Structure en hélice </w:t>
      </w:r>
      <w:r>
        <w:rPr>
          <w:rFonts w:eastAsia="Times New Roman"/>
          <w:sz w:val="24"/>
          <w:szCs w:val="24"/>
        </w:rPr>
        <w:t>α</w:t>
      </w:r>
      <w:r w:rsidRPr="0079556C">
        <w:rPr>
          <w:rFonts w:eastAsia="Times New Roman"/>
          <w:sz w:val="24"/>
          <w:szCs w:val="24"/>
          <w:lang w:val="fr-FR"/>
        </w:rPr>
        <w:t xml:space="preserve">. b│Structure en feuillets </w:t>
      </w:r>
      <w:r>
        <w:rPr>
          <w:rFonts w:eastAsia="Times New Roman"/>
          <w:sz w:val="24"/>
          <w:szCs w:val="24"/>
        </w:rPr>
        <w:t>β</w:t>
      </w:r>
      <w:r w:rsidRPr="0079556C">
        <w:rPr>
          <w:rFonts w:eastAsia="Times New Roman"/>
          <w:sz w:val="24"/>
          <w:szCs w:val="24"/>
          <w:lang w:val="fr-FR"/>
        </w:rPr>
        <w:t xml:space="preserve">. c│Structure </w:t>
      </w:r>
      <w:r>
        <w:rPr>
          <w:rFonts w:eastAsia="Times New Roman"/>
          <w:sz w:val="24"/>
          <w:szCs w:val="24"/>
        </w:rPr>
        <w:t>αβ</w:t>
      </w:r>
      <w:r w:rsidRPr="0079556C">
        <w:rPr>
          <w:rFonts w:eastAsia="Times New Roman"/>
          <w:sz w:val="24"/>
          <w:szCs w:val="24"/>
          <w:lang w:val="fr-FR"/>
        </w:rPr>
        <w:t xml:space="preserve">. </w:t>
      </w:r>
      <w:proofErr w:type="gramStart"/>
      <w:r w:rsidRPr="0079556C">
        <w:rPr>
          <w:rFonts w:eastAsia="Times New Roman"/>
          <w:sz w:val="24"/>
          <w:szCs w:val="24"/>
          <w:lang w:val="fr-FR"/>
        </w:rPr>
        <w:t>d│Structure</w:t>
      </w:r>
      <w:proofErr w:type="gramEnd"/>
      <w:r w:rsidRPr="0079556C">
        <w:rPr>
          <w:rFonts w:eastAsia="Times New Roman"/>
          <w:sz w:val="24"/>
          <w:szCs w:val="24"/>
          <w:lang w:val="fr-FR"/>
        </w:rPr>
        <w:t xml:space="preserve"> étendue</w:t>
      </w:r>
    </w:p>
    <w:p w:rsidR="00CD3967" w:rsidRPr="0079556C" w:rsidRDefault="00CD3967">
      <w:pPr>
        <w:rPr>
          <w:lang w:val="fr-FR"/>
        </w:rPr>
        <w:sectPr w:rsidR="00CD3967" w:rsidRPr="0079556C">
          <w:type w:val="continuous"/>
          <w:pgSz w:w="12240" w:h="15840"/>
          <w:pgMar w:top="692" w:right="1140" w:bottom="0" w:left="1320" w:header="0" w:footer="0" w:gutter="0"/>
          <w:cols w:space="720" w:equalWidth="0">
            <w:col w:w="9780"/>
          </w:cols>
        </w:sectPr>
      </w:pP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313" w:lineRule="exact"/>
        <w:rPr>
          <w:sz w:val="20"/>
          <w:szCs w:val="20"/>
          <w:lang w:val="fr-FR"/>
        </w:rPr>
      </w:pPr>
    </w:p>
    <w:tbl>
      <w:tblPr>
        <w:tblW w:w="0" w:type="auto"/>
        <w:tblInd w:w="100" w:type="dxa"/>
        <w:tblLayout w:type="fixed"/>
        <w:tblCellMar>
          <w:left w:w="0" w:type="dxa"/>
          <w:right w:w="0" w:type="dxa"/>
        </w:tblCellMar>
        <w:tblLook w:val="04A0" w:firstRow="1" w:lastRow="0" w:firstColumn="1" w:lastColumn="0" w:noHBand="0" w:noVBand="1"/>
      </w:tblPr>
      <w:tblGrid>
        <w:gridCol w:w="2500"/>
        <w:gridCol w:w="7140"/>
        <w:gridCol w:w="20"/>
      </w:tblGrid>
      <w:tr w:rsidR="00CD3967">
        <w:trPr>
          <w:trHeight w:val="253"/>
        </w:trPr>
        <w:tc>
          <w:tcPr>
            <w:tcW w:w="2500" w:type="dxa"/>
            <w:vMerge w:val="restart"/>
            <w:vAlign w:val="bottom"/>
          </w:tcPr>
          <w:p w:rsidR="00CD3967" w:rsidRDefault="0079556C">
            <w:pPr>
              <w:rPr>
                <w:sz w:val="20"/>
                <w:szCs w:val="20"/>
              </w:rPr>
            </w:pPr>
            <w:r>
              <w:rPr>
                <w:rFonts w:eastAsia="Times New Roman"/>
                <w:b/>
                <w:bCs/>
                <w:i/>
                <w:iCs/>
                <w:sz w:val="24"/>
                <w:szCs w:val="24"/>
              </w:rPr>
              <w:t>Master</w:t>
            </w:r>
          </w:p>
        </w:tc>
        <w:tc>
          <w:tcPr>
            <w:tcW w:w="7140" w:type="dxa"/>
            <w:vAlign w:val="bottom"/>
          </w:tcPr>
          <w:p w:rsidR="00CD3967" w:rsidRDefault="0079556C">
            <w:pPr>
              <w:ind w:right="4465"/>
              <w:jc w:val="right"/>
              <w:rPr>
                <w:sz w:val="20"/>
                <w:szCs w:val="20"/>
              </w:rPr>
            </w:pPr>
            <w:r>
              <w:rPr>
                <w:rFonts w:eastAsia="Times New Roman"/>
                <w:b/>
                <w:bCs/>
              </w:rPr>
              <w:t>Page 18</w:t>
            </w:r>
          </w:p>
        </w:tc>
        <w:tc>
          <w:tcPr>
            <w:tcW w:w="0" w:type="dxa"/>
            <w:vAlign w:val="bottom"/>
          </w:tcPr>
          <w:p w:rsidR="00CD3967" w:rsidRDefault="00CD3967">
            <w:pPr>
              <w:rPr>
                <w:sz w:val="1"/>
                <w:szCs w:val="1"/>
              </w:rPr>
            </w:pPr>
          </w:p>
        </w:tc>
      </w:tr>
      <w:tr w:rsidR="00CD3967">
        <w:trPr>
          <w:trHeight w:val="321"/>
        </w:trPr>
        <w:tc>
          <w:tcPr>
            <w:tcW w:w="2500" w:type="dxa"/>
            <w:vMerge/>
            <w:vAlign w:val="bottom"/>
          </w:tcPr>
          <w:p w:rsidR="00CD3967" w:rsidRDefault="00CD3967">
            <w:pPr>
              <w:rPr>
                <w:sz w:val="24"/>
                <w:szCs w:val="24"/>
              </w:rPr>
            </w:pPr>
          </w:p>
        </w:tc>
        <w:tc>
          <w:tcPr>
            <w:tcW w:w="7140" w:type="dxa"/>
            <w:vAlign w:val="bottom"/>
          </w:tcPr>
          <w:p w:rsidR="00CD3967" w:rsidRDefault="0079556C">
            <w:pPr>
              <w:jc w:val="right"/>
              <w:rPr>
                <w:sz w:val="20"/>
                <w:szCs w:val="20"/>
              </w:rPr>
            </w:pPr>
            <w:r>
              <w:rPr>
                <w:rFonts w:ascii="Cambria" w:eastAsia="Cambria" w:hAnsi="Cambria" w:cs="Cambria"/>
                <w:b/>
                <w:bCs/>
                <w:i/>
                <w:iCs/>
                <w:sz w:val="24"/>
                <w:szCs w:val="24"/>
              </w:rPr>
              <w:t>2021</w:t>
            </w:r>
          </w:p>
        </w:tc>
        <w:tc>
          <w:tcPr>
            <w:tcW w:w="0" w:type="dxa"/>
            <w:vAlign w:val="bottom"/>
          </w:tcPr>
          <w:p w:rsidR="00CD3967" w:rsidRDefault="00CD3967">
            <w:pPr>
              <w:rPr>
                <w:sz w:val="1"/>
                <w:szCs w:val="1"/>
              </w:rPr>
            </w:pPr>
          </w:p>
        </w:tc>
      </w:tr>
    </w:tbl>
    <w:p w:rsidR="00CD3967" w:rsidRDefault="0079556C">
      <w:pPr>
        <w:spacing w:line="20" w:lineRule="exact"/>
        <w:rPr>
          <w:sz w:val="20"/>
          <w:szCs w:val="20"/>
        </w:rPr>
      </w:pPr>
      <w:r>
        <w:rPr>
          <w:noProof/>
          <w:sz w:val="20"/>
          <w:szCs w:val="20"/>
          <w:lang w:val="fr-FR" w:eastAsia="fr-FR"/>
        </w:rPr>
        <mc:AlternateContent>
          <mc:Choice Requires="wps">
            <w:drawing>
              <wp:anchor distT="0" distB="0" distL="114300" distR="114300" simplePos="0" relativeHeight="251582464" behindDoc="1" locked="0" layoutInCell="0" allowOverlap="1">
                <wp:simplePos x="0" y="0"/>
                <wp:positionH relativeFrom="column">
                  <wp:posOffset>-12065</wp:posOffset>
                </wp:positionH>
                <wp:positionV relativeFrom="paragraph">
                  <wp:posOffset>-236855</wp:posOffset>
                </wp:positionV>
                <wp:extent cx="2635885" cy="0"/>
                <wp:effectExtent l="0" t="0" r="0" b="0"/>
                <wp:wrapNone/>
                <wp:docPr id="104" name="Shape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635885" cy="4763"/>
                        </a:xfrm>
                        <a:prstGeom prst="line">
                          <a:avLst/>
                        </a:prstGeom>
                        <a:solidFill>
                          <a:srgbClr val="FFFFFF"/>
                        </a:solidFill>
                        <a:ln w="6095">
                          <a:solidFill>
                            <a:srgbClr val="000000"/>
                          </a:solidFill>
                          <a:miter lim="800000"/>
                          <a:headEnd/>
                          <a:tailEnd/>
                        </a:ln>
                      </wps:spPr>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00F440D9" id="Shape 104" o:spid="_x0000_s1026" style="position:absolute;z-index:-251734016;visibility:visible;mso-wrap-style:square;mso-wrap-distance-left:9pt;mso-wrap-distance-top:0;mso-wrap-distance-right:9pt;mso-wrap-distance-bottom:0;mso-position-horizontal:absolute;mso-position-horizontal-relative:text;mso-position-vertical:absolute;mso-position-vertical-relative:text" from="-.95pt,-18.65pt" to="206.6pt,-1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" o:allowincell="f" filled="t" strokeweight=".16931mm">
                <v:stroke joinstyle="miter"/>
                <o:lock v:ext="edit" shapetype="f"/>
              </v:line>
            </w:pict>
          </mc:Fallback>
        </mc:AlternateContent>
      </w:r>
      <w:r>
        <w:rPr>
          <w:noProof/>
          <w:sz w:val="20"/>
          <w:szCs w:val="20"/>
          <w:lang w:val="fr-FR" w:eastAsia="fr-FR"/>
        </w:rPr>
        <mc:AlternateContent>
          <mc:Choice Requires="wps">
            <w:drawing>
              <wp:anchor distT="0" distB="0" distL="114300" distR="114300" simplePos="0" relativeHeight="251583488" behindDoc="1" locked="0" layoutInCell="0" allowOverlap="1">
                <wp:simplePos x="0" y="0"/>
                <wp:positionH relativeFrom="column">
                  <wp:posOffset>3349625</wp:posOffset>
                </wp:positionH>
                <wp:positionV relativeFrom="paragraph">
                  <wp:posOffset>-236855</wp:posOffset>
                </wp:positionV>
                <wp:extent cx="2910840" cy="0"/>
                <wp:effectExtent l="0" t="0" r="0" b="0"/>
                <wp:wrapNone/>
                <wp:docPr id="105" name="Shape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910840" cy="4763"/>
                        </a:xfrm>
                        <a:prstGeom prst="line">
                          <a:avLst/>
                        </a:prstGeom>
                        <a:solidFill>
                          <a:srgbClr val="FFFFFF"/>
                        </a:solidFill>
                        <a:ln w="6095">
                          <a:solidFill>
                            <a:srgbClr val="000000"/>
                          </a:solidFill>
                          <a:miter lim="800000"/>
                          <a:headEnd/>
                          <a:tailEnd/>
                        </a:ln>
                      </wps:spPr>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4DD675B6" id="Shape 105" o:spid="_x0000_s1026" style="position:absolute;z-index:-251732992;visibility:visible;mso-wrap-style:square;mso-wrap-distance-left:9pt;mso-wrap-distance-top:0;mso-wrap-distance-right:9pt;mso-wrap-distance-bottom:0;mso-position-horizontal:absolute;mso-position-horizontal-relative:text;mso-position-vertical:absolute;mso-position-vertical-relative:text" from="263.75pt,-18.65pt" to="492.95pt,-1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" o:allowincell="f" filled="t" strokeweight=".16931mm">
                <v:stroke joinstyle="miter"/>
                <o:lock v:ext="edit" shapetype="f"/>
              </v:line>
            </w:pict>
          </mc:Fallback>
        </mc:AlternateContent>
      </w:r>
    </w:p>
    <w:p w:rsidR="00CD3967" w:rsidRDefault="00CD3967">
      <w:pPr>
        <w:sectPr w:rsidR="00CD3967">
          <w:type w:val="continuous"/>
          <w:pgSz w:w="12240" w:h="15840"/>
          <w:pgMar w:top="692" w:right="1140" w:bottom="0" w:left="1320" w:header="0" w:footer="0" w:gutter="0"/>
          <w:cols w:space="720" w:equalWidth="0">
            <w:col w:w="9780"/>
          </w:cols>
        </w:sectPr>
      </w:pPr>
    </w:p>
    <w:p w:rsidR="00CD3967" w:rsidRDefault="00CD3967">
      <w:pPr>
        <w:spacing w:line="195" w:lineRule="exact"/>
        <w:rPr>
          <w:sz w:val="20"/>
          <w:szCs w:val="20"/>
        </w:rPr>
      </w:pPr>
      <w:bookmarkStart w:id="30" w:name="page33"/>
      <w:bookmarkEnd w:id="30"/>
    </w:p>
    <w:p w:rsidR="00CD3967" w:rsidRDefault="0079556C">
      <w:pPr>
        <w:ind w:left="529"/>
        <w:rPr>
          <w:sz w:val="20"/>
          <w:szCs w:val="20"/>
        </w:rPr>
      </w:pPr>
      <w:r>
        <w:rPr>
          <w:rFonts w:ascii="Calibri" w:eastAsia="Calibri" w:hAnsi="Calibri" w:cs="Calibri"/>
          <w:sz w:val="26"/>
          <w:szCs w:val="26"/>
        </w:rPr>
        <w:t>Deuxième partie</w:t>
      </w:r>
    </w:p>
    <w:p w:rsidR="00CD3967" w:rsidRDefault="0079556C">
      <w:pPr>
        <w:spacing w:line="20" w:lineRule="exact"/>
        <w:rPr>
          <w:sz w:val="20"/>
          <w:szCs w:val="20"/>
        </w:rPr>
      </w:pPr>
      <w:r>
        <w:rPr>
          <w:sz w:val="20"/>
          <w:szCs w:val="20"/>
        </w:rPr>
        <w:br w:type="column"/>
      </w:r>
    </w:p>
    <w:p w:rsidR="00CD3967" w:rsidRDefault="0079556C">
      <w:pPr>
        <w:rPr>
          <w:sz w:val="20"/>
          <w:szCs w:val="20"/>
        </w:rPr>
      </w:pPr>
      <w:r>
        <w:rPr>
          <w:rFonts w:eastAsia="Times New Roman"/>
          <w:b/>
          <w:bCs/>
          <w:i/>
          <w:iCs/>
          <w:sz w:val="28"/>
          <w:szCs w:val="28"/>
        </w:rPr>
        <w:t>Molécules bioactives des amphibiens</w:t>
      </w:r>
    </w:p>
    <w:p w:rsidR="00CD3967" w:rsidRDefault="0079556C">
      <w:pPr>
        <w:spacing w:line="20" w:lineRule="exact"/>
        <w:rPr>
          <w:sz w:val="20"/>
          <w:szCs w:val="20"/>
        </w:rPr>
      </w:pPr>
      <w:r>
        <w:rPr>
          <w:noProof/>
          <w:sz w:val="20"/>
          <w:szCs w:val="20"/>
          <w:lang w:val="fr-FR" w:eastAsia="fr-FR"/>
        </w:rPr>
        <w:drawing>
          <wp:anchor distT="0" distB="0" distL="114300" distR="114300" simplePos="0" relativeHeight="251584512" behindDoc="1" locked="0" layoutInCell="0" allowOverlap="1">
            <wp:simplePos x="0" y="0"/>
            <wp:positionH relativeFrom="column">
              <wp:posOffset>-3295650</wp:posOffset>
            </wp:positionH>
            <wp:positionV relativeFrom="paragraph">
              <wp:posOffset>-205105</wp:posOffset>
            </wp:positionV>
            <wp:extent cx="6196965" cy="458470"/>
            <wp:effectExtent l="0" t="0" r="0" b="0"/>
            <wp:wrapNone/>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42">
                      <a:extLst/>
                    </a:blip>
                    <a:srcRect/>
                    <a:stretch>
                      <a:fillRect/>
                    </a:stretch>
                  </pic:blipFill>
                  <pic:spPr bwMode="auto">
                    <a:xfrm>
                      <a:off x="0" y="0"/>
                      <a:ext cx="6196965" cy="458470"/>
                    </a:xfrm>
                    <a:prstGeom prst="rect">
                      <a:avLst/>
                    </a:prstGeom>
                    <a:noFill/>
                  </pic:spPr>
                </pic:pic>
              </a:graphicData>
            </a:graphic>
          </wp:anchor>
        </w:drawing>
      </w:r>
    </w:p>
    <w:p w:rsidR="00CD3967" w:rsidRDefault="00CD3967">
      <w:pPr>
        <w:spacing w:line="390" w:lineRule="exact"/>
        <w:rPr>
          <w:sz w:val="20"/>
          <w:szCs w:val="20"/>
        </w:rPr>
      </w:pPr>
    </w:p>
    <w:p w:rsidR="00CD3967" w:rsidRDefault="00CD3967">
      <w:pPr>
        <w:sectPr w:rsidR="00CD3967">
          <w:pgSz w:w="12240" w:h="15840"/>
          <w:pgMar w:top="692" w:right="1140" w:bottom="0" w:left="1411" w:header="0" w:footer="0" w:gutter="0"/>
          <w:cols w:num="2" w:space="720" w:equalWidth="0">
            <w:col w:w="4389" w:space="720"/>
            <w:col w:w="4580"/>
          </w:cols>
        </w:sectPr>
      </w:pPr>
    </w:p>
    <w:p w:rsidR="00CD3967" w:rsidRDefault="00CD3967">
      <w:pPr>
        <w:spacing w:line="195" w:lineRule="exact"/>
        <w:rPr>
          <w:sz w:val="20"/>
          <w:szCs w:val="20"/>
        </w:rPr>
      </w:pPr>
    </w:p>
    <w:p w:rsidR="00CD3967" w:rsidRDefault="0079556C">
      <w:pPr>
        <w:ind w:left="9"/>
        <w:rPr>
          <w:sz w:val="20"/>
          <w:szCs w:val="20"/>
        </w:rPr>
      </w:pPr>
      <w:r>
        <w:rPr>
          <w:rFonts w:eastAsia="Times New Roman"/>
          <w:b/>
          <w:bCs/>
          <w:sz w:val="24"/>
          <w:szCs w:val="24"/>
        </w:rPr>
        <w:t>II.1.3.1. Peptides antimicrobiens cationiques</w:t>
      </w:r>
    </w:p>
    <w:p w:rsidR="00CD3967" w:rsidRDefault="00CD3967">
      <w:pPr>
        <w:spacing w:line="136" w:lineRule="exact"/>
        <w:rPr>
          <w:sz w:val="20"/>
          <w:szCs w:val="20"/>
        </w:rPr>
      </w:pPr>
    </w:p>
    <w:p w:rsidR="00CD3967" w:rsidRPr="0079556C" w:rsidRDefault="0079556C">
      <w:pPr>
        <w:ind w:left="909"/>
        <w:rPr>
          <w:sz w:val="20"/>
          <w:szCs w:val="20"/>
          <w:lang w:val="fr-FR"/>
        </w:rPr>
      </w:pPr>
      <w:r w:rsidRPr="0079556C">
        <w:rPr>
          <w:rFonts w:eastAsia="Times New Roman"/>
          <w:sz w:val="24"/>
          <w:szCs w:val="24"/>
          <w:lang w:val="fr-FR"/>
        </w:rPr>
        <w:t>Nous détaillerons les trois grandes familles de PAM cationiques présents dans de</w:t>
      </w:r>
    </w:p>
    <w:p w:rsidR="00CD3967" w:rsidRPr="0079556C" w:rsidRDefault="00CD3967">
      <w:pPr>
        <w:spacing w:line="142" w:lineRule="exact"/>
        <w:rPr>
          <w:sz w:val="20"/>
          <w:szCs w:val="20"/>
          <w:lang w:val="fr-FR"/>
        </w:rPr>
      </w:pPr>
    </w:p>
    <w:p w:rsidR="00CD3967" w:rsidRDefault="0079556C">
      <w:pPr>
        <w:ind w:left="9"/>
        <w:rPr>
          <w:sz w:val="20"/>
          <w:szCs w:val="20"/>
        </w:rPr>
      </w:pPr>
      <w:proofErr w:type="gramStart"/>
      <w:r>
        <w:rPr>
          <w:rFonts w:eastAsia="Times New Roman"/>
          <w:sz w:val="24"/>
          <w:szCs w:val="24"/>
        </w:rPr>
        <w:t>nombreuses</w:t>
      </w:r>
      <w:proofErr w:type="gramEnd"/>
      <w:r>
        <w:rPr>
          <w:rFonts w:eastAsia="Times New Roman"/>
          <w:sz w:val="24"/>
          <w:szCs w:val="24"/>
        </w:rPr>
        <w:t xml:space="preserve"> espèces très différentes.</w:t>
      </w:r>
    </w:p>
    <w:p w:rsidR="00CD3967" w:rsidRDefault="00CD3967">
      <w:pPr>
        <w:spacing w:line="133" w:lineRule="exact"/>
        <w:rPr>
          <w:sz w:val="20"/>
          <w:szCs w:val="20"/>
        </w:rPr>
      </w:pPr>
    </w:p>
    <w:p w:rsidR="00CD3967" w:rsidRPr="0079556C" w:rsidRDefault="0079556C">
      <w:pPr>
        <w:numPr>
          <w:ilvl w:val="0"/>
          <w:numId w:val="9"/>
        </w:numPr>
        <w:tabs>
          <w:tab w:val="left" w:pos="278"/>
        </w:tabs>
        <w:spacing w:line="401" w:lineRule="auto"/>
        <w:ind w:left="9" w:hanging="9"/>
        <w:rPr>
          <w:rFonts w:ascii="Wingdings" w:eastAsia="Wingdings" w:hAnsi="Wingdings" w:cs="Wingdings"/>
          <w:b/>
          <w:bCs/>
          <w:sz w:val="24"/>
          <w:szCs w:val="24"/>
          <w:lang w:val="fr-FR"/>
        </w:rPr>
      </w:pPr>
      <w:r w:rsidRPr="0079556C">
        <w:rPr>
          <w:rFonts w:eastAsia="Times New Roman"/>
          <w:b/>
          <w:bCs/>
          <w:sz w:val="24"/>
          <w:szCs w:val="24"/>
          <w:lang w:val="fr-FR"/>
        </w:rPr>
        <w:t xml:space="preserve">Peptides linéaires à hélice </w:t>
      </w:r>
      <w:r>
        <w:rPr>
          <w:rFonts w:eastAsia="Times New Roman"/>
          <w:b/>
          <w:bCs/>
          <w:sz w:val="24"/>
          <w:szCs w:val="24"/>
        </w:rPr>
        <w:t>α</w:t>
      </w:r>
      <w:r w:rsidRPr="0079556C">
        <w:rPr>
          <w:rFonts w:eastAsia="Times New Roman"/>
          <w:b/>
          <w:bCs/>
          <w:sz w:val="24"/>
          <w:szCs w:val="24"/>
          <w:lang w:val="fr-FR"/>
        </w:rPr>
        <w:t xml:space="preserve"> : </w:t>
      </w:r>
      <w:r w:rsidRPr="0079556C">
        <w:rPr>
          <w:rFonts w:eastAsia="Times New Roman"/>
          <w:sz w:val="24"/>
          <w:szCs w:val="24"/>
          <w:lang w:val="fr-FR"/>
        </w:rPr>
        <w:t>Cette famille regroupe plusieurs centaines de peptides très</w:t>
      </w:r>
      <w:r w:rsidRPr="0079556C">
        <w:rPr>
          <w:rFonts w:eastAsia="Times New Roman"/>
          <w:b/>
          <w:bCs/>
          <w:sz w:val="24"/>
          <w:szCs w:val="24"/>
          <w:lang w:val="fr-FR"/>
        </w:rPr>
        <w:t xml:space="preserve"> </w:t>
      </w:r>
      <w:r w:rsidRPr="0079556C">
        <w:rPr>
          <w:rFonts w:eastAsia="Times New Roman"/>
          <w:sz w:val="24"/>
          <w:szCs w:val="24"/>
          <w:lang w:val="fr-FR"/>
        </w:rPr>
        <w:t>spécifiques, un groupe diversifié d'organismes des invertébrés aux vertébrés.</w:t>
      </w:r>
    </w:p>
    <w:p w:rsidR="00CD3967" w:rsidRPr="0079556C" w:rsidRDefault="0079556C">
      <w:pPr>
        <w:spacing w:line="20" w:lineRule="exact"/>
        <w:rPr>
          <w:sz w:val="20"/>
          <w:szCs w:val="20"/>
          <w:lang w:val="fr-FR"/>
        </w:rPr>
      </w:pPr>
      <w:r>
        <w:rPr>
          <w:noProof/>
          <w:sz w:val="20"/>
          <w:szCs w:val="20"/>
          <w:lang w:val="fr-FR" w:eastAsia="fr-FR"/>
        </w:rPr>
        <w:drawing>
          <wp:anchor distT="0" distB="0" distL="114300" distR="114300" simplePos="0" relativeHeight="251585536" behindDoc="1" locked="0" layoutInCell="0" allowOverlap="1">
            <wp:simplePos x="0" y="0"/>
            <wp:positionH relativeFrom="column">
              <wp:posOffset>1319530</wp:posOffset>
            </wp:positionH>
            <wp:positionV relativeFrom="paragraph">
              <wp:posOffset>-40640</wp:posOffset>
            </wp:positionV>
            <wp:extent cx="3511550" cy="829310"/>
            <wp:effectExtent l="0" t="0" r="0" b="0"/>
            <wp:wrapNone/>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45">
                      <a:extLst/>
                    </a:blip>
                    <a:srcRect/>
                    <a:stretch>
                      <a:fillRect/>
                    </a:stretch>
                  </pic:blipFill>
                  <pic:spPr bwMode="auto">
                    <a:xfrm>
                      <a:off x="0" y="0"/>
                      <a:ext cx="3511550" cy="829310"/>
                    </a:xfrm>
                    <a:prstGeom prst="rect">
                      <a:avLst/>
                    </a:prstGeom>
                    <a:noFill/>
                  </pic:spPr>
                </pic:pic>
              </a:graphicData>
            </a:graphic>
          </wp:anchor>
        </w:drawing>
      </w: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315" w:lineRule="exact"/>
        <w:rPr>
          <w:sz w:val="20"/>
          <w:szCs w:val="20"/>
          <w:lang w:val="fr-FR"/>
        </w:rPr>
      </w:pPr>
    </w:p>
    <w:p w:rsidR="00CD3967" w:rsidRPr="0079556C" w:rsidRDefault="0079556C">
      <w:pPr>
        <w:ind w:right="-8"/>
        <w:jc w:val="center"/>
        <w:rPr>
          <w:sz w:val="20"/>
          <w:szCs w:val="20"/>
          <w:lang w:val="fr-FR"/>
        </w:rPr>
      </w:pPr>
      <w:r w:rsidRPr="0079556C">
        <w:rPr>
          <w:rFonts w:eastAsia="Times New Roman"/>
          <w:b/>
          <w:bCs/>
          <w:sz w:val="24"/>
          <w:szCs w:val="24"/>
          <w:lang w:val="fr-FR"/>
        </w:rPr>
        <w:t>Figure 19 : Structure secondaire d’un peptide en hélice-</w:t>
      </w:r>
      <w:r>
        <w:rPr>
          <w:rFonts w:eastAsia="Times New Roman"/>
          <w:b/>
          <w:bCs/>
          <w:sz w:val="24"/>
          <w:szCs w:val="24"/>
        </w:rPr>
        <w:t>α</w:t>
      </w:r>
      <w:r w:rsidRPr="0079556C">
        <w:rPr>
          <w:rFonts w:eastAsia="Times New Roman"/>
          <w:b/>
          <w:bCs/>
          <w:sz w:val="24"/>
          <w:szCs w:val="24"/>
          <w:lang w:val="fr-FR"/>
        </w:rPr>
        <w:t xml:space="preserve"> (Mollet, 2017).</w:t>
      </w:r>
    </w:p>
    <w:p w:rsidR="00CD3967" w:rsidRPr="0079556C" w:rsidRDefault="00CD3967">
      <w:pPr>
        <w:spacing w:line="338" w:lineRule="exact"/>
        <w:rPr>
          <w:sz w:val="20"/>
          <w:szCs w:val="20"/>
          <w:lang w:val="fr-FR"/>
        </w:rPr>
      </w:pPr>
    </w:p>
    <w:p w:rsidR="00CD3967" w:rsidRPr="0079556C" w:rsidRDefault="0079556C">
      <w:pPr>
        <w:spacing w:line="367" w:lineRule="auto"/>
        <w:ind w:left="9" w:firstLine="902"/>
        <w:jc w:val="both"/>
        <w:rPr>
          <w:sz w:val="20"/>
          <w:szCs w:val="20"/>
          <w:lang w:val="fr-FR"/>
        </w:rPr>
      </w:pPr>
      <w:r w:rsidRPr="0079556C">
        <w:rPr>
          <w:rFonts w:eastAsia="Times New Roman"/>
          <w:sz w:val="24"/>
          <w:szCs w:val="24"/>
          <w:lang w:val="fr-FR"/>
        </w:rPr>
        <w:t xml:space="preserve">Chez les amphibiens, on trouve des PAMs dans les sécrétions cutanées, l’épithélium muqueux ou les intestins. Par exemple Ainsi, on trouve des magainines sur la peau de Xénope (Xenopus laevi), la Bombinine sur celle du crapaud sonneur à ventre jaune (Bombina variegata) et la Temporine au niveau de la peau de grenouille rouge d’Europe (Rana temporaria) (Anne-Sophie MICHEL épouse LAUSCH.,2010). Ce type de structure en hélice </w:t>
      </w:r>
      <w:r>
        <w:rPr>
          <w:rFonts w:eastAsia="Times New Roman"/>
          <w:sz w:val="24"/>
          <w:szCs w:val="24"/>
        </w:rPr>
        <w:t>α</w:t>
      </w:r>
      <w:r w:rsidRPr="0079556C">
        <w:rPr>
          <w:rFonts w:eastAsia="Times New Roman"/>
          <w:sz w:val="24"/>
          <w:szCs w:val="24"/>
          <w:lang w:val="fr-FR"/>
        </w:rPr>
        <w:t xml:space="preserve"> est très représenté chez les amphibiens. Il existe de nombreuses variations produites par les différentes espèces : dermaseptines, bombinines, buforines, temporines, adénoréguline (</w:t>
      </w:r>
      <w:r w:rsidRPr="0079556C">
        <w:rPr>
          <w:rFonts w:eastAsia="Times New Roman"/>
          <w:b/>
          <w:bCs/>
          <w:sz w:val="24"/>
          <w:szCs w:val="24"/>
          <w:lang w:val="fr-FR"/>
        </w:rPr>
        <w:t>Rouviere, 2007).</w:t>
      </w:r>
    </w:p>
    <w:p w:rsidR="00CD3967" w:rsidRPr="0079556C" w:rsidRDefault="00CD3967">
      <w:pPr>
        <w:spacing w:line="147" w:lineRule="exact"/>
        <w:rPr>
          <w:sz w:val="20"/>
          <w:szCs w:val="20"/>
          <w:lang w:val="fr-FR"/>
        </w:rPr>
      </w:pPr>
    </w:p>
    <w:p w:rsidR="00CD3967" w:rsidRPr="0079556C" w:rsidRDefault="0079556C">
      <w:pPr>
        <w:ind w:left="9"/>
        <w:rPr>
          <w:sz w:val="20"/>
          <w:szCs w:val="20"/>
          <w:lang w:val="fr-FR"/>
        </w:rPr>
      </w:pPr>
      <w:r w:rsidRPr="0079556C">
        <w:rPr>
          <w:rFonts w:eastAsia="Times New Roman"/>
          <w:b/>
          <w:bCs/>
          <w:sz w:val="24"/>
          <w:szCs w:val="24"/>
          <w:lang w:val="fr-FR"/>
        </w:rPr>
        <w:t>a. Exemples 01: Magainines</w:t>
      </w:r>
    </w:p>
    <w:p w:rsidR="00CD3967" w:rsidRPr="0079556C" w:rsidRDefault="00CD3967">
      <w:pPr>
        <w:spacing w:line="137" w:lineRule="exact"/>
        <w:rPr>
          <w:sz w:val="20"/>
          <w:szCs w:val="20"/>
          <w:lang w:val="fr-FR"/>
        </w:rPr>
      </w:pPr>
    </w:p>
    <w:p w:rsidR="00CD3967" w:rsidRPr="0079556C" w:rsidRDefault="0079556C">
      <w:pPr>
        <w:ind w:left="9"/>
        <w:rPr>
          <w:sz w:val="20"/>
          <w:szCs w:val="20"/>
          <w:lang w:val="fr-FR"/>
        </w:rPr>
      </w:pPr>
      <w:r w:rsidRPr="0079556C">
        <w:rPr>
          <w:rFonts w:eastAsia="Times New Roman"/>
          <w:b/>
          <w:bCs/>
          <w:sz w:val="24"/>
          <w:szCs w:val="24"/>
          <w:lang w:val="fr-FR"/>
        </w:rPr>
        <w:t>a.1. Historique</w:t>
      </w:r>
    </w:p>
    <w:p w:rsidR="00CD3967" w:rsidRPr="0079556C" w:rsidRDefault="00CD3967">
      <w:pPr>
        <w:spacing w:line="136" w:lineRule="exact"/>
        <w:rPr>
          <w:sz w:val="20"/>
          <w:szCs w:val="20"/>
          <w:lang w:val="fr-FR"/>
        </w:rPr>
      </w:pPr>
    </w:p>
    <w:p w:rsidR="00CD3967" w:rsidRPr="0079556C" w:rsidRDefault="0079556C">
      <w:pPr>
        <w:spacing w:line="360" w:lineRule="auto"/>
        <w:ind w:left="9" w:firstLine="902"/>
        <w:jc w:val="both"/>
        <w:rPr>
          <w:sz w:val="20"/>
          <w:szCs w:val="20"/>
          <w:lang w:val="fr-FR"/>
        </w:rPr>
      </w:pPr>
      <w:r w:rsidRPr="0079556C">
        <w:rPr>
          <w:rFonts w:eastAsia="Times New Roman"/>
          <w:sz w:val="24"/>
          <w:szCs w:val="24"/>
          <w:lang w:val="fr-FR"/>
        </w:rPr>
        <w:t xml:space="preserve">Après la découverte, il y a très peu de documentation sur le travail de Bombinen. Il très probablement un mélange de plusieurs peptides, si son activité il semble que l'effet antibactérien a été établi, tout comme la mélittine, il a un effet antibactérien très fort Hémolytique </w:t>
      </w:r>
      <w:r w:rsidRPr="0079556C">
        <w:rPr>
          <w:rFonts w:eastAsia="Times New Roman"/>
          <w:b/>
          <w:bCs/>
          <w:sz w:val="24"/>
          <w:szCs w:val="24"/>
          <w:lang w:val="fr-FR"/>
        </w:rPr>
        <w:t>(Rouviere,</w:t>
      </w:r>
      <w:r w:rsidRPr="0079556C">
        <w:rPr>
          <w:rFonts w:eastAsia="Times New Roman"/>
          <w:sz w:val="24"/>
          <w:szCs w:val="24"/>
          <w:lang w:val="fr-FR"/>
        </w:rPr>
        <w:t xml:space="preserve"> </w:t>
      </w:r>
      <w:r w:rsidRPr="0079556C">
        <w:rPr>
          <w:rFonts w:eastAsia="Times New Roman"/>
          <w:b/>
          <w:bCs/>
          <w:sz w:val="24"/>
          <w:szCs w:val="24"/>
          <w:lang w:val="fr-FR"/>
        </w:rPr>
        <w:t>2007).</w:t>
      </w:r>
    </w:p>
    <w:p w:rsidR="00CD3967" w:rsidRPr="0079556C" w:rsidRDefault="0079556C">
      <w:pPr>
        <w:spacing w:line="365" w:lineRule="auto"/>
        <w:ind w:left="9" w:firstLine="902"/>
        <w:jc w:val="both"/>
        <w:rPr>
          <w:sz w:val="20"/>
          <w:szCs w:val="20"/>
          <w:lang w:val="fr-FR"/>
        </w:rPr>
      </w:pPr>
      <w:r w:rsidRPr="0079556C">
        <w:rPr>
          <w:rFonts w:eastAsia="Times New Roman"/>
          <w:sz w:val="24"/>
          <w:szCs w:val="24"/>
          <w:lang w:val="fr-FR"/>
        </w:rPr>
        <w:t xml:space="preserve">Depuis les années 1980, les ovocytes de la grenouille africaine Xenopus laevis Connu comme un excellent modèle pour étudier l'expression de l'ARN chez les eucaryotes. Les ovaires sont retirés par une simple incision ventrale. </w:t>
      </w:r>
      <w:proofErr w:type="gramStart"/>
      <w:r w:rsidRPr="0079556C">
        <w:rPr>
          <w:rFonts w:eastAsia="Times New Roman"/>
          <w:sz w:val="24"/>
          <w:szCs w:val="24"/>
          <w:lang w:val="fr-FR"/>
        </w:rPr>
        <w:t>Les biologiste</w:t>
      </w:r>
      <w:proofErr w:type="gramEnd"/>
      <w:r w:rsidRPr="0079556C">
        <w:rPr>
          <w:rFonts w:eastAsia="Times New Roman"/>
          <w:sz w:val="24"/>
          <w:szCs w:val="24"/>
          <w:lang w:val="fr-FR"/>
        </w:rPr>
        <w:t>, remarqué un excellent pouvoir de guérison et aucune infection féminine même s'il n'y a pas de condition stérile, il procédera toujours à une intervention chirurgicale sur la peau de Xenopus laevis, Un agent antibactérien rapide et non sélectif qui empêche les bactéries Pénètre la plaie et protège le corps. En 1987, il a identifié deux peptides à large spectre, qui peuvent tuer les bactéries, Il a nommé le champignon Magainins de l'hébreu, un virus mais pas hémolytique Magainins, bouclier.</w:t>
      </w:r>
    </w:p>
    <w:p w:rsidR="00CD3967" w:rsidRPr="0079556C" w:rsidRDefault="00CD3967">
      <w:pPr>
        <w:rPr>
          <w:lang w:val="fr-FR"/>
        </w:rPr>
        <w:sectPr w:rsidR="00CD3967" w:rsidRPr="0079556C">
          <w:type w:val="continuous"/>
          <w:pgSz w:w="12240" w:h="15840"/>
          <w:pgMar w:top="692" w:right="1140" w:bottom="0" w:left="1411" w:header="0" w:footer="0" w:gutter="0"/>
          <w:cols w:space="720" w:equalWidth="0">
            <w:col w:w="9689"/>
          </w:cols>
        </w:sectPr>
      </w:pPr>
    </w:p>
    <w:p w:rsidR="00CD3967" w:rsidRPr="0079556C" w:rsidRDefault="00CD3967">
      <w:pPr>
        <w:spacing w:line="55" w:lineRule="exact"/>
        <w:rPr>
          <w:sz w:val="20"/>
          <w:szCs w:val="20"/>
          <w:lang w:val="fr-FR"/>
        </w:rPr>
      </w:pPr>
    </w:p>
    <w:tbl>
      <w:tblPr>
        <w:tblW w:w="0" w:type="auto"/>
        <w:tblInd w:w="9" w:type="dxa"/>
        <w:tblLayout w:type="fixed"/>
        <w:tblCellMar>
          <w:left w:w="0" w:type="dxa"/>
          <w:right w:w="0" w:type="dxa"/>
        </w:tblCellMar>
        <w:tblLook w:val="04A0" w:firstRow="1" w:lastRow="0" w:firstColumn="1" w:lastColumn="0" w:noHBand="0" w:noVBand="1"/>
      </w:tblPr>
      <w:tblGrid>
        <w:gridCol w:w="2500"/>
        <w:gridCol w:w="7140"/>
        <w:gridCol w:w="20"/>
      </w:tblGrid>
      <w:tr w:rsidR="00CD3967">
        <w:trPr>
          <w:trHeight w:val="253"/>
        </w:trPr>
        <w:tc>
          <w:tcPr>
            <w:tcW w:w="2500" w:type="dxa"/>
            <w:vMerge w:val="restart"/>
            <w:vAlign w:val="bottom"/>
          </w:tcPr>
          <w:p w:rsidR="00CD3967" w:rsidRDefault="0079556C">
            <w:pPr>
              <w:rPr>
                <w:sz w:val="20"/>
                <w:szCs w:val="20"/>
              </w:rPr>
            </w:pPr>
            <w:r>
              <w:rPr>
                <w:rFonts w:eastAsia="Times New Roman"/>
                <w:b/>
                <w:bCs/>
                <w:i/>
                <w:iCs/>
                <w:sz w:val="24"/>
                <w:szCs w:val="24"/>
              </w:rPr>
              <w:t>Master</w:t>
            </w:r>
          </w:p>
        </w:tc>
        <w:tc>
          <w:tcPr>
            <w:tcW w:w="7140" w:type="dxa"/>
            <w:vAlign w:val="bottom"/>
          </w:tcPr>
          <w:p w:rsidR="00CD3967" w:rsidRDefault="0079556C">
            <w:pPr>
              <w:ind w:right="4465"/>
              <w:jc w:val="right"/>
              <w:rPr>
                <w:sz w:val="20"/>
                <w:szCs w:val="20"/>
              </w:rPr>
            </w:pPr>
            <w:r>
              <w:rPr>
                <w:rFonts w:eastAsia="Times New Roman"/>
                <w:b/>
                <w:bCs/>
              </w:rPr>
              <w:t>Page 19</w:t>
            </w:r>
          </w:p>
        </w:tc>
        <w:tc>
          <w:tcPr>
            <w:tcW w:w="0" w:type="dxa"/>
            <w:vAlign w:val="bottom"/>
          </w:tcPr>
          <w:p w:rsidR="00CD3967" w:rsidRDefault="00CD3967">
            <w:pPr>
              <w:rPr>
                <w:sz w:val="1"/>
                <w:szCs w:val="1"/>
              </w:rPr>
            </w:pPr>
          </w:p>
        </w:tc>
      </w:tr>
      <w:tr w:rsidR="00CD3967">
        <w:trPr>
          <w:trHeight w:val="321"/>
        </w:trPr>
        <w:tc>
          <w:tcPr>
            <w:tcW w:w="2500" w:type="dxa"/>
            <w:vMerge/>
            <w:vAlign w:val="bottom"/>
          </w:tcPr>
          <w:p w:rsidR="00CD3967" w:rsidRDefault="00CD3967">
            <w:pPr>
              <w:rPr>
                <w:sz w:val="24"/>
                <w:szCs w:val="24"/>
              </w:rPr>
            </w:pPr>
          </w:p>
        </w:tc>
        <w:tc>
          <w:tcPr>
            <w:tcW w:w="7140" w:type="dxa"/>
            <w:vAlign w:val="bottom"/>
          </w:tcPr>
          <w:p w:rsidR="00CD3967" w:rsidRDefault="0079556C">
            <w:pPr>
              <w:jc w:val="right"/>
              <w:rPr>
                <w:sz w:val="20"/>
                <w:szCs w:val="20"/>
              </w:rPr>
            </w:pPr>
            <w:r>
              <w:rPr>
                <w:rFonts w:ascii="Cambria" w:eastAsia="Cambria" w:hAnsi="Cambria" w:cs="Cambria"/>
                <w:b/>
                <w:bCs/>
                <w:i/>
                <w:iCs/>
                <w:sz w:val="24"/>
                <w:szCs w:val="24"/>
              </w:rPr>
              <w:t>2021</w:t>
            </w:r>
          </w:p>
        </w:tc>
        <w:tc>
          <w:tcPr>
            <w:tcW w:w="0" w:type="dxa"/>
            <w:vAlign w:val="bottom"/>
          </w:tcPr>
          <w:p w:rsidR="00CD3967" w:rsidRDefault="00CD3967">
            <w:pPr>
              <w:rPr>
                <w:sz w:val="1"/>
                <w:szCs w:val="1"/>
              </w:rPr>
            </w:pPr>
          </w:p>
        </w:tc>
      </w:tr>
    </w:tbl>
    <w:p w:rsidR="00CD3967" w:rsidRDefault="0079556C">
      <w:pPr>
        <w:spacing w:line="20" w:lineRule="exact"/>
        <w:rPr>
          <w:sz w:val="20"/>
          <w:szCs w:val="20"/>
        </w:rPr>
      </w:pPr>
      <w:r>
        <w:rPr>
          <w:noProof/>
          <w:sz w:val="20"/>
          <w:szCs w:val="20"/>
          <w:lang w:val="fr-FR" w:eastAsia="fr-FR"/>
        </w:rPr>
        <mc:AlternateContent>
          <mc:Choice Requires="wps">
            <w:drawing>
              <wp:anchor distT="0" distB="0" distL="114300" distR="114300" simplePos="0" relativeHeight="251586560" behindDoc="1" locked="0" layoutInCell="0" allowOverlap="1">
                <wp:simplePos x="0" y="0"/>
                <wp:positionH relativeFrom="column">
                  <wp:posOffset>-69850</wp:posOffset>
                </wp:positionH>
                <wp:positionV relativeFrom="paragraph">
                  <wp:posOffset>-236855</wp:posOffset>
                </wp:positionV>
                <wp:extent cx="2635885" cy="0"/>
                <wp:effectExtent l="0" t="0" r="0" b="0"/>
                <wp:wrapNone/>
                <wp:docPr id="108" name="Shape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635885" cy="4763"/>
                        </a:xfrm>
                        <a:prstGeom prst="line">
                          <a:avLst/>
                        </a:prstGeom>
                        <a:solidFill>
                          <a:srgbClr val="FFFFFF"/>
                        </a:solidFill>
                        <a:ln w="6095">
                          <a:solidFill>
                            <a:srgbClr val="000000"/>
                          </a:solidFill>
                          <a:miter lim="800000"/>
                          <a:headEnd/>
                          <a:tailEnd/>
                        </a:ln>
                      </wps:spPr>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0DDD91EC" id="Shape 108" o:spid="_x0000_s1026" style="position:absolute;z-index:-251729920;visibility:visible;mso-wrap-style:square;mso-wrap-distance-left:9pt;mso-wrap-distance-top:0;mso-wrap-distance-right:9pt;mso-wrap-distance-bottom:0;mso-position-horizontal:absolute;mso-position-horizontal-relative:text;mso-position-vertical:absolute;mso-position-vertical-relative:text" from="-5.5pt,-18.65pt" to="202.05pt,-1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" o:allowincell="f" filled="t" strokeweight=".16931mm">
                <v:stroke joinstyle="miter"/>
                <o:lock v:ext="edit" shapetype="f"/>
              </v:line>
            </w:pict>
          </mc:Fallback>
        </mc:AlternateContent>
      </w:r>
      <w:r>
        <w:rPr>
          <w:noProof/>
          <w:sz w:val="20"/>
          <w:szCs w:val="20"/>
          <w:lang w:val="fr-FR" w:eastAsia="fr-FR"/>
        </w:rPr>
        <mc:AlternateContent>
          <mc:Choice Requires="wps">
            <w:drawing>
              <wp:anchor distT="0" distB="0" distL="114300" distR="114300" simplePos="0" relativeHeight="251587584" behindDoc="1" locked="0" layoutInCell="0" allowOverlap="1">
                <wp:simplePos x="0" y="0"/>
                <wp:positionH relativeFrom="column">
                  <wp:posOffset>3291840</wp:posOffset>
                </wp:positionH>
                <wp:positionV relativeFrom="paragraph">
                  <wp:posOffset>-236855</wp:posOffset>
                </wp:positionV>
                <wp:extent cx="2910840" cy="0"/>
                <wp:effectExtent l="0" t="0" r="0" b="0"/>
                <wp:wrapNone/>
                <wp:docPr id="109" name="Shape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910840" cy="4763"/>
                        </a:xfrm>
                        <a:prstGeom prst="line">
                          <a:avLst/>
                        </a:prstGeom>
                        <a:solidFill>
                          <a:srgbClr val="FFFFFF"/>
                        </a:solidFill>
                        <a:ln w="6095">
                          <a:solidFill>
                            <a:srgbClr val="000000"/>
                          </a:solidFill>
                          <a:miter lim="800000"/>
                          <a:headEnd/>
                          <a:tailEnd/>
                        </a:ln>
                      </wps:spPr>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7F6B1BFA" id="Shape 109" o:spid="_x0000_s1026" style="position:absolute;z-index:-251728896;visibility:visible;mso-wrap-style:square;mso-wrap-distance-left:9pt;mso-wrap-distance-top:0;mso-wrap-distance-right:9pt;mso-wrap-distance-bottom:0;mso-position-horizontal:absolute;mso-position-horizontal-relative:text;mso-position-vertical:absolute;mso-position-vertical-relative:text" from="259.2pt,-18.65pt" to="488.4pt,-1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" o:allowincell="f" filled="t" strokeweight=".16931mm">
                <v:stroke joinstyle="miter"/>
                <o:lock v:ext="edit" shapetype="f"/>
              </v:line>
            </w:pict>
          </mc:Fallback>
        </mc:AlternateContent>
      </w:r>
    </w:p>
    <w:p w:rsidR="00CD3967" w:rsidRDefault="00CD3967">
      <w:pPr>
        <w:sectPr w:rsidR="00CD3967">
          <w:type w:val="continuous"/>
          <w:pgSz w:w="12240" w:h="15840"/>
          <w:pgMar w:top="692" w:right="1140" w:bottom="0" w:left="1411" w:header="0" w:footer="0" w:gutter="0"/>
          <w:cols w:space="720" w:equalWidth="0">
            <w:col w:w="9689"/>
          </w:cols>
        </w:sectPr>
      </w:pPr>
    </w:p>
    <w:p w:rsidR="00CD3967" w:rsidRDefault="00CD3967">
      <w:pPr>
        <w:spacing w:line="195" w:lineRule="exact"/>
        <w:rPr>
          <w:sz w:val="20"/>
          <w:szCs w:val="20"/>
        </w:rPr>
      </w:pPr>
      <w:bookmarkStart w:id="31" w:name="page34"/>
      <w:bookmarkEnd w:id="31"/>
    </w:p>
    <w:p w:rsidR="00CD3967" w:rsidRDefault="0079556C">
      <w:pPr>
        <w:ind w:left="520"/>
        <w:rPr>
          <w:sz w:val="20"/>
          <w:szCs w:val="20"/>
        </w:rPr>
      </w:pPr>
      <w:r>
        <w:rPr>
          <w:rFonts w:ascii="Calibri" w:eastAsia="Calibri" w:hAnsi="Calibri" w:cs="Calibri"/>
          <w:sz w:val="26"/>
          <w:szCs w:val="26"/>
        </w:rPr>
        <w:t>Deuxième partie</w:t>
      </w:r>
    </w:p>
    <w:p w:rsidR="00CD3967" w:rsidRDefault="0079556C">
      <w:pPr>
        <w:spacing w:line="20" w:lineRule="exact"/>
        <w:rPr>
          <w:sz w:val="20"/>
          <w:szCs w:val="20"/>
        </w:rPr>
      </w:pPr>
      <w:r>
        <w:rPr>
          <w:sz w:val="20"/>
          <w:szCs w:val="20"/>
        </w:rPr>
        <w:br w:type="column"/>
      </w:r>
    </w:p>
    <w:p w:rsidR="00CD3967" w:rsidRDefault="0079556C">
      <w:pPr>
        <w:rPr>
          <w:sz w:val="20"/>
          <w:szCs w:val="20"/>
        </w:rPr>
      </w:pPr>
      <w:r>
        <w:rPr>
          <w:rFonts w:eastAsia="Times New Roman"/>
          <w:b/>
          <w:bCs/>
          <w:i/>
          <w:iCs/>
          <w:sz w:val="28"/>
          <w:szCs w:val="28"/>
        </w:rPr>
        <w:t>Molécules bioactives des amphibiens</w:t>
      </w:r>
    </w:p>
    <w:p w:rsidR="00CD3967" w:rsidRDefault="0079556C">
      <w:pPr>
        <w:spacing w:line="20" w:lineRule="exact"/>
        <w:rPr>
          <w:sz w:val="20"/>
          <w:szCs w:val="20"/>
        </w:rPr>
      </w:pPr>
      <w:r>
        <w:rPr>
          <w:noProof/>
          <w:sz w:val="20"/>
          <w:szCs w:val="20"/>
          <w:lang w:val="fr-FR" w:eastAsia="fr-FR"/>
        </w:rPr>
        <w:drawing>
          <wp:anchor distT="0" distB="0" distL="114300" distR="114300" simplePos="0" relativeHeight="251588608" behindDoc="1" locked="0" layoutInCell="0" allowOverlap="1">
            <wp:simplePos x="0" y="0"/>
            <wp:positionH relativeFrom="column">
              <wp:posOffset>-3295650</wp:posOffset>
            </wp:positionH>
            <wp:positionV relativeFrom="paragraph">
              <wp:posOffset>-205105</wp:posOffset>
            </wp:positionV>
            <wp:extent cx="6196965" cy="458470"/>
            <wp:effectExtent l="0" t="0" r="0" b="0"/>
            <wp:wrapNone/>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42">
                      <a:extLst/>
                    </a:blip>
                    <a:srcRect/>
                    <a:stretch>
                      <a:fillRect/>
                    </a:stretch>
                  </pic:blipFill>
                  <pic:spPr bwMode="auto">
                    <a:xfrm>
                      <a:off x="0" y="0"/>
                      <a:ext cx="6196965" cy="458470"/>
                    </a:xfrm>
                    <a:prstGeom prst="rect">
                      <a:avLst/>
                    </a:prstGeom>
                    <a:noFill/>
                  </pic:spPr>
                </pic:pic>
              </a:graphicData>
            </a:graphic>
          </wp:anchor>
        </w:drawing>
      </w:r>
    </w:p>
    <w:p w:rsidR="00CD3967" w:rsidRDefault="00CD3967">
      <w:pPr>
        <w:spacing w:line="390" w:lineRule="exact"/>
        <w:rPr>
          <w:sz w:val="20"/>
          <w:szCs w:val="20"/>
        </w:rPr>
      </w:pPr>
    </w:p>
    <w:p w:rsidR="00CD3967" w:rsidRDefault="00CD3967">
      <w:pPr>
        <w:sectPr w:rsidR="00CD3967">
          <w:pgSz w:w="12240" w:h="15840"/>
          <w:pgMar w:top="692" w:right="1140" w:bottom="0" w:left="1420" w:header="0" w:footer="0" w:gutter="0"/>
          <w:cols w:num="2" w:space="720" w:equalWidth="0">
            <w:col w:w="4380" w:space="720"/>
            <w:col w:w="4580"/>
          </w:cols>
        </w:sectPr>
      </w:pPr>
    </w:p>
    <w:p w:rsidR="00CD3967" w:rsidRDefault="00CD3967">
      <w:pPr>
        <w:spacing w:line="195" w:lineRule="exact"/>
        <w:rPr>
          <w:sz w:val="20"/>
          <w:szCs w:val="20"/>
        </w:rPr>
      </w:pPr>
    </w:p>
    <w:p w:rsidR="00CD3967" w:rsidRPr="0079556C" w:rsidRDefault="0079556C">
      <w:pPr>
        <w:ind w:left="900"/>
        <w:rPr>
          <w:sz w:val="20"/>
          <w:szCs w:val="20"/>
          <w:lang w:val="fr-FR"/>
        </w:rPr>
      </w:pPr>
      <w:r w:rsidRPr="0079556C">
        <w:rPr>
          <w:rFonts w:eastAsia="Times New Roman"/>
          <w:sz w:val="24"/>
          <w:szCs w:val="24"/>
          <w:lang w:val="fr-FR"/>
        </w:rPr>
        <w:t>Ce sont deux petits peptides, présents en grande quantité, qui aident l'étude. Rapporte</w:t>
      </w:r>
    </w:p>
    <w:p w:rsidR="00CD3967" w:rsidRPr="0079556C" w:rsidRDefault="00CD3967">
      <w:pPr>
        <w:spacing w:line="137" w:lineRule="exact"/>
        <w:rPr>
          <w:sz w:val="20"/>
          <w:szCs w:val="20"/>
          <w:lang w:val="fr-FR"/>
        </w:rPr>
      </w:pPr>
    </w:p>
    <w:p w:rsidR="00CD3967" w:rsidRPr="0079556C" w:rsidRDefault="0079556C">
      <w:pPr>
        <w:rPr>
          <w:sz w:val="20"/>
          <w:szCs w:val="20"/>
          <w:lang w:val="fr-FR"/>
        </w:rPr>
      </w:pPr>
      <w:proofErr w:type="gramStart"/>
      <w:r w:rsidRPr="0079556C">
        <w:rPr>
          <w:rFonts w:eastAsia="Times New Roman"/>
          <w:sz w:val="24"/>
          <w:szCs w:val="24"/>
          <w:lang w:val="fr-FR"/>
        </w:rPr>
        <w:t>qu'une</w:t>
      </w:r>
      <w:proofErr w:type="gramEnd"/>
      <w:r w:rsidRPr="0079556C">
        <w:rPr>
          <w:rFonts w:eastAsia="Times New Roman"/>
          <w:sz w:val="24"/>
          <w:szCs w:val="24"/>
          <w:lang w:val="fr-FR"/>
        </w:rPr>
        <w:t xml:space="preserve"> grenouille peut fournir 2 mg d'ergotine. La plupart des amphibiens produisent des peptides</w:t>
      </w:r>
    </w:p>
    <w:p w:rsidR="00CD3967" w:rsidRPr="0079556C" w:rsidRDefault="00CD3967">
      <w:pPr>
        <w:spacing w:line="142" w:lineRule="exact"/>
        <w:rPr>
          <w:sz w:val="20"/>
          <w:szCs w:val="20"/>
          <w:lang w:val="fr-FR"/>
        </w:rPr>
      </w:pPr>
    </w:p>
    <w:p w:rsidR="00CD3967" w:rsidRPr="0079556C" w:rsidRDefault="0079556C">
      <w:pPr>
        <w:rPr>
          <w:sz w:val="20"/>
          <w:szCs w:val="20"/>
          <w:lang w:val="fr-FR"/>
        </w:rPr>
      </w:pPr>
      <w:r w:rsidRPr="0079556C">
        <w:rPr>
          <w:rFonts w:eastAsia="Times New Roman"/>
          <w:sz w:val="24"/>
          <w:szCs w:val="24"/>
          <w:lang w:val="fr-FR"/>
        </w:rPr>
        <w:t>linéaires. Rana émerge. A titre exceptionnel, les ranatoxines sont des peptides contenant des liaisons</w:t>
      </w:r>
    </w:p>
    <w:p w:rsidR="00CD3967" w:rsidRPr="0079556C" w:rsidRDefault="00CD3967">
      <w:pPr>
        <w:spacing w:line="133" w:lineRule="exact"/>
        <w:rPr>
          <w:sz w:val="20"/>
          <w:szCs w:val="20"/>
          <w:lang w:val="fr-FR"/>
        </w:rPr>
      </w:pPr>
    </w:p>
    <w:p w:rsidR="00CD3967" w:rsidRPr="0079556C" w:rsidRDefault="0079556C">
      <w:pPr>
        <w:rPr>
          <w:sz w:val="20"/>
          <w:szCs w:val="20"/>
          <w:lang w:val="fr-FR"/>
        </w:rPr>
      </w:pPr>
      <w:proofErr w:type="gramStart"/>
      <w:r w:rsidRPr="0079556C">
        <w:rPr>
          <w:rFonts w:eastAsia="Times New Roman"/>
          <w:sz w:val="24"/>
          <w:szCs w:val="24"/>
          <w:lang w:val="fr-FR"/>
        </w:rPr>
        <w:t>disulfure</w:t>
      </w:r>
      <w:proofErr w:type="gramEnd"/>
      <w:r w:rsidRPr="0079556C">
        <w:rPr>
          <w:rFonts w:eastAsia="Times New Roman"/>
          <w:sz w:val="24"/>
          <w:szCs w:val="24"/>
          <w:lang w:val="fr-FR"/>
        </w:rPr>
        <w:t xml:space="preserve"> </w:t>
      </w:r>
      <w:r w:rsidRPr="0079556C">
        <w:rPr>
          <w:rFonts w:eastAsia="Times New Roman"/>
          <w:b/>
          <w:bCs/>
          <w:sz w:val="24"/>
          <w:szCs w:val="24"/>
          <w:lang w:val="fr-FR"/>
        </w:rPr>
        <w:t>(Zasloff, 1987).</w:t>
      </w:r>
    </w:p>
    <w:p w:rsidR="00CD3967" w:rsidRPr="0079556C" w:rsidRDefault="00CD3967">
      <w:pPr>
        <w:spacing w:line="142" w:lineRule="exact"/>
        <w:rPr>
          <w:sz w:val="20"/>
          <w:szCs w:val="20"/>
          <w:lang w:val="fr-FR"/>
        </w:rPr>
      </w:pPr>
    </w:p>
    <w:p w:rsidR="00CD3967" w:rsidRPr="0079556C" w:rsidRDefault="0079556C">
      <w:pPr>
        <w:rPr>
          <w:sz w:val="20"/>
          <w:szCs w:val="20"/>
          <w:lang w:val="fr-FR"/>
        </w:rPr>
      </w:pPr>
      <w:r w:rsidRPr="0079556C">
        <w:rPr>
          <w:rFonts w:eastAsia="Times New Roman"/>
          <w:b/>
          <w:bCs/>
          <w:sz w:val="24"/>
          <w:szCs w:val="24"/>
          <w:lang w:val="fr-FR"/>
        </w:rPr>
        <w:t>a.2. Biologie et source</w:t>
      </w:r>
    </w:p>
    <w:p w:rsidR="00CD3967" w:rsidRPr="0079556C" w:rsidRDefault="00CD3967">
      <w:pPr>
        <w:spacing w:line="136" w:lineRule="exact"/>
        <w:rPr>
          <w:sz w:val="20"/>
          <w:szCs w:val="20"/>
          <w:lang w:val="fr-FR"/>
        </w:rPr>
      </w:pPr>
    </w:p>
    <w:p w:rsidR="00CD3967" w:rsidRPr="0079556C" w:rsidRDefault="0079556C">
      <w:pPr>
        <w:spacing w:line="365" w:lineRule="auto"/>
        <w:ind w:firstLine="902"/>
        <w:rPr>
          <w:sz w:val="20"/>
          <w:szCs w:val="20"/>
          <w:lang w:val="fr-FR"/>
        </w:rPr>
      </w:pPr>
      <w:r w:rsidRPr="0079556C">
        <w:rPr>
          <w:rFonts w:eastAsia="Times New Roman"/>
          <w:sz w:val="24"/>
          <w:szCs w:val="24"/>
          <w:lang w:val="fr-FR"/>
        </w:rPr>
        <w:t xml:space="preserve">Des magainines (et d'autres peptides antimicrobiens) ont été trouvés au niveau de structures granuleuses sur la peau. Ces glandes granuleuses sont, chez les amphibiens, des grandes cellules plurinucléées possédant un cytoplasme rempli de granules en grain de riz, ces cellules se regroupent dans l'épiderme pour former des ampoules. Ces structures neuroépithéliales se sont accumulée peptides ayant une activité biologique et les libèrent à travers les pores de la surface de la peau. Nous trouver leurs équivalents au niveau des cellules neuroendocrines de mammifères, neurones peptidergiques. Ces glandes originaire d'ilots pancréatiques sous-épithéliaux, apparaissant en grand nombre lors de la métamorphose. Ces peptides sont libérés de leurs granules naturellement lors d’une blessure ou d’un stress, ou de façon artificielle par l’injection d’adrénaline, au niveau de la peau. Cela entraîne leur lyse osmotique au contact de l’eau, et l’apparition d’un gel hydrophobe tapissant la peau de ces amphibiens </w:t>
      </w:r>
      <w:r w:rsidRPr="0079556C">
        <w:rPr>
          <w:rFonts w:eastAsia="Times New Roman"/>
          <w:b/>
          <w:bCs/>
          <w:sz w:val="24"/>
          <w:szCs w:val="24"/>
          <w:lang w:val="fr-FR"/>
        </w:rPr>
        <w:t>(Michel, 2010).</w:t>
      </w:r>
      <w:r w:rsidRPr="0079556C">
        <w:rPr>
          <w:rFonts w:eastAsia="Times New Roman"/>
          <w:sz w:val="24"/>
          <w:szCs w:val="24"/>
          <w:lang w:val="fr-FR"/>
        </w:rPr>
        <w:t xml:space="preserve"> </w:t>
      </w:r>
      <w:r w:rsidRPr="0079556C">
        <w:rPr>
          <w:rFonts w:eastAsia="Times New Roman"/>
          <w:b/>
          <w:bCs/>
          <w:sz w:val="24"/>
          <w:szCs w:val="24"/>
          <w:lang w:val="fr-FR"/>
        </w:rPr>
        <w:t>a.3. Structure</w:t>
      </w:r>
    </w:p>
    <w:p w:rsidR="00CD3967" w:rsidRPr="0079556C" w:rsidRDefault="00CD3967">
      <w:pPr>
        <w:spacing w:line="351" w:lineRule="exact"/>
        <w:rPr>
          <w:sz w:val="20"/>
          <w:szCs w:val="20"/>
          <w:lang w:val="fr-FR"/>
        </w:rPr>
      </w:pPr>
    </w:p>
    <w:p w:rsidR="00CD3967" w:rsidRPr="0079556C" w:rsidRDefault="0079556C">
      <w:pPr>
        <w:spacing w:line="370" w:lineRule="auto"/>
        <w:ind w:firstLine="902"/>
        <w:jc w:val="both"/>
        <w:rPr>
          <w:sz w:val="20"/>
          <w:szCs w:val="20"/>
          <w:lang w:val="fr-FR"/>
        </w:rPr>
      </w:pPr>
      <w:r w:rsidRPr="0079556C">
        <w:rPr>
          <w:rFonts w:eastAsia="Times New Roman"/>
          <w:sz w:val="24"/>
          <w:szCs w:val="24"/>
          <w:lang w:val="fr-FR"/>
        </w:rPr>
        <w:t xml:space="preserve">Les magainines 1 et 2 sont des peptides de petite taille, constitués de 23 AA et de faible poids moléculaire (2 KDa), différenciés que par deux résidus situés en position 10 et 22. Toutefois, il existe d'autre magainines possédant entre 21 et 26 acides aminés provenant de la peau ou de l'intestin des amphibiens. Les maganines appartiennent à la famille des peptides antimicrobiens cationique à structure en hélice </w:t>
      </w:r>
      <w:r>
        <w:rPr>
          <w:rFonts w:eastAsia="Times New Roman"/>
          <w:sz w:val="24"/>
          <w:szCs w:val="24"/>
        </w:rPr>
        <w:t>α</w:t>
      </w:r>
      <w:r w:rsidRPr="0079556C">
        <w:rPr>
          <w:rFonts w:eastAsia="Times New Roman"/>
          <w:sz w:val="24"/>
          <w:szCs w:val="24"/>
          <w:lang w:val="fr-FR"/>
        </w:rPr>
        <w:t xml:space="preserve"> </w:t>
      </w:r>
      <w:r w:rsidRPr="0079556C">
        <w:rPr>
          <w:rFonts w:eastAsia="Times New Roman"/>
          <w:b/>
          <w:bCs/>
          <w:sz w:val="24"/>
          <w:szCs w:val="24"/>
          <w:lang w:val="fr-FR"/>
        </w:rPr>
        <w:t>(Debbabi, 2017).</w:t>
      </w:r>
    </w:p>
    <w:p w:rsidR="00CD3967" w:rsidRPr="0079556C" w:rsidRDefault="0079556C">
      <w:pPr>
        <w:spacing w:line="20" w:lineRule="exact"/>
        <w:rPr>
          <w:sz w:val="20"/>
          <w:szCs w:val="20"/>
          <w:lang w:val="fr-FR"/>
        </w:rPr>
      </w:pPr>
      <w:r>
        <w:rPr>
          <w:noProof/>
          <w:sz w:val="20"/>
          <w:szCs w:val="20"/>
          <w:lang w:val="fr-FR" w:eastAsia="fr-FR"/>
        </w:rPr>
        <w:drawing>
          <wp:anchor distT="0" distB="0" distL="114300" distR="114300" simplePos="0" relativeHeight="251589632" behindDoc="1" locked="0" layoutInCell="0" allowOverlap="1">
            <wp:simplePos x="0" y="0"/>
            <wp:positionH relativeFrom="column">
              <wp:posOffset>1713230</wp:posOffset>
            </wp:positionH>
            <wp:positionV relativeFrom="paragraph">
              <wp:posOffset>114300</wp:posOffset>
            </wp:positionV>
            <wp:extent cx="2956560" cy="1761490"/>
            <wp:effectExtent l="0" t="0" r="0" b="0"/>
            <wp:wrapNone/>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46">
                      <a:extLst/>
                    </a:blip>
                    <a:srcRect/>
                    <a:stretch>
                      <a:fillRect/>
                    </a:stretch>
                  </pic:blipFill>
                  <pic:spPr bwMode="auto">
                    <a:xfrm>
                      <a:off x="0" y="0"/>
                      <a:ext cx="2956560" cy="1761490"/>
                    </a:xfrm>
                    <a:prstGeom prst="rect">
                      <a:avLst/>
                    </a:prstGeom>
                    <a:noFill/>
                  </pic:spPr>
                </pic:pic>
              </a:graphicData>
            </a:graphic>
          </wp:anchor>
        </w:drawing>
      </w: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396" w:lineRule="exact"/>
        <w:rPr>
          <w:sz w:val="20"/>
          <w:szCs w:val="20"/>
          <w:lang w:val="fr-FR"/>
        </w:rPr>
      </w:pPr>
    </w:p>
    <w:p w:rsidR="00CD3967" w:rsidRPr="0079556C" w:rsidRDefault="0079556C">
      <w:pPr>
        <w:jc w:val="center"/>
        <w:rPr>
          <w:sz w:val="20"/>
          <w:szCs w:val="20"/>
          <w:lang w:val="fr-FR"/>
        </w:rPr>
      </w:pPr>
      <w:r w:rsidRPr="0079556C">
        <w:rPr>
          <w:rFonts w:eastAsia="Times New Roman"/>
          <w:b/>
          <w:bCs/>
          <w:sz w:val="24"/>
          <w:szCs w:val="24"/>
          <w:lang w:val="fr-FR"/>
        </w:rPr>
        <w:t>Figure 20 : Structure de la magainine 2 (Michel, 2010).</w:t>
      </w:r>
    </w:p>
    <w:p w:rsidR="00CD3967" w:rsidRPr="0079556C" w:rsidRDefault="00CD3967">
      <w:pPr>
        <w:rPr>
          <w:lang w:val="fr-FR"/>
        </w:rPr>
        <w:sectPr w:rsidR="00CD3967" w:rsidRPr="0079556C">
          <w:type w:val="continuous"/>
          <w:pgSz w:w="12240" w:h="15840"/>
          <w:pgMar w:top="692" w:right="1140" w:bottom="0" w:left="1420" w:header="0" w:footer="0" w:gutter="0"/>
          <w:cols w:space="720" w:equalWidth="0">
            <w:col w:w="9680"/>
          </w:cols>
        </w:sectPr>
      </w:pP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250" w:lineRule="exact"/>
        <w:rPr>
          <w:sz w:val="20"/>
          <w:szCs w:val="20"/>
          <w:lang w:val="fr-FR"/>
        </w:rPr>
      </w:pPr>
    </w:p>
    <w:tbl>
      <w:tblPr>
        <w:tblW w:w="0" w:type="auto"/>
        <w:tblLayout w:type="fixed"/>
        <w:tblCellMar>
          <w:left w:w="0" w:type="dxa"/>
          <w:right w:w="0" w:type="dxa"/>
        </w:tblCellMar>
        <w:tblLook w:val="04A0" w:firstRow="1" w:lastRow="0" w:firstColumn="1" w:lastColumn="0" w:noHBand="0" w:noVBand="1"/>
      </w:tblPr>
      <w:tblGrid>
        <w:gridCol w:w="2500"/>
        <w:gridCol w:w="7140"/>
        <w:gridCol w:w="20"/>
      </w:tblGrid>
      <w:tr w:rsidR="00CD3967">
        <w:trPr>
          <w:trHeight w:val="253"/>
        </w:trPr>
        <w:tc>
          <w:tcPr>
            <w:tcW w:w="2500" w:type="dxa"/>
            <w:vMerge w:val="restart"/>
            <w:vAlign w:val="bottom"/>
          </w:tcPr>
          <w:p w:rsidR="00CD3967" w:rsidRDefault="0079556C">
            <w:pPr>
              <w:rPr>
                <w:sz w:val="20"/>
                <w:szCs w:val="20"/>
              </w:rPr>
            </w:pPr>
            <w:r>
              <w:rPr>
                <w:rFonts w:eastAsia="Times New Roman"/>
                <w:b/>
                <w:bCs/>
                <w:i/>
                <w:iCs/>
                <w:sz w:val="24"/>
                <w:szCs w:val="24"/>
              </w:rPr>
              <w:t>Master</w:t>
            </w:r>
          </w:p>
        </w:tc>
        <w:tc>
          <w:tcPr>
            <w:tcW w:w="7140" w:type="dxa"/>
            <w:vAlign w:val="bottom"/>
          </w:tcPr>
          <w:p w:rsidR="00CD3967" w:rsidRDefault="0079556C">
            <w:pPr>
              <w:ind w:right="4465"/>
              <w:jc w:val="right"/>
              <w:rPr>
                <w:sz w:val="20"/>
                <w:szCs w:val="20"/>
              </w:rPr>
            </w:pPr>
            <w:r>
              <w:rPr>
                <w:rFonts w:eastAsia="Times New Roman"/>
                <w:b/>
                <w:bCs/>
              </w:rPr>
              <w:t>Page 20</w:t>
            </w:r>
          </w:p>
        </w:tc>
        <w:tc>
          <w:tcPr>
            <w:tcW w:w="0" w:type="dxa"/>
            <w:vAlign w:val="bottom"/>
          </w:tcPr>
          <w:p w:rsidR="00CD3967" w:rsidRDefault="00CD3967">
            <w:pPr>
              <w:rPr>
                <w:sz w:val="1"/>
                <w:szCs w:val="1"/>
              </w:rPr>
            </w:pPr>
          </w:p>
        </w:tc>
      </w:tr>
      <w:tr w:rsidR="00CD3967">
        <w:trPr>
          <w:trHeight w:val="321"/>
        </w:trPr>
        <w:tc>
          <w:tcPr>
            <w:tcW w:w="2500" w:type="dxa"/>
            <w:vMerge/>
            <w:vAlign w:val="bottom"/>
          </w:tcPr>
          <w:p w:rsidR="00CD3967" w:rsidRDefault="00CD3967">
            <w:pPr>
              <w:rPr>
                <w:sz w:val="24"/>
                <w:szCs w:val="24"/>
              </w:rPr>
            </w:pPr>
          </w:p>
        </w:tc>
        <w:tc>
          <w:tcPr>
            <w:tcW w:w="7140" w:type="dxa"/>
            <w:vAlign w:val="bottom"/>
          </w:tcPr>
          <w:p w:rsidR="00CD3967" w:rsidRDefault="0079556C">
            <w:pPr>
              <w:jc w:val="right"/>
              <w:rPr>
                <w:sz w:val="20"/>
                <w:szCs w:val="20"/>
              </w:rPr>
            </w:pPr>
            <w:r>
              <w:rPr>
                <w:rFonts w:ascii="Cambria" w:eastAsia="Cambria" w:hAnsi="Cambria" w:cs="Cambria"/>
                <w:b/>
                <w:bCs/>
                <w:i/>
                <w:iCs/>
                <w:sz w:val="24"/>
                <w:szCs w:val="24"/>
              </w:rPr>
              <w:t>2021</w:t>
            </w:r>
          </w:p>
        </w:tc>
        <w:tc>
          <w:tcPr>
            <w:tcW w:w="0" w:type="dxa"/>
            <w:vAlign w:val="bottom"/>
          </w:tcPr>
          <w:p w:rsidR="00CD3967" w:rsidRDefault="00CD3967">
            <w:pPr>
              <w:rPr>
                <w:sz w:val="1"/>
                <w:szCs w:val="1"/>
              </w:rPr>
            </w:pPr>
          </w:p>
        </w:tc>
      </w:tr>
    </w:tbl>
    <w:p w:rsidR="00CD3967" w:rsidRDefault="0079556C">
      <w:pPr>
        <w:spacing w:line="20" w:lineRule="exact"/>
        <w:rPr>
          <w:sz w:val="20"/>
          <w:szCs w:val="20"/>
        </w:rPr>
      </w:pPr>
      <w:r>
        <w:rPr>
          <w:noProof/>
          <w:sz w:val="20"/>
          <w:szCs w:val="20"/>
          <w:lang w:val="fr-FR" w:eastAsia="fr-FR"/>
        </w:rPr>
        <mc:AlternateContent>
          <mc:Choice Requires="wps">
            <w:drawing>
              <wp:anchor distT="0" distB="0" distL="114300" distR="114300" simplePos="0" relativeHeight="251590656" behindDoc="1" locked="0" layoutInCell="0" allowOverlap="1">
                <wp:simplePos x="0" y="0"/>
                <wp:positionH relativeFrom="column">
                  <wp:posOffset>-75565</wp:posOffset>
                </wp:positionH>
                <wp:positionV relativeFrom="paragraph">
                  <wp:posOffset>-236855</wp:posOffset>
                </wp:positionV>
                <wp:extent cx="2635885" cy="0"/>
                <wp:effectExtent l="0" t="0" r="0" b="0"/>
                <wp:wrapNone/>
                <wp:docPr id="112" name="Shape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635885" cy="4763"/>
                        </a:xfrm>
                        <a:prstGeom prst="line">
                          <a:avLst/>
                        </a:prstGeom>
                        <a:solidFill>
                          <a:srgbClr val="FFFFFF"/>
                        </a:solidFill>
                        <a:ln w="6095">
                          <a:solidFill>
                            <a:srgbClr val="000000"/>
                          </a:solidFill>
                          <a:miter lim="800000"/>
                          <a:headEnd/>
                          <a:tailEnd/>
                        </a:ln>
                      </wps:spPr>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70F77D0A" id="Shape 112" o:spid="_x0000_s1026" style="position:absolute;z-index:-251725824;visibility:visible;mso-wrap-style:square;mso-wrap-distance-left:9pt;mso-wrap-distance-top:0;mso-wrap-distance-right:9pt;mso-wrap-distance-bottom:0;mso-position-horizontal:absolute;mso-position-horizontal-relative:text;mso-position-vertical:absolute;mso-position-vertical-relative:text" from="-5.95pt,-18.65pt" to="201.6pt,-1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" o:allowincell="f" filled="t" strokeweight=".16931mm">
                <v:stroke joinstyle="miter"/>
                <o:lock v:ext="edit" shapetype="f"/>
              </v:line>
            </w:pict>
          </mc:Fallback>
        </mc:AlternateContent>
      </w:r>
      <w:r>
        <w:rPr>
          <w:noProof/>
          <w:sz w:val="20"/>
          <w:szCs w:val="20"/>
          <w:lang w:val="fr-FR" w:eastAsia="fr-FR"/>
        </w:rPr>
        <mc:AlternateContent>
          <mc:Choice Requires="wps">
            <w:drawing>
              <wp:anchor distT="0" distB="0" distL="114300" distR="114300" simplePos="0" relativeHeight="251591680" behindDoc="1" locked="0" layoutInCell="0" allowOverlap="1">
                <wp:simplePos x="0" y="0"/>
                <wp:positionH relativeFrom="column">
                  <wp:posOffset>3286125</wp:posOffset>
                </wp:positionH>
                <wp:positionV relativeFrom="paragraph">
                  <wp:posOffset>-236855</wp:posOffset>
                </wp:positionV>
                <wp:extent cx="2910840" cy="0"/>
                <wp:effectExtent l="0" t="0" r="0" b="0"/>
                <wp:wrapNone/>
                <wp:docPr id="113" name="Shape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910840" cy="4763"/>
                        </a:xfrm>
                        <a:prstGeom prst="line">
                          <a:avLst/>
                        </a:prstGeom>
                        <a:solidFill>
                          <a:srgbClr val="FFFFFF"/>
                        </a:solidFill>
                        <a:ln w="6095">
                          <a:solidFill>
                            <a:srgbClr val="000000"/>
                          </a:solidFill>
                          <a:miter lim="800000"/>
                          <a:headEnd/>
                          <a:tailEnd/>
                        </a:ln>
                      </wps:spPr>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46F6F2C2" id="Shape 113" o:spid="_x0000_s1026" style="position:absolute;z-index:-251724800;visibility:visible;mso-wrap-style:square;mso-wrap-distance-left:9pt;mso-wrap-distance-top:0;mso-wrap-distance-right:9pt;mso-wrap-distance-bottom:0;mso-position-horizontal:absolute;mso-position-horizontal-relative:text;mso-position-vertical:absolute;mso-position-vertical-relative:text" from="258.75pt,-18.65pt" to="487.95pt,-1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" o:allowincell="f" filled="t" strokeweight=".16931mm">
                <v:stroke joinstyle="miter"/>
                <o:lock v:ext="edit" shapetype="f"/>
              </v:line>
            </w:pict>
          </mc:Fallback>
        </mc:AlternateContent>
      </w:r>
    </w:p>
    <w:p w:rsidR="00CD3967" w:rsidRDefault="00CD3967">
      <w:pPr>
        <w:sectPr w:rsidR="00CD3967">
          <w:type w:val="continuous"/>
          <w:pgSz w:w="12240" w:h="15840"/>
          <w:pgMar w:top="692" w:right="1140" w:bottom="0" w:left="1420" w:header="0" w:footer="0" w:gutter="0"/>
          <w:cols w:space="720" w:equalWidth="0">
            <w:col w:w="9680"/>
          </w:cols>
        </w:sectPr>
      </w:pPr>
    </w:p>
    <w:p w:rsidR="00CD3967" w:rsidRDefault="00CD3967">
      <w:pPr>
        <w:spacing w:line="195" w:lineRule="exact"/>
        <w:rPr>
          <w:sz w:val="20"/>
          <w:szCs w:val="20"/>
        </w:rPr>
      </w:pPr>
      <w:bookmarkStart w:id="32" w:name="page35"/>
      <w:bookmarkEnd w:id="32"/>
    </w:p>
    <w:p w:rsidR="00CD3967" w:rsidRDefault="0079556C">
      <w:pPr>
        <w:ind w:right="2100"/>
        <w:jc w:val="right"/>
        <w:rPr>
          <w:sz w:val="20"/>
          <w:szCs w:val="20"/>
        </w:rPr>
      </w:pPr>
      <w:r>
        <w:rPr>
          <w:rFonts w:ascii="Calibri" w:eastAsia="Calibri" w:hAnsi="Calibri" w:cs="Calibri"/>
          <w:sz w:val="26"/>
          <w:szCs w:val="26"/>
        </w:rPr>
        <w:t>Deuxième partie</w:t>
      </w:r>
    </w:p>
    <w:p w:rsidR="00CD3967" w:rsidRDefault="00CD3967">
      <w:pPr>
        <w:spacing w:line="395" w:lineRule="exact"/>
        <w:rPr>
          <w:sz w:val="20"/>
          <w:szCs w:val="20"/>
        </w:rPr>
      </w:pPr>
    </w:p>
    <w:p w:rsidR="00CD3967" w:rsidRDefault="0079556C">
      <w:pPr>
        <w:ind w:left="9"/>
        <w:rPr>
          <w:sz w:val="20"/>
          <w:szCs w:val="20"/>
        </w:rPr>
      </w:pPr>
      <w:r>
        <w:rPr>
          <w:rFonts w:eastAsia="Times New Roman"/>
          <w:b/>
          <w:bCs/>
          <w:sz w:val="24"/>
          <w:szCs w:val="24"/>
        </w:rPr>
        <w:t>a.4. Mode d’action</w:t>
      </w:r>
    </w:p>
    <w:p w:rsidR="00CD3967" w:rsidRDefault="0079556C">
      <w:pPr>
        <w:spacing w:line="20" w:lineRule="exact"/>
        <w:rPr>
          <w:sz w:val="20"/>
          <w:szCs w:val="20"/>
        </w:rPr>
      </w:pPr>
      <w:r>
        <w:rPr>
          <w:sz w:val="20"/>
          <w:szCs w:val="20"/>
        </w:rPr>
        <w:br w:type="column"/>
      </w:r>
    </w:p>
    <w:p w:rsidR="00CD3967" w:rsidRDefault="0079556C">
      <w:pPr>
        <w:rPr>
          <w:sz w:val="20"/>
          <w:szCs w:val="20"/>
        </w:rPr>
      </w:pPr>
      <w:r>
        <w:rPr>
          <w:rFonts w:eastAsia="Times New Roman"/>
          <w:b/>
          <w:bCs/>
          <w:i/>
          <w:iCs/>
          <w:sz w:val="28"/>
          <w:szCs w:val="28"/>
        </w:rPr>
        <w:t>Molécules bioactives des amphibiens</w:t>
      </w:r>
    </w:p>
    <w:p w:rsidR="00CD3967" w:rsidRDefault="0079556C">
      <w:pPr>
        <w:spacing w:line="20" w:lineRule="exact"/>
        <w:rPr>
          <w:sz w:val="20"/>
          <w:szCs w:val="20"/>
        </w:rPr>
      </w:pPr>
      <w:r>
        <w:rPr>
          <w:noProof/>
          <w:sz w:val="20"/>
          <w:szCs w:val="20"/>
          <w:lang w:val="fr-FR" w:eastAsia="fr-FR"/>
        </w:rPr>
        <w:drawing>
          <wp:anchor distT="0" distB="0" distL="114300" distR="114300" simplePos="0" relativeHeight="251592704" behindDoc="1" locked="0" layoutInCell="0" allowOverlap="1">
            <wp:simplePos x="0" y="0"/>
            <wp:positionH relativeFrom="column">
              <wp:posOffset>-3295650</wp:posOffset>
            </wp:positionH>
            <wp:positionV relativeFrom="paragraph">
              <wp:posOffset>-205105</wp:posOffset>
            </wp:positionV>
            <wp:extent cx="6196965" cy="458470"/>
            <wp:effectExtent l="0" t="0" r="0" b="0"/>
            <wp:wrapNone/>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42">
                      <a:extLst/>
                    </a:blip>
                    <a:srcRect/>
                    <a:stretch>
                      <a:fillRect/>
                    </a:stretch>
                  </pic:blipFill>
                  <pic:spPr bwMode="auto">
                    <a:xfrm>
                      <a:off x="0" y="0"/>
                      <a:ext cx="6196965" cy="458470"/>
                    </a:xfrm>
                    <a:prstGeom prst="rect">
                      <a:avLst/>
                    </a:prstGeom>
                    <a:noFill/>
                  </pic:spPr>
                </pic:pic>
              </a:graphicData>
            </a:graphic>
          </wp:anchor>
        </w:drawing>
      </w:r>
    </w:p>
    <w:p w:rsidR="00CD3967" w:rsidRDefault="00CD3967">
      <w:pPr>
        <w:spacing w:line="997" w:lineRule="exact"/>
        <w:rPr>
          <w:sz w:val="20"/>
          <w:szCs w:val="20"/>
        </w:rPr>
      </w:pPr>
    </w:p>
    <w:p w:rsidR="00CD3967" w:rsidRDefault="00CD3967">
      <w:pPr>
        <w:sectPr w:rsidR="00CD3967">
          <w:pgSz w:w="12240" w:h="15840"/>
          <w:pgMar w:top="692" w:right="1140" w:bottom="0" w:left="1411" w:header="0" w:footer="0" w:gutter="0"/>
          <w:cols w:num="2" w:space="720" w:equalWidth="0">
            <w:col w:w="4389" w:space="720"/>
            <w:col w:w="4580"/>
          </w:cols>
        </w:sectPr>
      </w:pPr>
    </w:p>
    <w:p w:rsidR="00CD3967" w:rsidRPr="0079556C" w:rsidRDefault="0079556C">
      <w:pPr>
        <w:spacing w:line="360" w:lineRule="auto"/>
        <w:ind w:left="9" w:firstLine="902"/>
        <w:jc w:val="both"/>
        <w:rPr>
          <w:sz w:val="20"/>
          <w:szCs w:val="20"/>
          <w:lang w:val="fr-FR"/>
        </w:rPr>
      </w:pPr>
      <w:r w:rsidRPr="0079556C">
        <w:rPr>
          <w:rFonts w:eastAsia="Times New Roman"/>
          <w:sz w:val="24"/>
          <w:szCs w:val="24"/>
          <w:lang w:val="fr-FR"/>
        </w:rPr>
        <w:lastRenderedPageBreak/>
        <w:t xml:space="preserve">L’activité bactéricide de magainine est très rapide et n'est pas affectée par le Ph et température. La magainine se fixe sur la membrane bactérienne, riche en phospholipides entrainant la formation de pores toroïdauxannulaires très stables, déclenchez le mouvement de flip-flop des lipides membranaires et les lipides sur la membrane plasmique sont couplés à la perméabilité de la membrane. Réduire la chaine de résidus au niveau N terminal de magainines 2 entraine une diminution de l'activité antibactérienne, après en revanche, la diminution du nombre d'AA au niveau C terminal n'affectera pas de manière significative l'activité de peptides Ces résultats montrent l'importance de la longueur minimale de peptide liés au mécanisme d'action </w:t>
      </w:r>
      <w:r w:rsidRPr="0079556C">
        <w:rPr>
          <w:rFonts w:eastAsia="Times New Roman"/>
          <w:b/>
          <w:bCs/>
          <w:sz w:val="24"/>
          <w:szCs w:val="24"/>
          <w:lang w:val="fr-FR"/>
        </w:rPr>
        <w:t>(Zasloff et al. 1988</w:t>
      </w:r>
      <w:r w:rsidRPr="0079556C">
        <w:rPr>
          <w:rFonts w:eastAsia="Times New Roman"/>
          <w:sz w:val="24"/>
          <w:szCs w:val="24"/>
          <w:lang w:val="fr-FR"/>
        </w:rPr>
        <w:t>)</w:t>
      </w:r>
    </w:p>
    <w:p w:rsidR="00CD3967" w:rsidRPr="0079556C" w:rsidRDefault="00CD3967">
      <w:pPr>
        <w:spacing w:line="1" w:lineRule="exact"/>
        <w:rPr>
          <w:sz w:val="20"/>
          <w:szCs w:val="20"/>
          <w:lang w:val="fr-FR"/>
        </w:rPr>
      </w:pPr>
    </w:p>
    <w:p w:rsidR="00CD3967" w:rsidRPr="0079556C" w:rsidRDefault="0079556C">
      <w:pPr>
        <w:ind w:left="9"/>
        <w:rPr>
          <w:sz w:val="20"/>
          <w:szCs w:val="20"/>
          <w:lang w:val="fr-FR"/>
        </w:rPr>
      </w:pPr>
      <w:r w:rsidRPr="0079556C">
        <w:rPr>
          <w:rFonts w:eastAsia="Times New Roman"/>
          <w:b/>
          <w:bCs/>
          <w:sz w:val="24"/>
          <w:szCs w:val="24"/>
          <w:lang w:val="fr-FR"/>
        </w:rPr>
        <w:t>(Michel, 2010).</w:t>
      </w:r>
    </w:p>
    <w:p w:rsidR="00CD3967" w:rsidRPr="0079556C" w:rsidRDefault="00CD3967">
      <w:pPr>
        <w:spacing w:line="338" w:lineRule="exact"/>
        <w:rPr>
          <w:sz w:val="20"/>
          <w:szCs w:val="20"/>
          <w:lang w:val="fr-FR"/>
        </w:rPr>
      </w:pPr>
    </w:p>
    <w:p w:rsidR="00CD3967" w:rsidRPr="0079556C" w:rsidRDefault="0079556C">
      <w:pPr>
        <w:ind w:left="9"/>
        <w:rPr>
          <w:sz w:val="20"/>
          <w:szCs w:val="20"/>
          <w:lang w:val="fr-FR"/>
        </w:rPr>
      </w:pPr>
      <w:r w:rsidRPr="0079556C">
        <w:rPr>
          <w:rFonts w:eastAsia="Times New Roman"/>
          <w:b/>
          <w:bCs/>
          <w:sz w:val="24"/>
          <w:szCs w:val="24"/>
          <w:lang w:val="fr-FR"/>
        </w:rPr>
        <w:t>a.5. Spectre d’activité</w:t>
      </w:r>
    </w:p>
    <w:p w:rsidR="00CD3967" w:rsidRPr="0079556C" w:rsidRDefault="00CD3967">
      <w:pPr>
        <w:spacing w:line="136" w:lineRule="exact"/>
        <w:rPr>
          <w:sz w:val="20"/>
          <w:szCs w:val="20"/>
          <w:lang w:val="fr-FR"/>
        </w:rPr>
      </w:pPr>
    </w:p>
    <w:p w:rsidR="00CD3967" w:rsidRPr="0079556C" w:rsidRDefault="0079556C">
      <w:pPr>
        <w:spacing w:line="366" w:lineRule="auto"/>
        <w:ind w:left="9" w:firstLine="902"/>
        <w:jc w:val="both"/>
        <w:rPr>
          <w:sz w:val="20"/>
          <w:szCs w:val="20"/>
          <w:lang w:val="fr-FR"/>
        </w:rPr>
      </w:pPr>
      <w:r w:rsidRPr="0079556C">
        <w:rPr>
          <w:rFonts w:eastAsia="Times New Roman"/>
          <w:sz w:val="24"/>
          <w:szCs w:val="24"/>
          <w:lang w:val="fr-FR"/>
        </w:rPr>
        <w:t xml:space="preserve">L’activité antimicrobienne s’exerce contre un large panel de bactéries gram+ et gram –à la concentration de 10 à 100 </w:t>
      </w:r>
      <w:r>
        <w:rPr>
          <w:rFonts w:eastAsia="Times New Roman"/>
          <w:sz w:val="24"/>
          <w:szCs w:val="24"/>
        </w:rPr>
        <w:t>μ</w:t>
      </w:r>
      <w:r w:rsidRPr="0079556C">
        <w:rPr>
          <w:rFonts w:eastAsia="Times New Roman"/>
          <w:sz w:val="24"/>
          <w:szCs w:val="24"/>
          <w:lang w:val="fr-FR"/>
        </w:rPr>
        <w:t xml:space="preserve">g par ml tandis que ‘’1’’ mg est nécessaire pour entraîner la lyse des cellules de mammifères. Les magainines sont actives in vitro sur E. Coli, Candida albicans et beaucoup de germes issus de prélèvements cliniques, ainsi que des protozoaires. Elles sont sans effet sur de nombreuses souches de Proteus. Malgré leur grande similitude, la magainine 1 se montre 10 fois moins active que la magainine 2, et elles ne montrent aucune synergie entre elles. Inversement la PG La et la magainine 2 montre une synergie marquée contre les bactéries et les cellules tumorales </w:t>
      </w:r>
      <w:r w:rsidRPr="0079556C">
        <w:rPr>
          <w:rFonts w:eastAsia="Times New Roman"/>
          <w:b/>
          <w:bCs/>
          <w:sz w:val="24"/>
          <w:szCs w:val="24"/>
          <w:lang w:val="fr-FR"/>
        </w:rPr>
        <w:t>(Rouviere, 2007).</w:t>
      </w:r>
    </w:p>
    <w:p w:rsidR="00CD3967" w:rsidRPr="0079556C" w:rsidRDefault="00CD3967">
      <w:pPr>
        <w:spacing w:line="147" w:lineRule="exact"/>
        <w:rPr>
          <w:sz w:val="20"/>
          <w:szCs w:val="20"/>
          <w:lang w:val="fr-FR"/>
        </w:rPr>
      </w:pPr>
    </w:p>
    <w:p w:rsidR="00CD3967" w:rsidRPr="0079556C" w:rsidRDefault="0079556C">
      <w:pPr>
        <w:ind w:left="9"/>
        <w:rPr>
          <w:sz w:val="20"/>
          <w:szCs w:val="20"/>
          <w:lang w:val="fr-FR"/>
        </w:rPr>
      </w:pPr>
      <w:r w:rsidRPr="0079556C">
        <w:rPr>
          <w:rFonts w:eastAsia="Times New Roman"/>
          <w:b/>
          <w:bCs/>
          <w:sz w:val="24"/>
          <w:szCs w:val="24"/>
          <w:lang w:val="fr-FR"/>
        </w:rPr>
        <w:t>a.6. Synthèse</w:t>
      </w:r>
    </w:p>
    <w:p w:rsidR="00CD3967" w:rsidRPr="0079556C" w:rsidRDefault="00CD3967">
      <w:pPr>
        <w:spacing w:line="136" w:lineRule="exact"/>
        <w:rPr>
          <w:sz w:val="20"/>
          <w:szCs w:val="20"/>
          <w:lang w:val="fr-FR"/>
        </w:rPr>
      </w:pPr>
    </w:p>
    <w:p w:rsidR="00CD3967" w:rsidRPr="0079556C" w:rsidRDefault="0079556C">
      <w:pPr>
        <w:spacing w:line="360" w:lineRule="auto"/>
        <w:ind w:left="9" w:firstLine="902"/>
        <w:jc w:val="both"/>
        <w:rPr>
          <w:sz w:val="20"/>
          <w:szCs w:val="20"/>
          <w:lang w:val="fr-FR"/>
        </w:rPr>
      </w:pPr>
      <w:r w:rsidRPr="0079556C">
        <w:rPr>
          <w:rFonts w:eastAsia="Times New Roman"/>
          <w:sz w:val="24"/>
          <w:szCs w:val="24"/>
          <w:lang w:val="fr-FR"/>
        </w:rPr>
        <w:t xml:space="preserve">Ces peptides sont fabriqués sous forme de de prépropeptides et de fissures dans les peptides impulsion par le signa, puis stocker les granules dans les glandes peau d’amphibien </w:t>
      </w:r>
      <w:r w:rsidRPr="0079556C">
        <w:rPr>
          <w:rFonts w:eastAsia="Times New Roman"/>
          <w:b/>
          <w:bCs/>
          <w:sz w:val="24"/>
          <w:szCs w:val="24"/>
          <w:lang w:val="fr-FR"/>
        </w:rPr>
        <w:t>(Zairi</w:t>
      </w:r>
      <w:r w:rsidRPr="0079556C">
        <w:rPr>
          <w:rFonts w:eastAsia="Times New Roman"/>
          <w:sz w:val="24"/>
          <w:szCs w:val="24"/>
          <w:lang w:val="fr-FR"/>
        </w:rPr>
        <w:t xml:space="preserve"> </w:t>
      </w:r>
      <w:r w:rsidRPr="0079556C">
        <w:rPr>
          <w:rFonts w:eastAsia="Times New Roman"/>
          <w:b/>
          <w:bCs/>
          <w:sz w:val="24"/>
          <w:szCs w:val="24"/>
          <w:lang w:val="fr-FR"/>
        </w:rPr>
        <w:t>et al. 2009).</w:t>
      </w:r>
    </w:p>
    <w:p w:rsidR="00CD3967" w:rsidRPr="0079556C" w:rsidRDefault="00CD3967">
      <w:pPr>
        <w:spacing w:line="1" w:lineRule="exact"/>
        <w:rPr>
          <w:sz w:val="20"/>
          <w:szCs w:val="20"/>
          <w:lang w:val="fr-FR"/>
        </w:rPr>
      </w:pPr>
    </w:p>
    <w:p w:rsidR="00CD3967" w:rsidRPr="0079556C" w:rsidRDefault="0079556C">
      <w:pPr>
        <w:spacing w:line="361" w:lineRule="auto"/>
        <w:ind w:left="9" w:firstLine="902"/>
        <w:jc w:val="both"/>
        <w:rPr>
          <w:sz w:val="20"/>
          <w:szCs w:val="20"/>
          <w:lang w:val="fr-FR"/>
        </w:rPr>
      </w:pPr>
      <w:r w:rsidRPr="0079556C">
        <w:rPr>
          <w:rFonts w:eastAsia="Times New Roman"/>
          <w:sz w:val="24"/>
          <w:szCs w:val="24"/>
          <w:lang w:val="fr-FR"/>
        </w:rPr>
        <w:t>Une séquence partielle d’ADN du précurseur des magainines a été identifiée, il symbolise pour 160 services protéiques AA, contenant trois secteurs: un pour magainin-1, deux pour magainin-</w:t>
      </w:r>
    </w:p>
    <w:p w:rsidR="00CD3967" w:rsidRPr="0079556C" w:rsidRDefault="0079556C">
      <w:pPr>
        <w:numPr>
          <w:ilvl w:val="0"/>
          <w:numId w:val="10"/>
        </w:numPr>
        <w:tabs>
          <w:tab w:val="left" w:pos="258"/>
        </w:tabs>
        <w:spacing w:line="380" w:lineRule="auto"/>
        <w:ind w:left="9" w:hanging="9"/>
        <w:jc w:val="both"/>
        <w:rPr>
          <w:rFonts w:eastAsia="Times New Roman"/>
          <w:sz w:val="24"/>
          <w:szCs w:val="24"/>
          <w:lang w:val="fr-FR"/>
        </w:rPr>
      </w:pPr>
      <w:r w:rsidRPr="0079556C">
        <w:rPr>
          <w:rFonts w:eastAsia="Times New Roman"/>
          <w:sz w:val="24"/>
          <w:szCs w:val="24"/>
          <w:lang w:val="fr-FR"/>
        </w:rPr>
        <w:t xml:space="preserve">La magainin-1 a été codé par nucléotides 94 à 162 et magainin-2 par nucléiotides 370 à 437. Une scission qui suit arginine protéolytique dans la position de N-terminal et lysine-arginine en position C –Terminal, conduisant à la formation des trois magainines </w:t>
      </w:r>
      <w:r w:rsidRPr="0079556C">
        <w:rPr>
          <w:rFonts w:eastAsia="Times New Roman"/>
          <w:b/>
          <w:bCs/>
          <w:sz w:val="24"/>
          <w:szCs w:val="24"/>
          <w:lang w:val="fr-FR"/>
        </w:rPr>
        <w:t>(Zasloff, 1987) (Bevins et al. 1990).</w:t>
      </w:r>
    </w:p>
    <w:p w:rsidR="00CD3967" w:rsidRPr="0079556C" w:rsidRDefault="00CD3967">
      <w:pPr>
        <w:rPr>
          <w:lang w:val="fr-FR"/>
        </w:rPr>
        <w:sectPr w:rsidR="00CD3967" w:rsidRPr="0079556C">
          <w:type w:val="continuous"/>
          <w:pgSz w:w="12240" w:h="15840"/>
          <w:pgMar w:top="692" w:right="1140" w:bottom="0" w:left="1411" w:header="0" w:footer="0" w:gutter="0"/>
          <w:cols w:space="720" w:equalWidth="0">
            <w:col w:w="9689"/>
          </w:cols>
        </w:sectPr>
      </w:pP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243" w:lineRule="exact"/>
        <w:rPr>
          <w:sz w:val="20"/>
          <w:szCs w:val="20"/>
          <w:lang w:val="fr-FR"/>
        </w:rPr>
      </w:pPr>
    </w:p>
    <w:tbl>
      <w:tblPr>
        <w:tblW w:w="0" w:type="auto"/>
        <w:tblInd w:w="9" w:type="dxa"/>
        <w:tblLayout w:type="fixed"/>
        <w:tblCellMar>
          <w:left w:w="0" w:type="dxa"/>
          <w:right w:w="0" w:type="dxa"/>
        </w:tblCellMar>
        <w:tblLook w:val="04A0" w:firstRow="1" w:lastRow="0" w:firstColumn="1" w:lastColumn="0" w:noHBand="0" w:noVBand="1"/>
      </w:tblPr>
      <w:tblGrid>
        <w:gridCol w:w="2500"/>
        <w:gridCol w:w="7140"/>
        <w:gridCol w:w="20"/>
      </w:tblGrid>
      <w:tr w:rsidR="00CD3967">
        <w:trPr>
          <w:trHeight w:val="253"/>
        </w:trPr>
        <w:tc>
          <w:tcPr>
            <w:tcW w:w="2500" w:type="dxa"/>
            <w:vMerge w:val="restart"/>
            <w:vAlign w:val="bottom"/>
          </w:tcPr>
          <w:p w:rsidR="00CD3967" w:rsidRDefault="0079556C">
            <w:pPr>
              <w:rPr>
                <w:sz w:val="20"/>
                <w:szCs w:val="20"/>
              </w:rPr>
            </w:pPr>
            <w:r>
              <w:rPr>
                <w:rFonts w:eastAsia="Times New Roman"/>
                <w:b/>
                <w:bCs/>
                <w:i/>
                <w:iCs/>
                <w:sz w:val="24"/>
                <w:szCs w:val="24"/>
              </w:rPr>
              <w:t>Master</w:t>
            </w:r>
          </w:p>
        </w:tc>
        <w:tc>
          <w:tcPr>
            <w:tcW w:w="7140" w:type="dxa"/>
            <w:vAlign w:val="bottom"/>
          </w:tcPr>
          <w:p w:rsidR="00CD3967" w:rsidRDefault="0079556C">
            <w:pPr>
              <w:ind w:right="4465"/>
              <w:jc w:val="right"/>
              <w:rPr>
                <w:sz w:val="20"/>
                <w:szCs w:val="20"/>
              </w:rPr>
            </w:pPr>
            <w:r>
              <w:rPr>
                <w:rFonts w:eastAsia="Times New Roman"/>
                <w:b/>
                <w:bCs/>
              </w:rPr>
              <w:t>Page 21</w:t>
            </w:r>
          </w:p>
        </w:tc>
        <w:tc>
          <w:tcPr>
            <w:tcW w:w="0" w:type="dxa"/>
            <w:vAlign w:val="bottom"/>
          </w:tcPr>
          <w:p w:rsidR="00CD3967" w:rsidRDefault="00CD3967">
            <w:pPr>
              <w:rPr>
                <w:sz w:val="1"/>
                <w:szCs w:val="1"/>
              </w:rPr>
            </w:pPr>
          </w:p>
        </w:tc>
      </w:tr>
      <w:tr w:rsidR="00CD3967">
        <w:trPr>
          <w:trHeight w:val="321"/>
        </w:trPr>
        <w:tc>
          <w:tcPr>
            <w:tcW w:w="2500" w:type="dxa"/>
            <w:vMerge/>
            <w:vAlign w:val="bottom"/>
          </w:tcPr>
          <w:p w:rsidR="00CD3967" w:rsidRDefault="00CD3967">
            <w:pPr>
              <w:rPr>
                <w:sz w:val="24"/>
                <w:szCs w:val="24"/>
              </w:rPr>
            </w:pPr>
          </w:p>
        </w:tc>
        <w:tc>
          <w:tcPr>
            <w:tcW w:w="7140" w:type="dxa"/>
            <w:vAlign w:val="bottom"/>
          </w:tcPr>
          <w:p w:rsidR="00CD3967" w:rsidRDefault="0079556C">
            <w:pPr>
              <w:jc w:val="right"/>
              <w:rPr>
                <w:sz w:val="20"/>
                <w:szCs w:val="20"/>
              </w:rPr>
            </w:pPr>
            <w:r>
              <w:rPr>
                <w:rFonts w:ascii="Cambria" w:eastAsia="Cambria" w:hAnsi="Cambria" w:cs="Cambria"/>
                <w:b/>
                <w:bCs/>
                <w:i/>
                <w:iCs/>
                <w:sz w:val="24"/>
                <w:szCs w:val="24"/>
              </w:rPr>
              <w:t>2021</w:t>
            </w:r>
          </w:p>
        </w:tc>
        <w:tc>
          <w:tcPr>
            <w:tcW w:w="0" w:type="dxa"/>
            <w:vAlign w:val="bottom"/>
          </w:tcPr>
          <w:p w:rsidR="00CD3967" w:rsidRDefault="00CD3967">
            <w:pPr>
              <w:rPr>
                <w:sz w:val="1"/>
                <w:szCs w:val="1"/>
              </w:rPr>
            </w:pPr>
          </w:p>
        </w:tc>
      </w:tr>
    </w:tbl>
    <w:p w:rsidR="00CD3967" w:rsidRDefault="0079556C">
      <w:pPr>
        <w:spacing w:line="20" w:lineRule="exact"/>
        <w:rPr>
          <w:sz w:val="20"/>
          <w:szCs w:val="20"/>
        </w:rPr>
      </w:pPr>
      <w:r>
        <w:rPr>
          <w:noProof/>
          <w:sz w:val="20"/>
          <w:szCs w:val="20"/>
          <w:lang w:val="fr-FR" w:eastAsia="fr-FR"/>
        </w:rPr>
        <mc:AlternateContent>
          <mc:Choice Requires="wps">
            <w:drawing>
              <wp:anchor distT="0" distB="0" distL="114300" distR="114300" simplePos="0" relativeHeight="251593728" behindDoc="1" locked="0" layoutInCell="0" allowOverlap="1">
                <wp:simplePos x="0" y="0"/>
                <wp:positionH relativeFrom="column">
                  <wp:posOffset>-69850</wp:posOffset>
                </wp:positionH>
                <wp:positionV relativeFrom="paragraph">
                  <wp:posOffset>-236855</wp:posOffset>
                </wp:positionV>
                <wp:extent cx="2635885" cy="0"/>
                <wp:effectExtent l="0" t="0" r="0" b="0"/>
                <wp:wrapNone/>
                <wp:docPr id="115" name="Shape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635885" cy="4763"/>
                        </a:xfrm>
                        <a:prstGeom prst="line">
                          <a:avLst/>
                        </a:prstGeom>
                        <a:solidFill>
                          <a:srgbClr val="FFFFFF"/>
                        </a:solidFill>
                        <a:ln w="6095">
                          <a:solidFill>
                            <a:srgbClr val="000000"/>
                          </a:solidFill>
                          <a:miter lim="800000"/>
                          <a:headEnd/>
                          <a:tailEnd/>
                        </a:ln>
                      </wps:spPr>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33FFC526" id="Shape 115" o:spid="_x0000_s1026" style="position:absolute;z-index:-251722752;visibility:visible;mso-wrap-style:square;mso-wrap-distance-left:9pt;mso-wrap-distance-top:0;mso-wrap-distance-right:9pt;mso-wrap-distance-bottom:0;mso-position-horizontal:absolute;mso-position-horizontal-relative:text;mso-position-vertical:absolute;mso-position-vertical-relative:text" from="-5.5pt,-18.65pt" to="202.05pt,-1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" o:allowincell="f" filled="t" strokeweight=".16931mm">
                <v:stroke joinstyle="miter"/>
                <o:lock v:ext="edit" shapetype="f"/>
              </v:line>
            </w:pict>
          </mc:Fallback>
        </mc:AlternateContent>
      </w:r>
      <w:r>
        <w:rPr>
          <w:noProof/>
          <w:sz w:val="20"/>
          <w:szCs w:val="20"/>
          <w:lang w:val="fr-FR" w:eastAsia="fr-FR"/>
        </w:rPr>
        <mc:AlternateContent>
          <mc:Choice Requires="wps">
            <w:drawing>
              <wp:anchor distT="0" distB="0" distL="114300" distR="114300" simplePos="0" relativeHeight="251594752" behindDoc="1" locked="0" layoutInCell="0" allowOverlap="1">
                <wp:simplePos x="0" y="0"/>
                <wp:positionH relativeFrom="column">
                  <wp:posOffset>3291840</wp:posOffset>
                </wp:positionH>
                <wp:positionV relativeFrom="paragraph">
                  <wp:posOffset>-236855</wp:posOffset>
                </wp:positionV>
                <wp:extent cx="2910840" cy="0"/>
                <wp:effectExtent l="0" t="0" r="0" b="0"/>
                <wp:wrapNone/>
                <wp:docPr id="116" name="Shape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910840" cy="4763"/>
                        </a:xfrm>
                        <a:prstGeom prst="line">
                          <a:avLst/>
                        </a:prstGeom>
                        <a:solidFill>
                          <a:srgbClr val="FFFFFF"/>
                        </a:solidFill>
                        <a:ln w="6095">
                          <a:solidFill>
                            <a:srgbClr val="000000"/>
                          </a:solidFill>
                          <a:miter lim="800000"/>
                          <a:headEnd/>
                          <a:tailEnd/>
                        </a:ln>
                      </wps:spPr>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149B8A29" id="Shape 116" o:spid="_x0000_s1026" style="position:absolute;z-index:-251721728;visibility:visible;mso-wrap-style:square;mso-wrap-distance-left:9pt;mso-wrap-distance-top:0;mso-wrap-distance-right:9pt;mso-wrap-distance-bottom:0;mso-position-horizontal:absolute;mso-position-horizontal-relative:text;mso-position-vertical:absolute;mso-position-vertical-relative:text" from="259.2pt,-18.65pt" to="488.4pt,-1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" o:allowincell="f" filled="t" strokeweight=".16931mm">
                <v:stroke joinstyle="miter"/>
                <o:lock v:ext="edit" shapetype="f"/>
              </v:line>
            </w:pict>
          </mc:Fallback>
        </mc:AlternateContent>
      </w:r>
    </w:p>
    <w:p w:rsidR="00CD3967" w:rsidRDefault="00CD3967">
      <w:pPr>
        <w:sectPr w:rsidR="00CD3967">
          <w:type w:val="continuous"/>
          <w:pgSz w:w="12240" w:h="15840"/>
          <w:pgMar w:top="692" w:right="1140" w:bottom="0" w:left="1411" w:header="0" w:footer="0" w:gutter="0"/>
          <w:cols w:space="720" w:equalWidth="0">
            <w:col w:w="9689"/>
          </w:cols>
        </w:sectPr>
      </w:pPr>
    </w:p>
    <w:p w:rsidR="00CD3967" w:rsidRDefault="00CD3967">
      <w:pPr>
        <w:spacing w:line="195" w:lineRule="exact"/>
        <w:rPr>
          <w:sz w:val="20"/>
          <w:szCs w:val="20"/>
        </w:rPr>
      </w:pPr>
      <w:bookmarkStart w:id="33" w:name="page36"/>
      <w:bookmarkEnd w:id="33"/>
    </w:p>
    <w:p w:rsidR="00CD3967" w:rsidRDefault="0079556C">
      <w:pPr>
        <w:ind w:left="520"/>
        <w:rPr>
          <w:sz w:val="20"/>
          <w:szCs w:val="20"/>
        </w:rPr>
      </w:pPr>
      <w:r>
        <w:rPr>
          <w:rFonts w:ascii="Calibri" w:eastAsia="Calibri" w:hAnsi="Calibri" w:cs="Calibri"/>
          <w:sz w:val="26"/>
          <w:szCs w:val="26"/>
        </w:rPr>
        <w:t>Deuxième partie</w:t>
      </w:r>
    </w:p>
    <w:p w:rsidR="00CD3967" w:rsidRDefault="0079556C">
      <w:pPr>
        <w:spacing w:line="20" w:lineRule="exact"/>
        <w:rPr>
          <w:sz w:val="20"/>
          <w:szCs w:val="20"/>
        </w:rPr>
      </w:pPr>
      <w:r>
        <w:rPr>
          <w:sz w:val="20"/>
          <w:szCs w:val="20"/>
        </w:rPr>
        <w:br w:type="column"/>
      </w:r>
    </w:p>
    <w:p w:rsidR="00CD3967" w:rsidRDefault="0079556C">
      <w:pPr>
        <w:rPr>
          <w:sz w:val="20"/>
          <w:szCs w:val="20"/>
        </w:rPr>
      </w:pPr>
      <w:r>
        <w:rPr>
          <w:rFonts w:eastAsia="Times New Roman"/>
          <w:b/>
          <w:bCs/>
          <w:i/>
          <w:iCs/>
          <w:sz w:val="28"/>
          <w:szCs w:val="28"/>
        </w:rPr>
        <w:t>Molécules bioactives des amphibiens</w:t>
      </w:r>
    </w:p>
    <w:p w:rsidR="00CD3967" w:rsidRDefault="0079556C">
      <w:pPr>
        <w:spacing w:line="20" w:lineRule="exact"/>
        <w:rPr>
          <w:sz w:val="20"/>
          <w:szCs w:val="20"/>
        </w:rPr>
      </w:pPr>
      <w:r>
        <w:rPr>
          <w:noProof/>
          <w:sz w:val="20"/>
          <w:szCs w:val="20"/>
          <w:lang w:val="fr-FR" w:eastAsia="fr-FR"/>
        </w:rPr>
        <w:drawing>
          <wp:anchor distT="0" distB="0" distL="114300" distR="114300" simplePos="0" relativeHeight="251595776" behindDoc="1" locked="0" layoutInCell="0" allowOverlap="1">
            <wp:simplePos x="0" y="0"/>
            <wp:positionH relativeFrom="column">
              <wp:posOffset>-3295650</wp:posOffset>
            </wp:positionH>
            <wp:positionV relativeFrom="paragraph">
              <wp:posOffset>-205105</wp:posOffset>
            </wp:positionV>
            <wp:extent cx="6196965" cy="458470"/>
            <wp:effectExtent l="0" t="0" r="0" b="0"/>
            <wp:wrapNone/>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42">
                      <a:extLst/>
                    </a:blip>
                    <a:srcRect/>
                    <a:stretch>
                      <a:fillRect/>
                    </a:stretch>
                  </pic:blipFill>
                  <pic:spPr bwMode="auto">
                    <a:xfrm>
                      <a:off x="0" y="0"/>
                      <a:ext cx="6196965" cy="458470"/>
                    </a:xfrm>
                    <a:prstGeom prst="rect">
                      <a:avLst/>
                    </a:prstGeom>
                    <a:noFill/>
                  </pic:spPr>
                </pic:pic>
              </a:graphicData>
            </a:graphic>
          </wp:anchor>
        </w:drawing>
      </w:r>
    </w:p>
    <w:p w:rsidR="00CD3967" w:rsidRDefault="00CD3967">
      <w:pPr>
        <w:spacing w:line="390" w:lineRule="exact"/>
        <w:rPr>
          <w:sz w:val="20"/>
          <w:szCs w:val="20"/>
        </w:rPr>
      </w:pPr>
    </w:p>
    <w:p w:rsidR="00CD3967" w:rsidRDefault="00CD3967">
      <w:pPr>
        <w:sectPr w:rsidR="00CD3967">
          <w:pgSz w:w="12240" w:h="15840"/>
          <w:pgMar w:top="692" w:right="1140" w:bottom="0" w:left="1420" w:header="0" w:footer="0" w:gutter="0"/>
          <w:cols w:num="2" w:space="720" w:equalWidth="0">
            <w:col w:w="4380" w:space="720"/>
            <w:col w:w="4580"/>
          </w:cols>
        </w:sectPr>
      </w:pPr>
    </w:p>
    <w:p w:rsidR="00CD3967" w:rsidRDefault="00CD3967">
      <w:pPr>
        <w:spacing w:line="195" w:lineRule="exact"/>
        <w:rPr>
          <w:sz w:val="20"/>
          <w:szCs w:val="20"/>
        </w:rPr>
      </w:pPr>
    </w:p>
    <w:p w:rsidR="00CD3967" w:rsidRDefault="0079556C">
      <w:pPr>
        <w:rPr>
          <w:sz w:val="20"/>
          <w:szCs w:val="20"/>
        </w:rPr>
      </w:pPr>
      <w:r>
        <w:rPr>
          <w:rFonts w:eastAsia="Times New Roman"/>
          <w:b/>
          <w:bCs/>
          <w:sz w:val="24"/>
          <w:szCs w:val="24"/>
        </w:rPr>
        <w:t>b. Exemples 02: Dermaseptines</w:t>
      </w:r>
    </w:p>
    <w:p w:rsidR="00CD3967" w:rsidRDefault="00CD3967">
      <w:pPr>
        <w:spacing w:line="137" w:lineRule="exact"/>
        <w:rPr>
          <w:sz w:val="20"/>
          <w:szCs w:val="20"/>
        </w:rPr>
      </w:pPr>
    </w:p>
    <w:p w:rsidR="00CD3967" w:rsidRDefault="0079556C">
      <w:pPr>
        <w:rPr>
          <w:sz w:val="20"/>
          <w:szCs w:val="20"/>
        </w:rPr>
      </w:pPr>
      <w:r>
        <w:rPr>
          <w:rFonts w:eastAsia="Times New Roman"/>
          <w:b/>
          <w:bCs/>
          <w:sz w:val="24"/>
          <w:szCs w:val="24"/>
        </w:rPr>
        <w:t>b.1. Biologie et structure</w:t>
      </w:r>
    </w:p>
    <w:p w:rsidR="00CD3967" w:rsidRDefault="00CD3967">
      <w:pPr>
        <w:spacing w:line="141" w:lineRule="exact"/>
        <w:rPr>
          <w:sz w:val="20"/>
          <w:szCs w:val="20"/>
        </w:rPr>
      </w:pPr>
    </w:p>
    <w:p w:rsidR="00CD3967" w:rsidRPr="0079556C" w:rsidRDefault="0079556C">
      <w:pPr>
        <w:spacing w:line="365" w:lineRule="auto"/>
        <w:ind w:firstLine="902"/>
        <w:jc w:val="both"/>
        <w:rPr>
          <w:sz w:val="20"/>
          <w:szCs w:val="20"/>
          <w:lang w:val="fr-FR"/>
        </w:rPr>
      </w:pPr>
      <w:r w:rsidRPr="0079556C">
        <w:rPr>
          <w:rFonts w:eastAsia="Times New Roman"/>
          <w:sz w:val="24"/>
          <w:szCs w:val="24"/>
          <w:lang w:val="fr-FR"/>
        </w:rPr>
        <w:t xml:space="preserve">Les dermaseptines étudiée au Laboratoire des Biomolécules, constituent une super famille de PAMs isolés des sécrétions cutanées des grenouilles du genre Phyllomedusa </w:t>
      </w:r>
      <w:r w:rsidRPr="0079556C">
        <w:rPr>
          <w:rFonts w:eastAsia="Times New Roman"/>
          <w:b/>
          <w:bCs/>
          <w:sz w:val="24"/>
          <w:szCs w:val="24"/>
          <w:lang w:val="fr-FR"/>
        </w:rPr>
        <w:t>(Didier, 2018)</w:t>
      </w:r>
      <w:r w:rsidRPr="0079556C">
        <w:rPr>
          <w:rFonts w:eastAsia="Times New Roman"/>
          <w:sz w:val="24"/>
          <w:szCs w:val="24"/>
          <w:lang w:val="fr-FR"/>
        </w:rPr>
        <w:t xml:space="preserve">. Cette famille est constituée de 34 dermaseptines ; ce sont des molécules cationiques, Dans la grande majorité des cas, ils forment une structure hélicoïdale. Dans les milieux non polaires, le spectre de dichroïsme circulaire montre une conformation hélice chez 80 des dermaseptines et leurs séquences ont été déterminées par la méthode d'Edman. Ils sont amphipathiques ou amphiphiles et capables d'agir à des concentrations micro molaires composées de 24 à 34 acides aminés. Ces peptides sont thermostables, hydrosolubles </w:t>
      </w:r>
      <w:r w:rsidRPr="0079556C">
        <w:rPr>
          <w:rFonts w:eastAsia="Times New Roman"/>
          <w:b/>
          <w:bCs/>
          <w:sz w:val="24"/>
          <w:szCs w:val="24"/>
          <w:lang w:val="fr-FR"/>
        </w:rPr>
        <w:t>(Belmadani, 2018).</w:t>
      </w:r>
    </w:p>
    <w:p w:rsidR="00CD3967" w:rsidRPr="0079556C" w:rsidRDefault="0079556C">
      <w:pPr>
        <w:spacing w:line="20" w:lineRule="exact"/>
        <w:rPr>
          <w:sz w:val="20"/>
          <w:szCs w:val="20"/>
          <w:lang w:val="fr-FR"/>
        </w:rPr>
      </w:pPr>
      <w:r>
        <w:rPr>
          <w:noProof/>
          <w:sz w:val="20"/>
          <w:szCs w:val="20"/>
          <w:lang w:val="fr-FR" w:eastAsia="fr-FR"/>
        </w:rPr>
        <w:drawing>
          <wp:anchor distT="0" distB="0" distL="114300" distR="114300" simplePos="0" relativeHeight="251596800" behindDoc="1" locked="0" layoutInCell="0" allowOverlap="1">
            <wp:simplePos x="0" y="0"/>
            <wp:positionH relativeFrom="column">
              <wp:posOffset>585470</wp:posOffset>
            </wp:positionH>
            <wp:positionV relativeFrom="paragraph">
              <wp:posOffset>119380</wp:posOffset>
            </wp:positionV>
            <wp:extent cx="4809490" cy="3943985"/>
            <wp:effectExtent l="0" t="0" r="0" b="0"/>
            <wp:wrapNone/>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47">
                      <a:extLst/>
                    </a:blip>
                    <a:srcRect/>
                    <a:stretch>
                      <a:fillRect/>
                    </a:stretch>
                  </pic:blipFill>
                  <pic:spPr bwMode="auto">
                    <a:xfrm>
                      <a:off x="0" y="0"/>
                      <a:ext cx="4809490" cy="3943985"/>
                    </a:xfrm>
                    <a:prstGeom prst="rect">
                      <a:avLst/>
                    </a:prstGeom>
                    <a:noFill/>
                  </pic:spPr>
                </pic:pic>
              </a:graphicData>
            </a:graphic>
          </wp:anchor>
        </w:drawing>
      </w: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289" w:lineRule="exact"/>
        <w:rPr>
          <w:sz w:val="20"/>
          <w:szCs w:val="20"/>
          <w:lang w:val="fr-FR"/>
        </w:rPr>
      </w:pPr>
    </w:p>
    <w:p w:rsidR="00CD3967" w:rsidRPr="0079556C" w:rsidRDefault="0079556C">
      <w:pPr>
        <w:jc w:val="center"/>
        <w:rPr>
          <w:sz w:val="20"/>
          <w:szCs w:val="20"/>
          <w:lang w:val="fr-FR"/>
        </w:rPr>
      </w:pPr>
      <w:r w:rsidRPr="0079556C">
        <w:rPr>
          <w:rFonts w:eastAsia="Times New Roman"/>
          <w:b/>
          <w:bCs/>
          <w:sz w:val="24"/>
          <w:szCs w:val="24"/>
          <w:lang w:val="fr-FR"/>
        </w:rPr>
        <w:t>Figure 21: Structure chimique de dermaseptine</w:t>
      </w:r>
    </w:p>
    <w:p w:rsidR="00CD3967" w:rsidRPr="0079556C" w:rsidRDefault="00CD3967">
      <w:pPr>
        <w:spacing w:line="338" w:lineRule="exact"/>
        <w:rPr>
          <w:sz w:val="20"/>
          <w:szCs w:val="20"/>
          <w:lang w:val="fr-FR"/>
        </w:rPr>
      </w:pPr>
    </w:p>
    <w:p w:rsidR="00CD3967" w:rsidRPr="0079556C" w:rsidRDefault="0079556C">
      <w:pPr>
        <w:rPr>
          <w:sz w:val="20"/>
          <w:szCs w:val="20"/>
          <w:lang w:val="fr-FR"/>
        </w:rPr>
      </w:pPr>
      <w:r w:rsidRPr="0079556C">
        <w:rPr>
          <w:rFonts w:eastAsia="Times New Roman"/>
          <w:b/>
          <w:bCs/>
          <w:sz w:val="24"/>
          <w:szCs w:val="24"/>
          <w:lang w:val="fr-FR"/>
        </w:rPr>
        <w:t>b.2. Mode et Spectre d'activités</w:t>
      </w:r>
    </w:p>
    <w:p w:rsidR="00CD3967" w:rsidRPr="0079556C" w:rsidRDefault="00CD3967">
      <w:pPr>
        <w:spacing w:line="136" w:lineRule="exact"/>
        <w:rPr>
          <w:sz w:val="20"/>
          <w:szCs w:val="20"/>
          <w:lang w:val="fr-FR"/>
        </w:rPr>
      </w:pPr>
    </w:p>
    <w:p w:rsidR="00CD3967" w:rsidRPr="0079556C" w:rsidRDefault="0079556C">
      <w:pPr>
        <w:spacing w:line="380" w:lineRule="auto"/>
        <w:ind w:firstLine="902"/>
        <w:jc w:val="both"/>
        <w:rPr>
          <w:sz w:val="20"/>
          <w:szCs w:val="20"/>
          <w:lang w:val="fr-FR"/>
        </w:rPr>
      </w:pPr>
      <w:r w:rsidRPr="0079556C">
        <w:rPr>
          <w:rFonts w:eastAsia="Times New Roman"/>
          <w:sz w:val="24"/>
          <w:szCs w:val="24"/>
          <w:lang w:val="fr-FR"/>
        </w:rPr>
        <w:t>Chaque peptide a un large spectre d’action, pouvant avoir un effet sur les virus, les protozoaires, les mycobactéries, les champignons et les bactéries. Ces peptides peuvent agir selon deux mécanismes d’action différents. Le premier est le « barrel-stave » où les peptides se fixent sur</w:t>
      </w:r>
    </w:p>
    <w:p w:rsidR="00CD3967" w:rsidRPr="0079556C" w:rsidRDefault="00CD3967">
      <w:pPr>
        <w:rPr>
          <w:lang w:val="fr-FR"/>
        </w:rPr>
        <w:sectPr w:rsidR="00CD3967" w:rsidRPr="0079556C">
          <w:type w:val="continuous"/>
          <w:pgSz w:w="12240" w:h="15840"/>
          <w:pgMar w:top="692" w:right="1140" w:bottom="0" w:left="1420" w:header="0" w:footer="0" w:gutter="0"/>
          <w:cols w:space="720" w:equalWidth="0">
            <w:col w:w="9680"/>
          </w:cols>
        </w:sectPr>
      </w:pPr>
    </w:p>
    <w:p w:rsidR="00CD3967" w:rsidRPr="0079556C" w:rsidRDefault="00CD3967">
      <w:pPr>
        <w:spacing w:line="72" w:lineRule="exact"/>
        <w:rPr>
          <w:sz w:val="20"/>
          <w:szCs w:val="20"/>
          <w:lang w:val="fr-FR"/>
        </w:rPr>
      </w:pPr>
    </w:p>
    <w:tbl>
      <w:tblPr>
        <w:tblW w:w="0" w:type="auto"/>
        <w:tblLayout w:type="fixed"/>
        <w:tblCellMar>
          <w:left w:w="0" w:type="dxa"/>
          <w:right w:w="0" w:type="dxa"/>
        </w:tblCellMar>
        <w:tblLook w:val="04A0" w:firstRow="1" w:lastRow="0" w:firstColumn="1" w:lastColumn="0" w:noHBand="0" w:noVBand="1"/>
      </w:tblPr>
      <w:tblGrid>
        <w:gridCol w:w="2500"/>
        <w:gridCol w:w="7140"/>
        <w:gridCol w:w="20"/>
      </w:tblGrid>
      <w:tr w:rsidR="00CD3967">
        <w:trPr>
          <w:trHeight w:val="253"/>
        </w:trPr>
        <w:tc>
          <w:tcPr>
            <w:tcW w:w="2500" w:type="dxa"/>
            <w:vMerge w:val="restart"/>
            <w:vAlign w:val="bottom"/>
          </w:tcPr>
          <w:p w:rsidR="00CD3967" w:rsidRDefault="0079556C">
            <w:pPr>
              <w:rPr>
                <w:sz w:val="20"/>
                <w:szCs w:val="20"/>
              </w:rPr>
            </w:pPr>
            <w:r>
              <w:rPr>
                <w:rFonts w:eastAsia="Times New Roman"/>
                <w:b/>
                <w:bCs/>
                <w:i/>
                <w:iCs/>
                <w:sz w:val="24"/>
                <w:szCs w:val="24"/>
              </w:rPr>
              <w:t>Master</w:t>
            </w:r>
          </w:p>
        </w:tc>
        <w:tc>
          <w:tcPr>
            <w:tcW w:w="7140" w:type="dxa"/>
            <w:vAlign w:val="bottom"/>
          </w:tcPr>
          <w:p w:rsidR="00CD3967" w:rsidRDefault="0079556C">
            <w:pPr>
              <w:ind w:right="4465"/>
              <w:jc w:val="right"/>
              <w:rPr>
                <w:sz w:val="20"/>
                <w:szCs w:val="20"/>
              </w:rPr>
            </w:pPr>
            <w:r>
              <w:rPr>
                <w:rFonts w:eastAsia="Times New Roman"/>
                <w:b/>
                <w:bCs/>
              </w:rPr>
              <w:t>Page 22</w:t>
            </w:r>
          </w:p>
        </w:tc>
        <w:tc>
          <w:tcPr>
            <w:tcW w:w="0" w:type="dxa"/>
            <w:vAlign w:val="bottom"/>
          </w:tcPr>
          <w:p w:rsidR="00CD3967" w:rsidRDefault="00CD3967">
            <w:pPr>
              <w:rPr>
                <w:sz w:val="1"/>
                <w:szCs w:val="1"/>
              </w:rPr>
            </w:pPr>
          </w:p>
        </w:tc>
      </w:tr>
      <w:tr w:rsidR="00CD3967">
        <w:trPr>
          <w:trHeight w:val="321"/>
        </w:trPr>
        <w:tc>
          <w:tcPr>
            <w:tcW w:w="2500" w:type="dxa"/>
            <w:vMerge/>
            <w:vAlign w:val="bottom"/>
          </w:tcPr>
          <w:p w:rsidR="00CD3967" w:rsidRDefault="00CD3967">
            <w:pPr>
              <w:rPr>
                <w:sz w:val="24"/>
                <w:szCs w:val="24"/>
              </w:rPr>
            </w:pPr>
          </w:p>
        </w:tc>
        <w:tc>
          <w:tcPr>
            <w:tcW w:w="7140" w:type="dxa"/>
            <w:vAlign w:val="bottom"/>
          </w:tcPr>
          <w:p w:rsidR="00CD3967" w:rsidRDefault="0079556C">
            <w:pPr>
              <w:jc w:val="right"/>
              <w:rPr>
                <w:sz w:val="20"/>
                <w:szCs w:val="20"/>
              </w:rPr>
            </w:pPr>
            <w:r>
              <w:rPr>
                <w:rFonts w:ascii="Cambria" w:eastAsia="Cambria" w:hAnsi="Cambria" w:cs="Cambria"/>
                <w:b/>
                <w:bCs/>
                <w:i/>
                <w:iCs/>
                <w:sz w:val="24"/>
                <w:szCs w:val="24"/>
              </w:rPr>
              <w:t>2021</w:t>
            </w:r>
          </w:p>
        </w:tc>
        <w:tc>
          <w:tcPr>
            <w:tcW w:w="0" w:type="dxa"/>
            <w:vAlign w:val="bottom"/>
          </w:tcPr>
          <w:p w:rsidR="00CD3967" w:rsidRDefault="00CD3967">
            <w:pPr>
              <w:rPr>
                <w:sz w:val="1"/>
                <w:szCs w:val="1"/>
              </w:rPr>
            </w:pPr>
          </w:p>
        </w:tc>
      </w:tr>
    </w:tbl>
    <w:p w:rsidR="00CD3967" w:rsidRDefault="0079556C">
      <w:pPr>
        <w:spacing w:line="20" w:lineRule="exact"/>
        <w:rPr>
          <w:sz w:val="20"/>
          <w:szCs w:val="20"/>
        </w:rPr>
      </w:pPr>
      <w:r>
        <w:rPr>
          <w:noProof/>
          <w:sz w:val="20"/>
          <w:szCs w:val="20"/>
          <w:lang w:val="fr-FR" w:eastAsia="fr-FR"/>
        </w:rPr>
        <mc:AlternateContent>
          <mc:Choice Requires="wps">
            <w:drawing>
              <wp:anchor distT="0" distB="0" distL="114300" distR="114300" simplePos="0" relativeHeight="251597824" behindDoc="1" locked="0" layoutInCell="0" allowOverlap="1">
                <wp:simplePos x="0" y="0"/>
                <wp:positionH relativeFrom="column">
                  <wp:posOffset>-75565</wp:posOffset>
                </wp:positionH>
                <wp:positionV relativeFrom="paragraph">
                  <wp:posOffset>-236855</wp:posOffset>
                </wp:positionV>
                <wp:extent cx="2635885" cy="0"/>
                <wp:effectExtent l="0" t="0" r="0" b="0"/>
                <wp:wrapNone/>
                <wp:docPr id="119" name="Shape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635885" cy="4763"/>
                        </a:xfrm>
                        <a:prstGeom prst="line">
                          <a:avLst/>
                        </a:prstGeom>
                        <a:solidFill>
                          <a:srgbClr val="FFFFFF"/>
                        </a:solidFill>
                        <a:ln w="6095">
                          <a:solidFill>
                            <a:srgbClr val="000000"/>
                          </a:solidFill>
                          <a:miter lim="800000"/>
                          <a:headEnd/>
                          <a:tailEnd/>
                        </a:ln>
                      </wps:spPr>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5CFF7389" id="Shape 119" o:spid="_x0000_s1026" style="position:absolute;z-index:-251718656;visibility:visible;mso-wrap-style:square;mso-wrap-distance-left:9pt;mso-wrap-distance-top:0;mso-wrap-distance-right:9pt;mso-wrap-distance-bottom:0;mso-position-horizontal:absolute;mso-position-horizontal-relative:text;mso-position-vertical:absolute;mso-position-vertical-relative:text" from="-5.95pt,-18.65pt" to="201.6pt,-1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" o:allowincell="f" filled="t" strokeweight=".16931mm">
                <v:stroke joinstyle="miter"/>
                <o:lock v:ext="edit" shapetype="f"/>
              </v:line>
            </w:pict>
          </mc:Fallback>
        </mc:AlternateContent>
      </w:r>
      <w:r>
        <w:rPr>
          <w:noProof/>
          <w:sz w:val="20"/>
          <w:szCs w:val="20"/>
          <w:lang w:val="fr-FR" w:eastAsia="fr-FR"/>
        </w:rPr>
        <mc:AlternateContent>
          <mc:Choice Requires="wps">
            <w:drawing>
              <wp:anchor distT="0" distB="0" distL="114300" distR="114300" simplePos="0" relativeHeight="251598848" behindDoc="1" locked="0" layoutInCell="0" allowOverlap="1">
                <wp:simplePos x="0" y="0"/>
                <wp:positionH relativeFrom="column">
                  <wp:posOffset>3286125</wp:posOffset>
                </wp:positionH>
                <wp:positionV relativeFrom="paragraph">
                  <wp:posOffset>-236855</wp:posOffset>
                </wp:positionV>
                <wp:extent cx="2910840" cy="0"/>
                <wp:effectExtent l="0" t="0" r="0" b="0"/>
                <wp:wrapNone/>
                <wp:docPr id="120" name="Shape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910840" cy="4763"/>
                        </a:xfrm>
                        <a:prstGeom prst="line">
                          <a:avLst/>
                        </a:prstGeom>
                        <a:solidFill>
                          <a:srgbClr val="FFFFFF"/>
                        </a:solidFill>
                        <a:ln w="6095">
                          <a:solidFill>
                            <a:srgbClr val="000000"/>
                          </a:solidFill>
                          <a:miter lim="800000"/>
                          <a:headEnd/>
                          <a:tailEnd/>
                        </a:ln>
                      </wps:spPr>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52A5D1D5" id="Shape 120" o:spid="_x0000_s1026" style="position:absolute;z-index:-251717632;visibility:visible;mso-wrap-style:square;mso-wrap-distance-left:9pt;mso-wrap-distance-top:0;mso-wrap-distance-right:9pt;mso-wrap-distance-bottom:0;mso-position-horizontal:absolute;mso-position-horizontal-relative:text;mso-position-vertical:absolute;mso-position-vertical-relative:text" from="258.75pt,-18.65pt" to="487.95pt,-1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" o:allowincell="f" filled="t" strokeweight=".16931mm">
                <v:stroke joinstyle="miter"/>
                <o:lock v:ext="edit" shapetype="f"/>
              </v:line>
            </w:pict>
          </mc:Fallback>
        </mc:AlternateContent>
      </w:r>
    </w:p>
    <w:p w:rsidR="00CD3967" w:rsidRDefault="00CD3967">
      <w:pPr>
        <w:sectPr w:rsidR="00CD3967">
          <w:type w:val="continuous"/>
          <w:pgSz w:w="12240" w:h="15840"/>
          <w:pgMar w:top="692" w:right="1140" w:bottom="0" w:left="1420" w:header="0" w:footer="0" w:gutter="0"/>
          <w:cols w:space="720" w:equalWidth="0">
            <w:col w:w="9680"/>
          </w:cols>
        </w:sectPr>
      </w:pPr>
    </w:p>
    <w:p w:rsidR="00CD3967" w:rsidRDefault="00CD3967">
      <w:pPr>
        <w:spacing w:line="195" w:lineRule="exact"/>
        <w:rPr>
          <w:sz w:val="20"/>
          <w:szCs w:val="20"/>
        </w:rPr>
      </w:pPr>
      <w:bookmarkStart w:id="34" w:name="page37"/>
      <w:bookmarkEnd w:id="34"/>
    </w:p>
    <w:p w:rsidR="00CD3967" w:rsidRDefault="0079556C">
      <w:pPr>
        <w:ind w:left="520"/>
        <w:rPr>
          <w:sz w:val="20"/>
          <w:szCs w:val="20"/>
        </w:rPr>
      </w:pPr>
      <w:r>
        <w:rPr>
          <w:rFonts w:ascii="Calibri" w:eastAsia="Calibri" w:hAnsi="Calibri" w:cs="Calibri"/>
          <w:sz w:val="26"/>
          <w:szCs w:val="26"/>
        </w:rPr>
        <w:t>Deuxième partie</w:t>
      </w:r>
    </w:p>
    <w:p w:rsidR="00CD3967" w:rsidRDefault="0079556C">
      <w:pPr>
        <w:spacing w:line="20" w:lineRule="exact"/>
        <w:rPr>
          <w:sz w:val="20"/>
          <w:szCs w:val="20"/>
        </w:rPr>
      </w:pPr>
      <w:r>
        <w:rPr>
          <w:sz w:val="20"/>
          <w:szCs w:val="20"/>
        </w:rPr>
        <w:br w:type="column"/>
      </w:r>
    </w:p>
    <w:p w:rsidR="00CD3967" w:rsidRDefault="0079556C">
      <w:pPr>
        <w:rPr>
          <w:sz w:val="20"/>
          <w:szCs w:val="20"/>
        </w:rPr>
      </w:pPr>
      <w:r>
        <w:rPr>
          <w:rFonts w:eastAsia="Times New Roman"/>
          <w:b/>
          <w:bCs/>
          <w:i/>
          <w:iCs/>
          <w:sz w:val="28"/>
          <w:szCs w:val="28"/>
        </w:rPr>
        <w:t>Molécules bioactives des amphibiens</w:t>
      </w:r>
    </w:p>
    <w:p w:rsidR="00CD3967" w:rsidRDefault="0079556C">
      <w:pPr>
        <w:spacing w:line="20" w:lineRule="exact"/>
        <w:rPr>
          <w:sz w:val="20"/>
          <w:szCs w:val="20"/>
        </w:rPr>
      </w:pPr>
      <w:r>
        <w:rPr>
          <w:noProof/>
          <w:sz w:val="20"/>
          <w:szCs w:val="20"/>
          <w:lang w:val="fr-FR" w:eastAsia="fr-FR"/>
        </w:rPr>
        <w:drawing>
          <wp:anchor distT="0" distB="0" distL="114300" distR="114300" simplePos="0" relativeHeight="251599872" behindDoc="1" locked="0" layoutInCell="0" allowOverlap="1">
            <wp:simplePos x="0" y="0"/>
            <wp:positionH relativeFrom="column">
              <wp:posOffset>-3295650</wp:posOffset>
            </wp:positionH>
            <wp:positionV relativeFrom="paragraph">
              <wp:posOffset>-205105</wp:posOffset>
            </wp:positionV>
            <wp:extent cx="6196965" cy="458470"/>
            <wp:effectExtent l="0" t="0" r="0" b="0"/>
            <wp:wrapNone/>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42">
                      <a:extLst/>
                    </a:blip>
                    <a:srcRect/>
                    <a:stretch>
                      <a:fillRect/>
                    </a:stretch>
                  </pic:blipFill>
                  <pic:spPr bwMode="auto">
                    <a:xfrm>
                      <a:off x="0" y="0"/>
                      <a:ext cx="6196965" cy="458470"/>
                    </a:xfrm>
                    <a:prstGeom prst="rect">
                      <a:avLst/>
                    </a:prstGeom>
                    <a:noFill/>
                  </pic:spPr>
                </pic:pic>
              </a:graphicData>
            </a:graphic>
          </wp:anchor>
        </w:drawing>
      </w:r>
    </w:p>
    <w:p w:rsidR="00CD3967" w:rsidRDefault="00CD3967">
      <w:pPr>
        <w:spacing w:line="390" w:lineRule="exact"/>
        <w:rPr>
          <w:sz w:val="20"/>
          <w:szCs w:val="20"/>
        </w:rPr>
      </w:pPr>
    </w:p>
    <w:p w:rsidR="00CD3967" w:rsidRDefault="00CD3967">
      <w:pPr>
        <w:sectPr w:rsidR="00CD3967">
          <w:pgSz w:w="12240" w:h="15840"/>
          <w:pgMar w:top="692" w:right="1140" w:bottom="0" w:left="1420" w:header="0" w:footer="0" w:gutter="0"/>
          <w:cols w:num="2" w:space="720" w:equalWidth="0">
            <w:col w:w="4380" w:space="720"/>
            <w:col w:w="4580"/>
          </w:cols>
        </w:sectPr>
      </w:pPr>
    </w:p>
    <w:p w:rsidR="00CD3967" w:rsidRDefault="00CD3967">
      <w:pPr>
        <w:spacing w:line="195" w:lineRule="exact"/>
        <w:rPr>
          <w:sz w:val="20"/>
          <w:szCs w:val="20"/>
        </w:rPr>
      </w:pPr>
    </w:p>
    <w:p w:rsidR="00CD3967" w:rsidRPr="0079556C" w:rsidRDefault="0079556C">
      <w:pPr>
        <w:spacing w:line="360" w:lineRule="auto"/>
        <w:jc w:val="both"/>
        <w:rPr>
          <w:sz w:val="20"/>
          <w:szCs w:val="20"/>
          <w:lang w:val="fr-FR"/>
        </w:rPr>
      </w:pPr>
      <w:proofErr w:type="gramStart"/>
      <w:r w:rsidRPr="0079556C">
        <w:rPr>
          <w:rFonts w:eastAsia="Times New Roman"/>
          <w:sz w:val="24"/>
          <w:szCs w:val="24"/>
          <w:lang w:val="fr-FR"/>
        </w:rPr>
        <w:t>les</w:t>
      </w:r>
      <w:proofErr w:type="gramEnd"/>
      <w:r w:rsidRPr="0079556C">
        <w:rPr>
          <w:rFonts w:eastAsia="Times New Roman"/>
          <w:sz w:val="24"/>
          <w:szCs w:val="24"/>
          <w:lang w:val="fr-FR"/>
        </w:rPr>
        <w:t xml:space="preserve"> composantes acides (les phospholipides) de la membrane bactérienne pour perturber l'équilibre osmotique des cellules et favoriser la rupture de la membrane après l’avoir perméabilisée créant des pores (ou canaux) transmembranaires. Le deuxième est un mécanisme alternatif appelé le « tapis ». C’est un mécanisme de destruction plus général, où les peptides lytiques chargés positivement se lient à la surface de la membrane cible chargée négativement et la recouvrent complètement. Les peptides imprègnent et désintègrent la membrane en perturbant la bicouche lipidique de la bactérie</w:t>
      </w:r>
    </w:p>
    <w:p w:rsidR="00CD3967" w:rsidRPr="0079556C" w:rsidRDefault="00CD3967">
      <w:pPr>
        <w:spacing w:line="3" w:lineRule="exact"/>
        <w:rPr>
          <w:sz w:val="20"/>
          <w:szCs w:val="20"/>
          <w:lang w:val="fr-FR"/>
        </w:rPr>
      </w:pPr>
    </w:p>
    <w:p w:rsidR="00CD3967" w:rsidRPr="0079556C" w:rsidRDefault="0079556C">
      <w:pPr>
        <w:rPr>
          <w:sz w:val="20"/>
          <w:szCs w:val="20"/>
          <w:lang w:val="fr-FR"/>
        </w:rPr>
      </w:pPr>
      <w:r w:rsidRPr="0079556C">
        <w:rPr>
          <w:rFonts w:eastAsia="Times New Roman"/>
          <w:b/>
          <w:bCs/>
          <w:sz w:val="24"/>
          <w:szCs w:val="24"/>
          <w:lang w:val="fr-FR"/>
        </w:rPr>
        <w:t>(Shai, 2002).</w:t>
      </w:r>
    </w:p>
    <w:p w:rsidR="00CD3967" w:rsidRPr="0079556C" w:rsidRDefault="00CD3967">
      <w:pPr>
        <w:spacing w:line="136" w:lineRule="exact"/>
        <w:rPr>
          <w:sz w:val="20"/>
          <w:szCs w:val="20"/>
          <w:lang w:val="fr-FR"/>
        </w:rPr>
      </w:pPr>
    </w:p>
    <w:p w:rsidR="00CD3967" w:rsidRPr="0079556C" w:rsidRDefault="0079556C">
      <w:pPr>
        <w:spacing w:line="360" w:lineRule="auto"/>
        <w:ind w:firstLine="902"/>
        <w:jc w:val="both"/>
        <w:rPr>
          <w:sz w:val="20"/>
          <w:szCs w:val="20"/>
          <w:lang w:val="fr-FR"/>
        </w:rPr>
      </w:pPr>
      <w:r w:rsidRPr="0079556C">
        <w:rPr>
          <w:rFonts w:eastAsia="Times New Roman"/>
          <w:sz w:val="24"/>
          <w:szCs w:val="24"/>
          <w:lang w:val="fr-FR"/>
        </w:rPr>
        <w:t xml:space="preserve">Grâce à leurs effets sur les microorganismes, les dermaseptines offrent une possibilité clinique pour contrer les résistances microbiennes aux antibiotiques et antifongiques utilisés en lysine (3 à 6 unités) avec un tryptophane très conservé dans la position 3 à partir de l’extrémité N-terminale. Treize dermaseptines ont été isolés et identifiés (DS1 à 13) jusqu’à présent. Les DS1 à DS5 sont des peptides antifongiques contre une large gamme de champignons avec une ressemblance d’environ 40%. Les différentes dermaseptines agissent souvent en synergie puisqu’une combinaison de certains dermaseptines augmente l’effet antimicrobien (100 fois dans certains cas) comparativement aux effets obtenus avec chaque DS seule </w:t>
      </w:r>
      <w:r w:rsidRPr="0079556C">
        <w:rPr>
          <w:rFonts w:eastAsia="Times New Roman"/>
          <w:b/>
          <w:bCs/>
          <w:sz w:val="24"/>
          <w:szCs w:val="24"/>
          <w:lang w:val="fr-FR"/>
        </w:rPr>
        <w:t>(Belmadani, 2018).</w:t>
      </w:r>
    </w:p>
    <w:p w:rsidR="00CD3967" w:rsidRPr="0079556C" w:rsidRDefault="0079556C">
      <w:pPr>
        <w:spacing w:line="366" w:lineRule="auto"/>
        <w:ind w:firstLine="902"/>
        <w:jc w:val="both"/>
        <w:rPr>
          <w:sz w:val="20"/>
          <w:szCs w:val="20"/>
          <w:lang w:val="fr-FR"/>
        </w:rPr>
      </w:pPr>
      <w:r w:rsidRPr="0079556C">
        <w:rPr>
          <w:rFonts w:eastAsia="Times New Roman"/>
          <w:sz w:val="24"/>
          <w:szCs w:val="24"/>
          <w:lang w:val="fr-FR"/>
        </w:rPr>
        <w:t xml:space="preserve">Avec son activité antimicrobienne, la DS1 a été la source de plusieurs analogues. Ces analogues ont montré un effet antimicrobien, dépendant de la dose utilisée. Les études des caractéristiques structure-activité de la DS1 ont montré que la séquence minimale ayant une activité biologique est de (1-15) -NH2. De plus, l’activité antibactérienne de la DS1 nécessite la présence d’un acide aminé avec un noyau aromatique sur la chaîne latérale prouvant l’importance du Trp3. L’ajout d’une Lys supplémentaire du côté N-terminal peut améliorer l'activité contre certains microbes, comme E. coli et S. Aureus </w:t>
      </w:r>
      <w:r w:rsidRPr="0079556C">
        <w:rPr>
          <w:rFonts w:eastAsia="Times New Roman"/>
          <w:b/>
          <w:bCs/>
          <w:sz w:val="24"/>
          <w:szCs w:val="24"/>
          <w:lang w:val="fr-FR"/>
        </w:rPr>
        <w:t>(Savoia et al. 2008).</w:t>
      </w:r>
    </w:p>
    <w:p w:rsidR="00CD3967" w:rsidRPr="0079556C" w:rsidRDefault="00CD3967">
      <w:pPr>
        <w:spacing w:line="151" w:lineRule="exact"/>
        <w:rPr>
          <w:sz w:val="20"/>
          <w:szCs w:val="20"/>
          <w:lang w:val="fr-FR"/>
        </w:rPr>
      </w:pPr>
    </w:p>
    <w:p w:rsidR="00CD3967" w:rsidRPr="0079556C" w:rsidRDefault="0079556C">
      <w:pPr>
        <w:rPr>
          <w:sz w:val="20"/>
          <w:szCs w:val="20"/>
          <w:lang w:val="fr-FR"/>
        </w:rPr>
      </w:pPr>
      <w:r w:rsidRPr="0079556C">
        <w:rPr>
          <w:rFonts w:eastAsia="Times New Roman"/>
          <w:b/>
          <w:bCs/>
          <w:sz w:val="24"/>
          <w:szCs w:val="24"/>
          <w:lang w:val="fr-FR"/>
        </w:rPr>
        <w:t>b.3. Synthèse</w:t>
      </w:r>
    </w:p>
    <w:p w:rsidR="00CD3967" w:rsidRPr="0079556C" w:rsidRDefault="00CD3967">
      <w:pPr>
        <w:spacing w:line="136" w:lineRule="exact"/>
        <w:rPr>
          <w:sz w:val="20"/>
          <w:szCs w:val="20"/>
          <w:lang w:val="fr-FR"/>
        </w:rPr>
      </w:pPr>
    </w:p>
    <w:p w:rsidR="00CD3967" w:rsidRPr="0079556C" w:rsidRDefault="0079556C">
      <w:pPr>
        <w:spacing w:line="365" w:lineRule="auto"/>
        <w:ind w:firstLine="902"/>
        <w:jc w:val="both"/>
        <w:rPr>
          <w:sz w:val="20"/>
          <w:szCs w:val="20"/>
          <w:lang w:val="fr-FR"/>
        </w:rPr>
      </w:pPr>
      <w:r w:rsidRPr="0079556C">
        <w:rPr>
          <w:rFonts w:eastAsia="Times New Roman"/>
          <w:sz w:val="24"/>
          <w:szCs w:val="24"/>
          <w:lang w:val="fr-FR"/>
        </w:rPr>
        <w:t xml:space="preserve">Des dérivés de dermaseptines sont souvent synthétisés à partir des dermaseptines natifs, en diminuant la longueur de celle-ci par l'élimination de certains acides aminés, puis ils sont purifiés et leurs activités antimicrobiennes sont évaluées. La réduction de la longueur de la chaîne donne des dérivés peptidiques avec parfois des résultats surprenants, comme dans le cas du dérivé MsrA2 de la DB1 (N-Met-dermaseptine B1) utilisé pour protéger les pommes de terre contre une grande gamme d'infections fongiques. Certains dérivés de la DS1 montrent une activité sélective contre certains microorganismes indiquant une utilisation potentielle comme nouveaux antimicrobiens sélectifs. Cependant, les effets de la DS1 sur la croissance, la transformation de C. albicans ainsi que </w:t>
      </w:r>
      <w:r w:rsidR="00BA7175" w:rsidRPr="0079556C">
        <w:rPr>
          <w:rFonts w:eastAsia="Times New Roman"/>
          <w:sz w:val="24"/>
          <w:szCs w:val="24"/>
          <w:lang w:val="fr-FR"/>
        </w:rPr>
        <w:t>là</w:t>
      </w:r>
    </w:p>
    <w:p w:rsidR="00CD3967" w:rsidRPr="0079556C" w:rsidRDefault="00CD3967">
      <w:pPr>
        <w:rPr>
          <w:lang w:val="fr-FR"/>
        </w:rPr>
        <w:sectPr w:rsidR="00CD3967" w:rsidRPr="0079556C">
          <w:type w:val="continuous"/>
          <w:pgSz w:w="12240" w:h="15840"/>
          <w:pgMar w:top="692" w:right="1140" w:bottom="0" w:left="1420" w:header="0" w:footer="0" w:gutter="0"/>
          <w:cols w:space="720" w:equalWidth="0">
            <w:col w:w="9680"/>
          </w:cols>
        </w:sectPr>
      </w:pPr>
    </w:p>
    <w:p w:rsidR="00CD3967" w:rsidRPr="0079556C" w:rsidRDefault="00CD3967">
      <w:pPr>
        <w:spacing w:line="228" w:lineRule="exact"/>
        <w:rPr>
          <w:sz w:val="20"/>
          <w:szCs w:val="20"/>
          <w:lang w:val="fr-FR"/>
        </w:rPr>
      </w:pPr>
    </w:p>
    <w:tbl>
      <w:tblPr>
        <w:tblW w:w="0" w:type="auto"/>
        <w:tblLayout w:type="fixed"/>
        <w:tblCellMar>
          <w:left w:w="0" w:type="dxa"/>
          <w:right w:w="0" w:type="dxa"/>
        </w:tblCellMar>
        <w:tblLook w:val="04A0" w:firstRow="1" w:lastRow="0" w:firstColumn="1" w:lastColumn="0" w:noHBand="0" w:noVBand="1"/>
      </w:tblPr>
      <w:tblGrid>
        <w:gridCol w:w="2500"/>
        <w:gridCol w:w="7140"/>
        <w:gridCol w:w="20"/>
      </w:tblGrid>
      <w:tr w:rsidR="00CD3967">
        <w:trPr>
          <w:trHeight w:val="253"/>
        </w:trPr>
        <w:tc>
          <w:tcPr>
            <w:tcW w:w="2500" w:type="dxa"/>
            <w:vMerge w:val="restart"/>
            <w:vAlign w:val="bottom"/>
          </w:tcPr>
          <w:p w:rsidR="00CD3967" w:rsidRDefault="0079556C">
            <w:pPr>
              <w:rPr>
                <w:sz w:val="20"/>
                <w:szCs w:val="20"/>
              </w:rPr>
            </w:pPr>
            <w:r>
              <w:rPr>
                <w:rFonts w:eastAsia="Times New Roman"/>
                <w:b/>
                <w:bCs/>
                <w:i/>
                <w:iCs/>
                <w:sz w:val="24"/>
                <w:szCs w:val="24"/>
              </w:rPr>
              <w:t>Master</w:t>
            </w:r>
          </w:p>
        </w:tc>
        <w:tc>
          <w:tcPr>
            <w:tcW w:w="7140" w:type="dxa"/>
            <w:vAlign w:val="bottom"/>
          </w:tcPr>
          <w:p w:rsidR="00CD3967" w:rsidRDefault="0079556C">
            <w:pPr>
              <w:ind w:right="4465"/>
              <w:jc w:val="right"/>
              <w:rPr>
                <w:sz w:val="20"/>
                <w:szCs w:val="20"/>
              </w:rPr>
            </w:pPr>
            <w:r>
              <w:rPr>
                <w:rFonts w:eastAsia="Times New Roman"/>
                <w:b/>
                <w:bCs/>
              </w:rPr>
              <w:t>Page 23</w:t>
            </w:r>
          </w:p>
        </w:tc>
        <w:tc>
          <w:tcPr>
            <w:tcW w:w="0" w:type="dxa"/>
            <w:vAlign w:val="bottom"/>
          </w:tcPr>
          <w:p w:rsidR="00CD3967" w:rsidRDefault="00CD3967">
            <w:pPr>
              <w:rPr>
                <w:sz w:val="1"/>
                <w:szCs w:val="1"/>
              </w:rPr>
            </w:pPr>
          </w:p>
        </w:tc>
      </w:tr>
      <w:tr w:rsidR="00CD3967">
        <w:trPr>
          <w:trHeight w:val="321"/>
        </w:trPr>
        <w:tc>
          <w:tcPr>
            <w:tcW w:w="2500" w:type="dxa"/>
            <w:vMerge/>
            <w:vAlign w:val="bottom"/>
          </w:tcPr>
          <w:p w:rsidR="00CD3967" w:rsidRDefault="00CD3967">
            <w:pPr>
              <w:rPr>
                <w:sz w:val="24"/>
                <w:szCs w:val="24"/>
              </w:rPr>
            </w:pPr>
          </w:p>
        </w:tc>
        <w:tc>
          <w:tcPr>
            <w:tcW w:w="7140" w:type="dxa"/>
            <w:vAlign w:val="bottom"/>
          </w:tcPr>
          <w:p w:rsidR="00CD3967" w:rsidRDefault="0079556C">
            <w:pPr>
              <w:jc w:val="right"/>
              <w:rPr>
                <w:sz w:val="20"/>
                <w:szCs w:val="20"/>
              </w:rPr>
            </w:pPr>
            <w:r>
              <w:rPr>
                <w:rFonts w:ascii="Cambria" w:eastAsia="Cambria" w:hAnsi="Cambria" w:cs="Cambria"/>
                <w:b/>
                <w:bCs/>
                <w:i/>
                <w:iCs/>
                <w:sz w:val="24"/>
                <w:szCs w:val="24"/>
              </w:rPr>
              <w:t>2021</w:t>
            </w:r>
          </w:p>
        </w:tc>
        <w:tc>
          <w:tcPr>
            <w:tcW w:w="0" w:type="dxa"/>
            <w:vAlign w:val="bottom"/>
          </w:tcPr>
          <w:p w:rsidR="00CD3967" w:rsidRDefault="00CD3967">
            <w:pPr>
              <w:rPr>
                <w:sz w:val="1"/>
                <w:szCs w:val="1"/>
              </w:rPr>
            </w:pPr>
          </w:p>
        </w:tc>
      </w:tr>
    </w:tbl>
    <w:p w:rsidR="00CD3967" w:rsidRDefault="0079556C">
      <w:pPr>
        <w:spacing w:line="20" w:lineRule="exact"/>
        <w:rPr>
          <w:sz w:val="20"/>
          <w:szCs w:val="20"/>
        </w:rPr>
      </w:pPr>
      <w:r>
        <w:rPr>
          <w:noProof/>
          <w:sz w:val="20"/>
          <w:szCs w:val="20"/>
          <w:lang w:val="fr-FR" w:eastAsia="fr-FR"/>
        </w:rPr>
        <mc:AlternateContent>
          <mc:Choice Requires="wps">
            <w:drawing>
              <wp:anchor distT="0" distB="0" distL="114300" distR="114300" simplePos="0" relativeHeight="251600896" behindDoc="1" locked="0" layoutInCell="0" allowOverlap="1">
                <wp:simplePos x="0" y="0"/>
                <wp:positionH relativeFrom="column">
                  <wp:posOffset>-75565</wp:posOffset>
                </wp:positionH>
                <wp:positionV relativeFrom="paragraph">
                  <wp:posOffset>-236855</wp:posOffset>
                </wp:positionV>
                <wp:extent cx="2635885" cy="0"/>
                <wp:effectExtent l="0" t="0" r="0" b="0"/>
                <wp:wrapNone/>
                <wp:docPr id="122" name="Shape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635885" cy="4763"/>
                        </a:xfrm>
                        <a:prstGeom prst="line">
                          <a:avLst/>
                        </a:prstGeom>
                        <a:solidFill>
                          <a:srgbClr val="FFFFFF"/>
                        </a:solidFill>
                        <a:ln w="6095">
                          <a:solidFill>
                            <a:srgbClr val="000000"/>
                          </a:solidFill>
                          <a:miter lim="800000"/>
                          <a:headEnd/>
                          <a:tailEnd/>
                        </a:ln>
                      </wps:spPr>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5C1CBA4F" id="Shape 122" o:spid="_x0000_s1026" style="position:absolute;z-index:-251715584;visibility:visible;mso-wrap-style:square;mso-wrap-distance-left:9pt;mso-wrap-distance-top:0;mso-wrap-distance-right:9pt;mso-wrap-distance-bottom:0;mso-position-horizontal:absolute;mso-position-horizontal-relative:text;mso-position-vertical:absolute;mso-position-vertical-relative:text" from="-5.95pt,-18.65pt" to="201.6pt,-1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" o:allowincell="f" filled="t" strokeweight=".16931mm">
                <v:stroke joinstyle="miter"/>
                <o:lock v:ext="edit" shapetype="f"/>
              </v:line>
            </w:pict>
          </mc:Fallback>
        </mc:AlternateContent>
      </w:r>
      <w:r>
        <w:rPr>
          <w:noProof/>
          <w:sz w:val="20"/>
          <w:szCs w:val="20"/>
          <w:lang w:val="fr-FR" w:eastAsia="fr-FR"/>
        </w:rPr>
        <mc:AlternateContent>
          <mc:Choice Requires="wps">
            <w:drawing>
              <wp:anchor distT="0" distB="0" distL="114300" distR="114300" simplePos="0" relativeHeight="251601920" behindDoc="1" locked="0" layoutInCell="0" allowOverlap="1">
                <wp:simplePos x="0" y="0"/>
                <wp:positionH relativeFrom="column">
                  <wp:posOffset>3286125</wp:posOffset>
                </wp:positionH>
                <wp:positionV relativeFrom="paragraph">
                  <wp:posOffset>-236855</wp:posOffset>
                </wp:positionV>
                <wp:extent cx="2910840" cy="0"/>
                <wp:effectExtent l="0" t="0" r="0" b="0"/>
                <wp:wrapNone/>
                <wp:docPr id="123" name="Shape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910840" cy="4763"/>
                        </a:xfrm>
                        <a:prstGeom prst="line">
                          <a:avLst/>
                        </a:prstGeom>
                        <a:solidFill>
                          <a:srgbClr val="FFFFFF"/>
                        </a:solidFill>
                        <a:ln w="6095">
                          <a:solidFill>
                            <a:srgbClr val="000000"/>
                          </a:solidFill>
                          <a:miter lim="800000"/>
                          <a:headEnd/>
                          <a:tailEnd/>
                        </a:ln>
                      </wps:spPr>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1697C805" id="Shape 123" o:spid="_x0000_s1026" style="position:absolute;z-index:-251714560;visibility:visible;mso-wrap-style:square;mso-wrap-distance-left:9pt;mso-wrap-distance-top:0;mso-wrap-distance-right:9pt;mso-wrap-distance-bottom:0;mso-position-horizontal:absolute;mso-position-horizontal-relative:text;mso-position-vertical:absolute;mso-position-vertical-relative:text" from="258.75pt,-18.65pt" to="487.95pt,-1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" o:allowincell="f" filled="t" strokeweight=".16931mm">
                <v:stroke joinstyle="miter"/>
                <o:lock v:ext="edit" shapetype="f"/>
              </v:line>
            </w:pict>
          </mc:Fallback>
        </mc:AlternateContent>
      </w:r>
    </w:p>
    <w:p w:rsidR="00CD3967" w:rsidRDefault="00CD3967">
      <w:pPr>
        <w:sectPr w:rsidR="00CD3967">
          <w:type w:val="continuous"/>
          <w:pgSz w:w="12240" w:h="15840"/>
          <w:pgMar w:top="692" w:right="1140" w:bottom="0" w:left="1420" w:header="0" w:footer="0" w:gutter="0"/>
          <w:cols w:space="720" w:equalWidth="0">
            <w:col w:w="9680"/>
          </w:cols>
        </w:sectPr>
      </w:pPr>
    </w:p>
    <w:p w:rsidR="00CD3967" w:rsidRDefault="00CD3967">
      <w:pPr>
        <w:spacing w:line="195" w:lineRule="exact"/>
        <w:rPr>
          <w:sz w:val="20"/>
          <w:szCs w:val="20"/>
        </w:rPr>
      </w:pPr>
      <w:bookmarkStart w:id="35" w:name="page38"/>
      <w:bookmarkEnd w:id="35"/>
    </w:p>
    <w:p w:rsidR="00CD3967" w:rsidRDefault="0079556C">
      <w:pPr>
        <w:ind w:left="529"/>
        <w:rPr>
          <w:sz w:val="20"/>
          <w:szCs w:val="20"/>
        </w:rPr>
      </w:pPr>
      <w:r>
        <w:rPr>
          <w:rFonts w:ascii="Calibri" w:eastAsia="Calibri" w:hAnsi="Calibri" w:cs="Calibri"/>
          <w:sz w:val="26"/>
          <w:szCs w:val="26"/>
        </w:rPr>
        <w:t>Deuxième partie</w:t>
      </w:r>
    </w:p>
    <w:p w:rsidR="00CD3967" w:rsidRDefault="0079556C">
      <w:pPr>
        <w:spacing w:line="20" w:lineRule="exact"/>
        <w:rPr>
          <w:sz w:val="20"/>
          <w:szCs w:val="20"/>
        </w:rPr>
      </w:pPr>
      <w:r>
        <w:rPr>
          <w:sz w:val="20"/>
          <w:szCs w:val="20"/>
        </w:rPr>
        <w:br w:type="column"/>
      </w:r>
    </w:p>
    <w:p w:rsidR="00CD3967" w:rsidRDefault="0079556C">
      <w:pPr>
        <w:rPr>
          <w:sz w:val="20"/>
          <w:szCs w:val="20"/>
        </w:rPr>
      </w:pPr>
      <w:r>
        <w:rPr>
          <w:rFonts w:eastAsia="Times New Roman"/>
          <w:b/>
          <w:bCs/>
          <w:i/>
          <w:iCs/>
          <w:sz w:val="28"/>
          <w:szCs w:val="28"/>
        </w:rPr>
        <w:t>Molécules bioactives des amphibiens</w:t>
      </w:r>
    </w:p>
    <w:p w:rsidR="00CD3967" w:rsidRDefault="0079556C">
      <w:pPr>
        <w:spacing w:line="20" w:lineRule="exact"/>
        <w:rPr>
          <w:sz w:val="20"/>
          <w:szCs w:val="20"/>
        </w:rPr>
      </w:pPr>
      <w:r>
        <w:rPr>
          <w:noProof/>
          <w:sz w:val="20"/>
          <w:szCs w:val="20"/>
          <w:lang w:val="fr-FR" w:eastAsia="fr-FR"/>
        </w:rPr>
        <w:drawing>
          <wp:anchor distT="0" distB="0" distL="114300" distR="114300" simplePos="0" relativeHeight="251602944" behindDoc="1" locked="0" layoutInCell="0" allowOverlap="1">
            <wp:simplePos x="0" y="0"/>
            <wp:positionH relativeFrom="column">
              <wp:posOffset>-3295650</wp:posOffset>
            </wp:positionH>
            <wp:positionV relativeFrom="paragraph">
              <wp:posOffset>-205105</wp:posOffset>
            </wp:positionV>
            <wp:extent cx="6196965" cy="458470"/>
            <wp:effectExtent l="0" t="0" r="0" b="0"/>
            <wp:wrapNone/>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42">
                      <a:extLst/>
                    </a:blip>
                    <a:srcRect/>
                    <a:stretch>
                      <a:fillRect/>
                    </a:stretch>
                  </pic:blipFill>
                  <pic:spPr bwMode="auto">
                    <a:xfrm>
                      <a:off x="0" y="0"/>
                      <a:ext cx="6196965" cy="458470"/>
                    </a:xfrm>
                    <a:prstGeom prst="rect">
                      <a:avLst/>
                    </a:prstGeom>
                    <a:noFill/>
                  </pic:spPr>
                </pic:pic>
              </a:graphicData>
            </a:graphic>
          </wp:anchor>
        </w:drawing>
      </w:r>
    </w:p>
    <w:p w:rsidR="00CD3967" w:rsidRDefault="00CD3967">
      <w:pPr>
        <w:spacing w:line="390" w:lineRule="exact"/>
        <w:rPr>
          <w:sz w:val="20"/>
          <w:szCs w:val="20"/>
        </w:rPr>
      </w:pPr>
    </w:p>
    <w:p w:rsidR="00CD3967" w:rsidRDefault="00CD3967">
      <w:pPr>
        <w:sectPr w:rsidR="00CD3967">
          <w:pgSz w:w="12240" w:h="15840"/>
          <w:pgMar w:top="692" w:right="1140" w:bottom="0" w:left="1411" w:header="0" w:footer="0" w:gutter="0"/>
          <w:cols w:num="2" w:space="720" w:equalWidth="0">
            <w:col w:w="4389" w:space="720"/>
            <w:col w:w="4580"/>
          </w:cols>
        </w:sectPr>
      </w:pPr>
    </w:p>
    <w:p w:rsidR="00CD3967" w:rsidRDefault="00CD3967">
      <w:pPr>
        <w:spacing w:line="195" w:lineRule="exact"/>
        <w:rPr>
          <w:sz w:val="20"/>
          <w:szCs w:val="20"/>
        </w:rPr>
      </w:pPr>
    </w:p>
    <w:p w:rsidR="00CD3967" w:rsidRPr="0079556C" w:rsidRDefault="0079556C">
      <w:pPr>
        <w:spacing w:line="374" w:lineRule="auto"/>
        <w:ind w:left="9"/>
        <w:jc w:val="both"/>
        <w:rPr>
          <w:sz w:val="20"/>
          <w:szCs w:val="20"/>
          <w:lang w:val="fr-FR"/>
        </w:rPr>
      </w:pPr>
      <w:proofErr w:type="gramStart"/>
      <w:r w:rsidRPr="0079556C">
        <w:rPr>
          <w:rFonts w:eastAsia="Times New Roman"/>
          <w:sz w:val="24"/>
          <w:szCs w:val="24"/>
          <w:lang w:val="fr-FR"/>
        </w:rPr>
        <w:t>formation</w:t>
      </w:r>
      <w:proofErr w:type="gramEnd"/>
      <w:r w:rsidRPr="0079556C">
        <w:rPr>
          <w:rFonts w:eastAsia="Times New Roman"/>
          <w:sz w:val="24"/>
          <w:szCs w:val="24"/>
          <w:lang w:val="fr-FR"/>
        </w:rPr>
        <w:t xml:space="preserve"> de biofilm demeurent inconnus. Aussi, l’effet de la DS1 sur l’expression de certains gènes impliqués dans la pathogenèse de C. albicans n’a pas été élucidé. En nous appuyant sur la littérature disponible, la DS1 pourrait être une solution pour le contrôle de la pathogénicité de C. albicans, réduisant ainsi les candidoses locales et systémique </w:t>
      </w:r>
      <w:r w:rsidRPr="0079556C">
        <w:rPr>
          <w:rFonts w:eastAsia="Times New Roman"/>
          <w:b/>
          <w:bCs/>
          <w:sz w:val="24"/>
          <w:szCs w:val="24"/>
          <w:lang w:val="fr-FR"/>
        </w:rPr>
        <w:t>(Belmadani, 2018).</w:t>
      </w:r>
    </w:p>
    <w:p w:rsidR="00CD3967" w:rsidRPr="0079556C" w:rsidRDefault="00CD3967">
      <w:pPr>
        <w:spacing w:line="138" w:lineRule="exact"/>
        <w:rPr>
          <w:sz w:val="20"/>
          <w:szCs w:val="20"/>
          <w:lang w:val="fr-FR"/>
        </w:rPr>
      </w:pPr>
    </w:p>
    <w:p w:rsidR="00CD3967" w:rsidRPr="0079556C" w:rsidRDefault="0079556C">
      <w:pPr>
        <w:numPr>
          <w:ilvl w:val="0"/>
          <w:numId w:val="11"/>
        </w:numPr>
        <w:tabs>
          <w:tab w:val="left" w:pos="729"/>
        </w:tabs>
        <w:ind w:left="729" w:hanging="369"/>
        <w:rPr>
          <w:rFonts w:ascii="Wingdings" w:eastAsia="Wingdings" w:hAnsi="Wingdings" w:cs="Wingdings"/>
          <w:sz w:val="24"/>
          <w:szCs w:val="24"/>
          <w:lang w:val="fr-FR"/>
        </w:rPr>
      </w:pPr>
      <w:r w:rsidRPr="0079556C">
        <w:rPr>
          <w:rFonts w:eastAsia="Times New Roman"/>
          <w:b/>
          <w:bCs/>
          <w:sz w:val="24"/>
          <w:szCs w:val="24"/>
          <w:lang w:val="fr-FR"/>
        </w:rPr>
        <w:t>Peptides antimicrobiens cyclique ou à ponts disulfure</w:t>
      </w:r>
    </w:p>
    <w:p w:rsidR="00CD3967" w:rsidRPr="0079556C" w:rsidRDefault="00CD3967">
      <w:pPr>
        <w:spacing w:line="136" w:lineRule="exact"/>
        <w:rPr>
          <w:sz w:val="20"/>
          <w:szCs w:val="20"/>
          <w:lang w:val="fr-FR"/>
        </w:rPr>
      </w:pPr>
    </w:p>
    <w:p w:rsidR="00CD3967" w:rsidRPr="0079556C" w:rsidRDefault="0079556C">
      <w:pPr>
        <w:spacing w:line="380" w:lineRule="auto"/>
        <w:ind w:left="9" w:firstLine="902"/>
        <w:jc w:val="both"/>
        <w:rPr>
          <w:sz w:val="20"/>
          <w:szCs w:val="20"/>
          <w:lang w:val="fr-FR"/>
        </w:rPr>
      </w:pPr>
      <w:r w:rsidRPr="0079556C">
        <w:rPr>
          <w:rFonts w:eastAsia="Times New Roman"/>
          <w:sz w:val="24"/>
          <w:szCs w:val="24"/>
          <w:lang w:val="fr-FR"/>
        </w:rPr>
        <w:t>La famille des peptides antimicrobiens dits cycliques est caractérisée par la présence de paires de cystéine (cystibiotiques) qui ont la propriété de former des ponts disulfures, comme les défensines (a) et la bacténécine (b) (</w:t>
      </w:r>
      <w:r w:rsidRPr="0079556C">
        <w:rPr>
          <w:rFonts w:eastAsia="Times New Roman"/>
          <w:b/>
          <w:bCs/>
          <w:sz w:val="24"/>
          <w:szCs w:val="24"/>
          <w:lang w:val="fr-FR"/>
        </w:rPr>
        <w:t>Lotfi, 2019).</w:t>
      </w:r>
    </w:p>
    <w:p w:rsidR="00CD3967" w:rsidRPr="0079556C" w:rsidRDefault="0079556C">
      <w:pPr>
        <w:spacing w:line="20" w:lineRule="exact"/>
        <w:rPr>
          <w:sz w:val="20"/>
          <w:szCs w:val="20"/>
          <w:lang w:val="fr-FR"/>
        </w:rPr>
      </w:pPr>
      <w:r>
        <w:rPr>
          <w:noProof/>
          <w:sz w:val="20"/>
          <w:szCs w:val="20"/>
          <w:lang w:val="fr-FR" w:eastAsia="fr-FR"/>
        </w:rPr>
        <w:drawing>
          <wp:anchor distT="0" distB="0" distL="114300" distR="114300" simplePos="0" relativeHeight="251603968" behindDoc="1" locked="0" layoutInCell="0" allowOverlap="1">
            <wp:simplePos x="0" y="0"/>
            <wp:positionH relativeFrom="column">
              <wp:posOffset>594360</wp:posOffset>
            </wp:positionH>
            <wp:positionV relativeFrom="paragraph">
              <wp:posOffset>374015</wp:posOffset>
            </wp:positionV>
            <wp:extent cx="4858385" cy="1517650"/>
            <wp:effectExtent l="0" t="0" r="0" b="0"/>
            <wp:wrapNone/>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48">
                      <a:extLst/>
                    </a:blip>
                    <a:srcRect/>
                    <a:stretch>
                      <a:fillRect/>
                    </a:stretch>
                  </pic:blipFill>
                  <pic:spPr bwMode="auto">
                    <a:xfrm>
                      <a:off x="0" y="0"/>
                      <a:ext cx="4858385" cy="1517650"/>
                    </a:xfrm>
                    <a:prstGeom prst="rect">
                      <a:avLst/>
                    </a:prstGeom>
                    <a:noFill/>
                  </pic:spPr>
                </pic:pic>
              </a:graphicData>
            </a:graphic>
          </wp:anchor>
        </w:drawing>
      </w: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380" w:lineRule="exact"/>
        <w:rPr>
          <w:sz w:val="20"/>
          <w:szCs w:val="20"/>
          <w:lang w:val="fr-FR"/>
        </w:rPr>
      </w:pPr>
    </w:p>
    <w:p w:rsidR="00CD3967" w:rsidRPr="0079556C" w:rsidRDefault="0079556C">
      <w:pPr>
        <w:ind w:right="-8"/>
        <w:jc w:val="center"/>
        <w:rPr>
          <w:sz w:val="20"/>
          <w:szCs w:val="20"/>
          <w:lang w:val="fr-FR"/>
        </w:rPr>
      </w:pPr>
      <w:r w:rsidRPr="0079556C">
        <w:rPr>
          <w:rFonts w:eastAsia="Times New Roman"/>
          <w:b/>
          <w:bCs/>
          <w:sz w:val="24"/>
          <w:szCs w:val="24"/>
          <w:lang w:val="fr-FR"/>
        </w:rPr>
        <w:t>Figure 22 : Structure des peptides cycliques à ponts disulfur (Lotfi, 2019).</w:t>
      </w:r>
    </w:p>
    <w:p w:rsidR="00CD3967" w:rsidRPr="0079556C" w:rsidRDefault="00CD3967">
      <w:pPr>
        <w:spacing w:line="338" w:lineRule="exact"/>
        <w:rPr>
          <w:sz w:val="20"/>
          <w:szCs w:val="20"/>
          <w:lang w:val="fr-FR"/>
        </w:rPr>
      </w:pPr>
    </w:p>
    <w:p w:rsidR="00CD3967" w:rsidRDefault="0079556C">
      <w:pPr>
        <w:numPr>
          <w:ilvl w:val="0"/>
          <w:numId w:val="12"/>
        </w:numPr>
        <w:tabs>
          <w:tab w:val="left" w:pos="729"/>
        </w:tabs>
        <w:ind w:left="729" w:hanging="369"/>
        <w:rPr>
          <w:rFonts w:ascii="Wingdings" w:eastAsia="Wingdings" w:hAnsi="Wingdings" w:cs="Wingdings"/>
          <w:sz w:val="24"/>
          <w:szCs w:val="24"/>
        </w:rPr>
      </w:pPr>
      <w:r>
        <w:rPr>
          <w:rFonts w:eastAsia="Times New Roman"/>
          <w:b/>
          <w:bCs/>
          <w:sz w:val="24"/>
          <w:szCs w:val="24"/>
        </w:rPr>
        <w:t>Peptides avec un pont disulfure</w:t>
      </w:r>
    </w:p>
    <w:p w:rsidR="00CD3967" w:rsidRDefault="00CD3967">
      <w:pPr>
        <w:spacing w:line="136" w:lineRule="exact"/>
        <w:rPr>
          <w:sz w:val="20"/>
          <w:szCs w:val="20"/>
        </w:rPr>
      </w:pPr>
    </w:p>
    <w:p w:rsidR="00CD3967" w:rsidRDefault="0079556C">
      <w:pPr>
        <w:ind w:left="909"/>
        <w:rPr>
          <w:sz w:val="20"/>
          <w:szCs w:val="20"/>
        </w:rPr>
      </w:pPr>
      <w:r w:rsidRPr="0079556C">
        <w:rPr>
          <w:rFonts w:eastAsia="Times New Roman"/>
          <w:sz w:val="24"/>
          <w:szCs w:val="24"/>
          <w:lang w:val="fr-FR"/>
        </w:rPr>
        <w:t xml:space="preserve">Est répandu parmi les amphibiens, et existe principalement dans la peau. </w:t>
      </w:r>
      <w:r>
        <w:rPr>
          <w:rFonts w:eastAsia="Times New Roman"/>
          <w:sz w:val="24"/>
          <w:szCs w:val="24"/>
        </w:rPr>
        <w:t>Ils sont divisés en</w:t>
      </w:r>
    </w:p>
    <w:p w:rsidR="00CD3967" w:rsidRDefault="00CD3967">
      <w:pPr>
        <w:spacing w:line="137" w:lineRule="exact"/>
        <w:rPr>
          <w:sz w:val="20"/>
          <w:szCs w:val="20"/>
        </w:rPr>
      </w:pPr>
    </w:p>
    <w:p w:rsidR="00CD3967" w:rsidRDefault="0079556C">
      <w:pPr>
        <w:numPr>
          <w:ilvl w:val="0"/>
          <w:numId w:val="13"/>
        </w:numPr>
        <w:tabs>
          <w:tab w:val="left" w:pos="189"/>
        </w:tabs>
        <w:ind w:left="189" w:hanging="189"/>
        <w:rPr>
          <w:rFonts w:eastAsia="Times New Roman"/>
          <w:sz w:val="24"/>
          <w:szCs w:val="24"/>
        </w:rPr>
      </w:pPr>
      <w:r>
        <w:rPr>
          <w:rFonts w:eastAsia="Times New Roman"/>
          <w:sz w:val="24"/>
          <w:szCs w:val="24"/>
        </w:rPr>
        <w:t xml:space="preserve">sous-groupes: </w:t>
      </w:r>
      <w:r>
        <w:rPr>
          <w:rFonts w:eastAsia="Times New Roman"/>
          <w:b/>
          <w:bCs/>
          <w:sz w:val="24"/>
          <w:szCs w:val="24"/>
        </w:rPr>
        <w:t>(Michel, 2010).</w:t>
      </w:r>
    </w:p>
    <w:p w:rsidR="00CD3967" w:rsidRDefault="00CD3967">
      <w:pPr>
        <w:spacing w:line="140" w:lineRule="exact"/>
        <w:rPr>
          <w:rFonts w:eastAsia="Times New Roman"/>
          <w:sz w:val="24"/>
          <w:szCs w:val="24"/>
        </w:rPr>
      </w:pPr>
    </w:p>
    <w:p w:rsidR="00CD3967" w:rsidRPr="0079556C" w:rsidRDefault="0079556C">
      <w:pPr>
        <w:numPr>
          <w:ilvl w:val="1"/>
          <w:numId w:val="13"/>
        </w:numPr>
        <w:tabs>
          <w:tab w:val="left" w:pos="1349"/>
        </w:tabs>
        <w:spacing w:line="360" w:lineRule="auto"/>
        <w:ind w:left="1349" w:hanging="360"/>
        <w:jc w:val="both"/>
        <w:rPr>
          <w:rFonts w:ascii="Wingdings" w:eastAsia="Wingdings" w:hAnsi="Wingdings" w:cs="Wingdings"/>
          <w:sz w:val="24"/>
          <w:szCs w:val="24"/>
          <w:lang w:val="fr-FR"/>
        </w:rPr>
      </w:pPr>
      <w:r w:rsidRPr="0079556C">
        <w:rPr>
          <w:rFonts w:eastAsia="Times New Roman"/>
          <w:sz w:val="24"/>
          <w:szCs w:val="24"/>
          <w:lang w:val="fr-FR"/>
        </w:rPr>
        <w:t>Les Brévinines chez la grenouille rouge d’Europe (Rana esculenta), Gaégurineschez la grenouille de Corée (R. rugosa), Ranalexines et petites Esculentines (Contenant de 20 à 34 AA).</w:t>
      </w:r>
    </w:p>
    <w:p w:rsidR="00CD3967" w:rsidRPr="0079556C" w:rsidRDefault="00CD3967">
      <w:pPr>
        <w:spacing w:line="1" w:lineRule="exact"/>
        <w:rPr>
          <w:rFonts w:ascii="Wingdings" w:eastAsia="Wingdings" w:hAnsi="Wingdings" w:cs="Wingdings"/>
          <w:sz w:val="24"/>
          <w:szCs w:val="24"/>
          <w:lang w:val="fr-FR"/>
        </w:rPr>
      </w:pPr>
    </w:p>
    <w:p w:rsidR="00CD3967" w:rsidRPr="0079556C" w:rsidRDefault="0079556C">
      <w:pPr>
        <w:numPr>
          <w:ilvl w:val="2"/>
          <w:numId w:val="13"/>
        </w:numPr>
        <w:tabs>
          <w:tab w:val="left" w:pos="1449"/>
        </w:tabs>
        <w:ind w:left="1449" w:hanging="369"/>
        <w:rPr>
          <w:rFonts w:ascii="Wingdings" w:eastAsia="Wingdings" w:hAnsi="Wingdings" w:cs="Wingdings"/>
          <w:b/>
          <w:bCs/>
          <w:sz w:val="24"/>
          <w:szCs w:val="24"/>
          <w:lang w:val="fr-FR"/>
        </w:rPr>
      </w:pPr>
      <w:r w:rsidRPr="0079556C">
        <w:rPr>
          <w:rFonts w:eastAsia="Times New Roman"/>
          <w:sz w:val="24"/>
          <w:szCs w:val="24"/>
          <w:lang w:val="fr-FR"/>
        </w:rPr>
        <w:t>Les grandes Esculentines (36 à 46 AA).</w:t>
      </w:r>
    </w:p>
    <w:p w:rsidR="00CD3967" w:rsidRPr="0079556C" w:rsidRDefault="00CD3967">
      <w:pPr>
        <w:spacing w:line="136" w:lineRule="exact"/>
        <w:rPr>
          <w:rFonts w:ascii="Wingdings" w:eastAsia="Wingdings" w:hAnsi="Wingdings" w:cs="Wingdings"/>
          <w:b/>
          <w:bCs/>
          <w:sz w:val="24"/>
          <w:szCs w:val="24"/>
          <w:lang w:val="fr-FR"/>
        </w:rPr>
      </w:pPr>
    </w:p>
    <w:p w:rsidR="00CD3967" w:rsidRPr="0079556C" w:rsidRDefault="0079556C">
      <w:pPr>
        <w:numPr>
          <w:ilvl w:val="2"/>
          <w:numId w:val="13"/>
        </w:numPr>
        <w:tabs>
          <w:tab w:val="left" w:pos="1449"/>
        </w:tabs>
        <w:spacing w:line="358" w:lineRule="auto"/>
        <w:ind w:left="1449" w:hanging="369"/>
        <w:rPr>
          <w:rFonts w:ascii="Wingdings" w:eastAsia="Wingdings" w:hAnsi="Wingdings" w:cs="Wingdings"/>
          <w:b/>
          <w:bCs/>
          <w:sz w:val="24"/>
          <w:szCs w:val="24"/>
          <w:lang w:val="fr-FR"/>
        </w:rPr>
      </w:pPr>
      <w:r w:rsidRPr="0079556C">
        <w:rPr>
          <w:rFonts w:eastAsia="Times New Roman"/>
          <w:sz w:val="24"/>
          <w:szCs w:val="24"/>
          <w:lang w:val="fr-FR"/>
        </w:rPr>
        <w:t>Les Ranatuérines chez différentes espèces de grenouilles, comme R. catesbeiana et R. temporaria</w:t>
      </w:r>
    </w:p>
    <w:p w:rsidR="00CD3967" w:rsidRPr="0079556C" w:rsidRDefault="00CD3967">
      <w:pPr>
        <w:spacing w:line="2" w:lineRule="exact"/>
        <w:rPr>
          <w:rFonts w:ascii="Wingdings" w:eastAsia="Wingdings" w:hAnsi="Wingdings" w:cs="Wingdings"/>
          <w:b/>
          <w:bCs/>
          <w:sz w:val="24"/>
          <w:szCs w:val="24"/>
          <w:lang w:val="fr-FR"/>
        </w:rPr>
      </w:pPr>
    </w:p>
    <w:p w:rsidR="00CD3967" w:rsidRPr="0079556C" w:rsidRDefault="0079556C">
      <w:pPr>
        <w:numPr>
          <w:ilvl w:val="2"/>
          <w:numId w:val="13"/>
        </w:numPr>
        <w:tabs>
          <w:tab w:val="left" w:pos="1449"/>
        </w:tabs>
        <w:ind w:left="1449" w:hanging="369"/>
        <w:rPr>
          <w:rFonts w:ascii="Wingdings" w:eastAsia="Wingdings" w:hAnsi="Wingdings" w:cs="Wingdings"/>
          <w:b/>
          <w:bCs/>
          <w:sz w:val="24"/>
          <w:szCs w:val="24"/>
          <w:lang w:val="fr-FR"/>
        </w:rPr>
      </w:pPr>
      <w:r w:rsidRPr="0079556C">
        <w:rPr>
          <w:rFonts w:eastAsia="Times New Roman"/>
          <w:sz w:val="24"/>
          <w:szCs w:val="24"/>
          <w:lang w:val="fr-FR"/>
        </w:rPr>
        <w:t>Les Tigérinines chez la grenouille indienne (R. tigerina), constitués de 11 et 12 AA</w:t>
      </w:r>
    </w:p>
    <w:p w:rsidR="00CD3967" w:rsidRPr="0079556C" w:rsidRDefault="00CD3967">
      <w:pPr>
        <w:spacing w:line="141" w:lineRule="exact"/>
        <w:rPr>
          <w:rFonts w:ascii="Wingdings" w:eastAsia="Wingdings" w:hAnsi="Wingdings" w:cs="Wingdings"/>
          <w:b/>
          <w:bCs/>
          <w:sz w:val="24"/>
          <w:szCs w:val="24"/>
          <w:lang w:val="fr-FR"/>
        </w:rPr>
      </w:pPr>
    </w:p>
    <w:p w:rsidR="00CD3967" w:rsidRPr="0079556C" w:rsidRDefault="0079556C">
      <w:pPr>
        <w:numPr>
          <w:ilvl w:val="2"/>
          <w:numId w:val="13"/>
        </w:numPr>
        <w:tabs>
          <w:tab w:val="left" w:pos="1449"/>
        </w:tabs>
        <w:ind w:left="1449" w:hanging="369"/>
        <w:rPr>
          <w:rFonts w:ascii="Wingdings" w:eastAsia="Wingdings" w:hAnsi="Wingdings" w:cs="Wingdings"/>
          <w:b/>
          <w:bCs/>
          <w:sz w:val="24"/>
          <w:szCs w:val="24"/>
          <w:lang w:val="fr-FR"/>
        </w:rPr>
      </w:pPr>
      <w:r w:rsidRPr="0079556C">
        <w:rPr>
          <w:rFonts w:eastAsia="Times New Roman"/>
          <w:sz w:val="24"/>
          <w:szCs w:val="24"/>
          <w:lang w:val="fr-FR"/>
        </w:rPr>
        <w:t>Les peptides linéaires riches en certains acides aminés:</w:t>
      </w:r>
    </w:p>
    <w:p w:rsidR="00CD3967" w:rsidRPr="0079556C" w:rsidRDefault="00CD3967">
      <w:pPr>
        <w:spacing w:line="137" w:lineRule="exact"/>
        <w:rPr>
          <w:sz w:val="20"/>
          <w:szCs w:val="20"/>
          <w:lang w:val="fr-FR"/>
        </w:rPr>
      </w:pPr>
    </w:p>
    <w:p w:rsidR="00CD3967" w:rsidRPr="0079556C" w:rsidRDefault="0079556C">
      <w:pPr>
        <w:spacing w:line="402" w:lineRule="auto"/>
        <w:ind w:left="9" w:firstLine="902"/>
        <w:rPr>
          <w:sz w:val="20"/>
          <w:szCs w:val="20"/>
          <w:lang w:val="fr-FR"/>
        </w:rPr>
      </w:pPr>
      <w:r w:rsidRPr="0079556C">
        <w:rPr>
          <w:rFonts w:eastAsia="Times New Roman"/>
          <w:sz w:val="24"/>
          <w:szCs w:val="24"/>
          <w:lang w:val="fr-FR"/>
        </w:rPr>
        <w:t xml:space="preserve">Contrairement aux autres PAM, ces peptides n'adoptent pas de structure secondaire Hélice </w:t>
      </w:r>
      <w:r>
        <w:rPr>
          <w:rFonts w:eastAsia="Times New Roman"/>
          <w:sz w:val="24"/>
          <w:szCs w:val="24"/>
        </w:rPr>
        <w:t>α</w:t>
      </w:r>
      <w:r w:rsidRPr="0079556C">
        <w:rPr>
          <w:rFonts w:eastAsia="Times New Roman"/>
          <w:sz w:val="24"/>
          <w:szCs w:val="24"/>
          <w:lang w:val="fr-FR"/>
        </w:rPr>
        <w:t xml:space="preserve"> ou feuillet </w:t>
      </w:r>
      <w:r>
        <w:rPr>
          <w:rFonts w:eastAsia="Times New Roman"/>
          <w:sz w:val="24"/>
          <w:szCs w:val="24"/>
        </w:rPr>
        <w:t>β</w:t>
      </w:r>
      <w:r w:rsidRPr="0079556C">
        <w:rPr>
          <w:rFonts w:eastAsia="Times New Roman"/>
          <w:sz w:val="24"/>
          <w:szCs w:val="24"/>
          <w:lang w:val="fr-FR"/>
        </w:rPr>
        <w:t xml:space="preserve">, avec une séquence dans laquelle un acide aminé est dominant </w:t>
      </w:r>
      <w:r w:rsidRPr="0079556C">
        <w:rPr>
          <w:rFonts w:eastAsia="Times New Roman"/>
          <w:b/>
          <w:bCs/>
          <w:sz w:val="24"/>
          <w:szCs w:val="24"/>
          <w:lang w:val="fr-FR"/>
        </w:rPr>
        <w:t>(Lotfi, 2019).</w:t>
      </w:r>
    </w:p>
    <w:p w:rsidR="00CD3967" w:rsidRPr="0079556C" w:rsidRDefault="00CD3967">
      <w:pPr>
        <w:rPr>
          <w:lang w:val="fr-FR"/>
        </w:rPr>
        <w:sectPr w:rsidR="00CD3967" w:rsidRPr="0079556C">
          <w:type w:val="continuous"/>
          <w:pgSz w:w="12240" w:h="15840"/>
          <w:pgMar w:top="692" w:right="1140" w:bottom="0" w:left="1411" w:header="0" w:footer="0" w:gutter="0"/>
          <w:cols w:space="720" w:equalWidth="0">
            <w:col w:w="9689"/>
          </w:cols>
        </w:sectPr>
      </w:pP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231" w:lineRule="exact"/>
        <w:rPr>
          <w:sz w:val="20"/>
          <w:szCs w:val="20"/>
          <w:lang w:val="fr-FR"/>
        </w:rPr>
      </w:pPr>
    </w:p>
    <w:tbl>
      <w:tblPr>
        <w:tblW w:w="0" w:type="auto"/>
        <w:tblInd w:w="9" w:type="dxa"/>
        <w:tblLayout w:type="fixed"/>
        <w:tblCellMar>
          <w:left w:w="0" w:type="dxa"/>
          <w:right w:w="0" w:type="dxa"/>
        </w:tblCellMar>
        <w:tblLook w:val="04A0" w:firstRow="1" w:lastRow="0" w:firstColumn="1" w:lastColumn="0" w:noHBand="0" w:noVBand="1"/>
      </w:tblPr>
      <w:tblGrid>
        <w:gridCol w:w="2500"/>
        <w:gridCol w:w="7140"/>
        <w:gridCol w:w="20"/>
      </w:tblGrid>
      <w:tr w:rsidR="00CD3967">
        <w:trPr>
          <w:trHeight w:val="253"/>
        </w:trPr>
        <w:tc>
          <w:tcPr>
            <w:tcW w:w="2500" w:type="dxa"/>
            <w:vMerge w:val="restart"/>
            <w:vAlign w:val="bottom"/>
          </w:tcPr>
          <w:p w:rsidR="00CD3967" w:rsidRDefault="0079556C">
            <w:pPr>
              <w:rPr>
                <w:sz w:val="20"/>
                <w:szCs w:val="20"/>
              </w:rPr>
            </w:pPr>
            <w:r>
              <w:rPr>
                <w:rFonts w:eastAsia="Times New Roman"/>
                <w:b/>
                <w:bCs/>
                <w:i/>
                <w:iCs/>
                <w:sz w:val="24"/>
                <w:szCs w:val="24"/>
              </w:rPr>
              <w:t>Master</w:t>
            </w:r>
          </w:p>
        </w:tc>
        <w:tc>
          <w:tcPr>
            <w:tcW w:w="7140" w:type="dxa"/>
            <w:vAlign w:val="bottom"/>
          </w:tcPr>
          <w:p w:rsidR="00CD3967" w:rsidRDefault="0079556C">
            <w:pPr>
              <w:ind w:right="4465"/>
              <w:jc w:val="right"/>
              <w:rPr>
                <w:sz w:val="20"/>
                <w:szCs w:val="20"/>
              </w:rPr>
            </w:pPr>
            <w:r>
              <w:rPr>
                <w:rFonts w:eastAsia="Times New Roman"/>
                <w:b/>
                <w:bCs/>
              </w:rPr>
              <w:t>Page 24</w:t>
            </w:r>
          </w:p>
        </w:tc>
        <w:tc>
          <w:tcPr>
            <w:tcW w:w="0" w:type="dxa"/>
            <w:vAlign w:val="bottom"/>
          </w:tcPr>
          <w:p w:rsidR="00CD3967" w:rsidRDefault="00CD3967">
            <w:pPr>
              <w:rPr>
                <w:sz w:val="1"/>
                <w:szCs w:val="1"/>
              </w:rPr>
            </w:pPr>
          </w:p>
        </w:tc>
      </w:tr>
      <w:tr w:rsidR="00CD3967">
        <w:trPr>
          <w:trHeight w:val="321"/>
        </w:trPr>
        <w:tc>
          <w:tcPr>
            <w:tcW w:w="2500" w:type="dxa"/>
            <w:vMerge/>
            <w:vAlign w:val="bottom"/>
          </w:tcPr>
          <w:p w:rsidR="00CD3967" w:rsidRDefault="00CD3967">
            <w:pPr>
              <w:rPr>
                <w:sz w:val="24"/>
                <w:szCs w:val="24"/>
              </w:rPr>
            </w:pPr>
          </w:p>
        </w:tc>
        <w:tc>
          <w:tcPr>
            <w:tcW w:w="7140" w:type="dxa"/>
            <w:vAlign w:val="bottom"/>
          </w:tcPr>
          <w:p w:rsidR="00CD3967" w:rsidRDefault="0079556C">
            <w:pPr>
              <w:jc w:val="right"/>
              <w:rPr>
                <w:sz w:val="20"/>
                <w:szCs w:val="20"/>
              </w:rPr>
            </w:pPr>
            <w:r>
              <w:rPr>
                <w:rFonts w:ascii="Cambria" w:eastAsia="Cambria" w:hAnsi="Cambria" w:cs="Cambria"/>
                <w:b/>
                <w:bCs/>
                <w:i/>
                <w:iCs/>
                <w:sz w:val="24"/>
                <w:szCs w:val="24"/>
              </w:rPr>
              <w:t>2021</w:t>
            </w:r>
          </w:p>
        </w:tc>
        <w:tc>
          <w:tcPr>
            <w:tcW w:w="0" w:type="dxa"/>
            <w:vAlign w:val="bottom"/>
          </w:tcPr>
          <w:p w:rsidR="00CD3967" w:rsidRDefault="00CD3967">
            <w:pPr>
              <w:rPr>
                <w:sz w:val="1"/>
                <w:szCs w:val="1"/>
              </w:rPr>
            </w:pPr>
          </w:p>
        </w:tc>
      </w:tr>
    </w:tbl>
    <w:p w:rsidR="00CD3967" w:rsidRDefault="0079556C">
      <w:pPr>
        <w:spacing w:line="20" w:lineRule="exact"/>
        <w:rPr>
          <w:sz w:val="20"/>
          <w:szCs w:val="20"/>
        </w:rPr>
      </w:pPr>
      <w:r>
        <w:rPr>
          <w:noProof/>
          <w:sz w:val="20"/>
          <w:szCs w:val="20"/>
          <w:lang w:val="fr-FR" w:eastAsia="fr-FR"/>
        </w:rPr>
        <mc:AlternateContent>
          <mc:Choice Requires="wps">
            <w:drawing>
              <wp:anchor distT="0" distB="0" distL="114300" distR="114300" simplePos="0" relativeHeight="251604992" behindDoc="1" locked="0" layoutInCell="0" allowOverlap="1">
                <wp:simplePos x="0" y="0"/>
                <wp:positionH relativeFrom="column">
                  <wp:posOffset>-69850</wp:posOffset>
                </wp:positionH>
                <wp:positionV relativeFrom="paragraph">
                  <wp:posOffset>-236855</wp:posOffset>
                </wp:positionV>
                <wp:extent cx="2635885" cy="0"/>
                <wp:effectExtent l="0" t="0" r="0" b="0"/>
                <wp:wrapNone/>
                <wp:docPr id="126" name="Shape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635885" cy="4763"/>
                        </a:xfrm>
                        <a:prstGeom prst="line">
                          <a:avLst/>
                        </a:prstGeom>
                        <a:solidFill>
                          <a:srgbClr val="FFFFFF"/>
                        </a:solidFill>
                        <a:ln w="6095">
                          <a:solidFill>
                            <a:srgbClr val="000000"/>
                          </a:solidFill>
                          <a:miter lim="800000"/>
                          <a:headEnd/>
                          <a:tailEnd/>
                        </a:ln>
                      </wps:spPr>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74B3C0E1" id="Shape 126" o:spid="_x0000_s1026" style="position:absolute;z-index:-251711488;visibility:visible;mso-wrap-style:square;mso-wrap-distance-left:9pt;mso-wrap-distance-top:0;mso-wrap-distance-right:9pt;mso-wrap-distance-bottom:0;mso-position-horizontal:absolute;mso-position-horizontal-relative:text;mso-position-vertical:absolute;mso-position-vertical-relative:text" from="-5.5pt,-18.65pt" to="202.05pt,-1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" o:allowincell="f" filled="t" strokeweight=".16931mm">
                <v:stroke joinstyle="miter"/>
                <o:lock v:ext="edit" shapetype="f"/>
              </v:line>
            </w:pict>
          </mc:Fallback>
        </mc:AlternateContent>
      </w:r>
      <w:r>
        <w:rPr>
          <w:noProof/>
          <w:sz w:val="20"/>
          <w:szCs w:val="20"/>
          <w:lang w:val="fr-FR" w:eastAsia="fr-FR"/>
        </w:rPr>
        <mc:AlternateContent>
          <mc:Choice Requires="wps">
            <w:drawing>
              <wp:anchor distT="0" distB="0" distL="114300" distR="114300" simplePos="0" relativeHeight="251607040" behindDoc="1" locked="0" layoutInCell="0" allowOverlap="1">
                <wp:simplePos x="0" y="0"/>
                <wp:positionH relativeFrom="column">
                  <wp:posOffset>3291840</wp:posOffset>
                </wp:positionH>
                <wp:positionV relativeFrom="paragraph">
                  <wp:posOffset>-236855</wp:posOffset>
                </wp:positionV>
                <wp:extent cx="2910840" cy="0"/>
                <wp:effectExtent l="0" t="0" r="0" b="0"/>
                <wp:wrapNone/>
                <wp:docPr id="127" name="Shape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910840" cy="4763"/>
                        </a:xfrm>
                        <a:prstGeom prst="line">
                          <a:avLst/>
                        </a:prstGeom>
                        <a:solidFill>
                          <a:srgbClr val="FFFFFF"/>
                        </a:solidFill>
                        <a:ln w="6095">
                          <a:solidFill>
                            <a:srgbClr val="000000"/>
                          </a:solidFill>
                          <a:miter lim="800000"/>
                          <a:headEnd/>
                          <a:tailEnd/>
                        </a:ln>
                      </wps:spPr>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16BF9569" id="Shape 127" o:spid="_x0000_s1026" style="position:absolute;z-index:-251709440;visibility:visible;mso-wrap-style:square;mso-wrap-distance-left:9pt;mso-wrap-distance-top:0;mso-wrap-distance-right:9pt;mso-wrap-distance-bottom:0;mso-position-horizontal:absolute;mso-position-horizontal-relative:text;mso-position-vertical:absolute;mso-position-vertical-relative:text" from="259.2pt,-18.65pt" to="488.4pt,-1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" o:allowincell="f" filled="t" strokeweight=".16931mm">
                <v:stroke joinstyle="miter"/>
                <o:lock v:ext="edit" shapetype="f"/>
              </v:line>
            </w:pict>
          </mc:Fallback>
        </mc:AlternateContent>
      </w:r>
    </w:p>
    <w:p w:rsidR="00CD3967" w:rsidRDefault="00CD3967">
      <w:pPr>
        <w:sectPr w:rsidR="00CD3967">
          <w:type w:val="continuous"/>
          <w:pgSz w:w="12240" w:h="15840"/>
          <w:pgMar w:top="692" w:right="1140" w:bottom="0" w:left="1411" w:header="0" w:footer="0" w:gutter="0"/>
          <w:cols w:space="720" w:equalWidth="0">
            <w:col w:w="9689"/>
          </w:cols>
        </w:sectPr>
      </w:pPr>
    </w:p>
    <w:p w:rsidR="00CD3967" w:rsidRDefault="00CD3967">
      <w:pPr>
        <w:spacing w:line="195" w:lineRule="exact"/>
        <w:rPr>
          <w:sz w:val="20"/>
          <w:szCs w:val="20"/>
        </w:rPr>
      </w:pPr>
      <w:bookmarkStart w:id="36" w:name="page39"/>
      <w:bookmarkEnd w:id="36"/>
    </w:p>
    <w:p w:rsidR="00CD3967" w:rsidRDefault="0079556C">
      <w:pPr>
        <w:ind w:left="520"/>
        <w:rPr>
          <w:sz w:val="20"/>
          <w:szCs w:val="20"/>
        </w:rPr>
      </w:pPr>
      <w:r>
        <w:rPr>
          <w:rFonts w:ascii="Calibri" w:eastAsia="Calibri" w:hAnsi="Calibri" w:cs="Calibri"/>
          <w:sz w:val="26"/>
          <w:szCs w:val="26"/>
        </w:rPr>
        <w:t>Deuxième partie</w:t>
      </w:r>
    </w:p>
    <w:p w:rsidR="00CD3967" w:rsidRDefault="0079556C">
      <w:pPr>
        <w:spacing w:line="20" w:lineRule="exact"/>
        <w:rPr>
          <w:sz w:val="20"/>
          <w:szCs w:val="20"/>
        </w:rPr>
      </w:pPr>
      <w:r>
        <w:rPr>
          <w:sz w:val="20"/>
          <w:szCs w:val="20"/>
        </w:rPr>
        <w:br w:type="column"/>
      </w:r>
    </w:p>
    <w:p w:rsidR="00CD3967" w:rsidRDefault="0079556C">
      <w:pPr>
        <w:rPr>
          <w:sz w:val="20"/>
          <w:szCs w:val="20"/>
        </w:rPr>
      </w:pPr>
      <w:r>
        <w:rPr>
          <w:rFonts w:eastAsia="Times New Roman"/>
          <w:b/>
          <w:bCs/>
          <w:i/>
          <w:iCs/>
          <w:sz w:val="28"/>
          <w:szCs w:val="28"/>
        </w:rPr>
        <w:t>Molécules bioactives des amphibiens</w:t>
      </w:r>
    </w:p>
    <w:p w:rsidR="00CD3967" w:rsidRDefault="0079556C">
      <w:pPr>
        <w:spacing w:line="20" w:lineRule="exact"/>
        <w:rPr>
          <w:sz w:val="20"/>
          <w:szCs w:val="20"/>
        </w:rPr>
      </w:pPr>
      <w:r>
        <w:rPr>
          <w:noProof/>
          <w:sz w:val="20"/>
          <w:szCs w:val="20"/>
          <w:lang w:val="fr-FR" w:eastAsia="fr-FR"/>
        </w:rPr>
        <w:drawing>
          <wp:anchor distT="0" distB="0" distL="114300" distR="114300" simplePos="0" relativeHeight="251609088" behindDoc="1" locked="0" layoutInCell="0" allowOverlap="1">
            <wp:simplePos x="0" y="0"/>
            <wp:positionH relativeFrom="column">
              <wp:posOffset>-3295650</wp:posOffset>
            </wp:positionH>
            <wp:positionV relativeFrom="paragraph">
              <wp:posOffset>-205105</wp:posOffset>
            </wp:positionV>
            <wp:extent cx="6196965" cy="2268220"/>
            <wp:effectExtent l="0" t="0" r="0" b="0"/>
            <wp:wrapNone/>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49">
                      <a:extLst/>
                    </a:blip>
                    <a:srcRect/>
                    <a:stretch>
                      <a:fillRect/>
                    </a:stretch>
                  </pic:blipFill>
                  <pic:spPr bwMode="auto">
                    <a:xfrm>
                      <a:off x="0" y="0"/>
                      <a:ext cx="6196965" cy="2268220"/>
                    </a:xfrm>
                    <a:prstGeom prst="rect">
                      <a:avLst/>
                    </a:prstGeom>
                    <a:noFill/>
                  </pic:spPr>
                </pic:pic>
              </a:graphicData>
            </a:graphic>
          </wp:anchor>
        </w:drawing>
      </w:r>
    </w:p>
    <w:p w:rsidR="00CD3967" w:rsidRDefault="00CD3967">
      <w:pPr>
        <w:spacing w:line="390" w:lineRule="exact"/>
        <w:rPr>
          <w:sz w:val="20"/>
          <w:szCs w:val="20"/>
        </w:rPr>
      </w:pPr>
    </w:p>
    <w:p w:rsidR="00CD3967" w:rsidRDefault="00CD3967">
      <w:pPr>
        <w:sectPr w:rsidR="00CD3967">
          <w:pgSz w:w="12240" w:h="15840"/>
          <w:pgMar w:top="692" w:right="1140" w:bottom="0" w:left="1420" w:header="0" w:footer="0" w:gutter="0"/>
          <w:cols w:num="2" w:space="720" w:equalWidth="0">
            <w:col w:w="4380" w:space="720"/>
            <w:col w:w="4580"/>
          </w:cols>
        </w:sectPr>
      </w:pPr>
    </w:p>
    <w:p w:rsidR="00CD3967" w:rsidRDefault="00CD3967">
      <w:pPr>
        <w:spacing w:line="200" w:lineRule="exact"/>
        <w:rPr>
          <w:sz w:val="20"/>
          <w:szCs w:val="20"/>
        </w:rPr>
      </w:pPr>
    </w:p>
    <w:p w:rsidR="00CD3967" w:rsidRDefault="00CD3967">
      <w:pPr>
        <w:spacing w:line="200" w:lineRule="exact"/>
        <w:rPr>
          <w:sz w:val="20"/>
          <w:szCs w:val="20"/>
        </w:rPr>
      </w:pPr>
    </w:p>
    <w:p w:rsidR="00CD3967" w:rsidRDefault="00CD3967">
      <w:pPr>
        <w:spacing w:line="200" w:lineRule="exact"/>
        <w:rPr>
          <w:sz w:val="20"/>
          <w:szCs w:val="20"/>
        </w:rPr>
      </w:pPr>
    </w:p>
    <w:p w:rsidR="00CD3967" w:rsidRDefault="00CD3967">
      <w:pPr>
        <w:spacing w:line="200" w:lineRule="exact"/>
        <w:rPr>
          <w:sz w:val="20"/>
          <w:szCs w:val="20"/>
        </w:rPr>
      </w:pPr>
    </w:p>
    <w:p w:rsidR="00CD3967" w:rsidRDefault="00CD3967">
      <w:pPr>
        <w:spacing w:line="200" w:lineRule="exact"/>
        <w:rPr>
          <w:sz w:val="20"/>
          <w:szCs w:val="20"/>
        </w:rPr>
      </w:pPr>
    </w:p>
    <w:p w:rsidR="00CD3967" w:rsidRDefault="00CD3967">
      <w:pPr>
        <w:spacing w:line="200" w:lineRule="exact"/>
        <w:rPr>
          <w:sz w:val="20"/>
          <w:szCs w:val="20"/>
        </w:rPr>
      </w:pPr>
    </w:p>
    <w:p w:rsidR="00CD3967" w:rsidRDefault="00CD3967">
      <w:pPr>
        <w:spacing w:line="200" w:lineRule="exact"/>
        <w:rPr>
          <w:sz w:val="20"/>
          <w:szCs w:val="20"/>
        </w:rPr>
      </w:pPr>
    </w:p>
    <w:p w:rsidR="00CD3967" w:rsidRDefault="00CD3967">
      <w:pPr>
        <w:spacing w:line="200" w:lineRule="exact"/>
        <w:rPr>
          <w:sz w:val="20"/>
          <w:szCs w:val="20"/>
        </w:rPr>
      </w:pPr>
    </w:p>
    <w:p w:rsidR="00CD3967" w:rsidRDefault="00CD3967">
      <w:pPr>
        <w:spacing w:line="200" w:lineRule="exact"/>
        <w:rPr>
          <w:sz w:val="20"/>
          <w:szCs w:val="20"/>
        </w:rPr>
      </w:pPr>
    </w:p>
    <w:p w:rsidR="00CD3967" w:rsidRDefault="00CD3967">
      <w:pPr>
        <w:spacing w:line="200" w:lineRule="exact"/>
        <w:rPr>
          <w:sz w:val="20"/>
          <w:szCs w:val="20"/>
        </w:rPr>
      </w:pPr>
    </w:p>
    <w:p w:rsidR="00CD3967" w:rsidRDefault="00CD3967">
      <w:pPr>
        <w:spacing w:line="200" w:lineRule="exact"/>
        <w:rPr>
          <w:sz w:val="20"/>
          <w:szCs w:val="20"/>
        </w:rPr>
      </w:pPr>
    </w:p>
    <w:p w:rsidR="00CD3967" w:rsidRDefault="00CD3967">
      <w:pPr>
        <w:spacing w:line="200" w:lineRule="exact"/>
        <w:rPr>
          <w:sz w:val="20"/>
          <w:szCs w:val="20"/>
        </w:rPr>
      </w:pPr>
    </w:p>
    <w:p w:rsidR="00CD3967" w:rsidRDefault="00CD3967">
      <w:pPr>
        <w:spacing w:line="200" w:lineRule="exact"/>
        <w:rPr>
          <w:sz w:val="20"/>
          <w:szCs w:val="20"/>
        </w:rPr>
      </w:pPr>
    </w:p>
    <w:p w:rsidR="00CD3967" w:rsidRDefault="00CD3967">
      <w:pPr>
        <w:spacing w:line="200" w:lineRule="exact"/>
        <w:rPr>
          <w:sz w:val="20"/>
          <w:szCs w:val="20"/>
        </w:rPr>
      </w:pPr>
    </w:p>
    <w:p w:rsidR="00CD3967" w:rsidRDefault="00CD3967">
      <w:pPr>
        <w:spacing w:line="357" w:lineRule="exact"/>
        <w:rPr>
          <w:sz w:val="20"/>
          <w:szCs w:val="20"/>
        </w:rPr>
      </w:pPr>
    </w:p>
    <w:p w:rsidR="00CD3967" w:rsidRPr="0079556C" w:rsidRDefault="0079556C">
      <w:pPr>
        <w:jc w:val="center"/>
        <w:rPr>
          <w:sz w:val="20"/>
          <w:szCs w:val="20"/>
          <w:lang w:val="fr-FR"/>
        </w:rPr>
      </w:pPr>
      <w:r w:rsidRPr="0079556C">
        <w:rPr>
          <w:rFonts w:eastAsia="Times New Roman"/>
          <w:b/>
          <w:bCs/>
          <w:sz w:val="24"/>
          <w:szCs w:val="24"/>
          <w:lang w:val="fr-FR"/>
        </w:rPr>
        <w:t>Figure 23 : Structure secondaire d’un peptide linéaire non structuré (Lotfi, 2019).</w:t>
      </w:r>
    </w:p>
    <w:p w:rsidR="00CD3967" w:rsidRPr="0079556C" w:rsidRDefault="00CD3967">
      <w:pPr>
        <w:spacing w:line="334" w:lineRule="exact"/>
        <w:rPr>
          <w:sz w:val="20"/>
          <w:szCs w:val="20"/>
          <w:lang w:val="fr-FR"/>
        </w:rPr>
      </w:pPr>
    </w:p>
    <w:p w:rsidR="00CD3967" w:rsidRDefault="0079556C">
      <w:pPr>
        <w:numPr>
          <w:ilvl w:val="0"/>
          <w:numId w:val="14"/>
        </w:numPr>
        <w:tabs>
          <w:tab w:val="left" w:pos="720"/>
        </w:tabs>
        <w:ind w:left="720" w:hanging="369"/>
        <w:rPr>
          <w:rFonts w:ascii="Wingdings" w:eastAsia="Wingdings" w:hAnsi="Wingdings" w:cs="Wingdings"/>
          <w:sz w:val="24"/>
          <w:szCs w:val="24"/>
        </w:rPr>
      </w:pPr>
      <w:r>
        <w:rPr>
          <w:rFonts w:eastAsia="Times New Roman"/>
          <w:b/>
          <w:bCs/>
          <w:sz w:val="24"/>
          <w:szCs w:val="24"/>
        </w:rPr>
        <w:t>Peptides dérivés de larges protéines</w:t>
      </w:r>
    </w:p>
    <w:p w:rsidR="00CD3967" w:rsidRDefault="00CD3967">
      <w:pPr>
        <w:spacing w:line="141" w:lineRule="exact"/>
        <w:rPr>
          <w:sz w:val="20"/>
          <w:szCs w:val="20"/>
        </w:rPr>
      </w:pPr>
    </w:p>
    <w:p w:rsidR="00CD3967" w:rsidRPr="0079556C" w:rsidRDefault="0079556C">
      <w:pPr>
        <w:spacing w:line="402" w:lineRule="auto"/>
        <w:ind w:firstLine="902"/>
        <w:jc w:val="both"/>
        <w:rPr>
          <w:sz w:val="20"/>
          <w:szCs w:val="20"/>
          <w:lang w:val="fr-FR"/>
        </w:rPr>
      </w:pPr>
      <w:r w:rsidRPr="0079556C">
        <w:rPr>
          <w:rFonts w:eastAsia="Times New Roman"/>
          <w:sz w:val="24"/>
          <w:szCs w:val="24"/>
          <w:lang w:val="fr-FR"/>
        </w:rPr>
        <w:t xml:space="preserve">Ces peptides sont issus du clivage de plus larges protéines et possèdent une activité antimicrobienne, la buforine I isolée de l'estomac d'une grounouille asiatique </w:t>
      </w:r>
      <w:r w:rsidRPr="0079556C">
        <w:rPr>
          <w:rFonts w:eastAsia="Times New Roman"/>
          <w:b/>
          <w:bCs/>
          <w:sz w:val="24"/>
          <w:szCs w:val="24"/>
          <w:lang w:val="fr-FR"/>
        </w:rPr>
        <w:t>(Verdon, 2006).</w:t>
      </w:r>
    </w:p>
    <w:p w:rsidR="00CD3967" w:rsidRPr="0079556C" w:rsidRDefault="00CD3967">
      <w:pPr>
        <w:spacing w:line="103" w:lineRule="exact"/>
        <w:rPr>
          <w:sz w:val="20"/>
          <w:szCs w:val="20"/>
          <w:lang w:val="fr-FR"/>
        </w:rPr>
      </w:pPr>
    </w:p>
    <w:p w:rsidR="00CD3967" w:rsidRPr="0079556C" w:rsidRDefault="0079556C">
      <w:pPr>
        <w:rPr>
          <w:sz w:val="20"/>
          <w:szCs w:val="20"/>
          <w:lang w:val="fr-FR"/>
        </w:rPr>
      </w:pPr>
      <w:r w:rsidRPr="0079556C">
        <w:rPr>
          <w:rFonts w:eastAsia="Times New Roman"/>
          <w:b/>
          <w:bCs/>
          <w:sz w:val="24"/>
          <w:szCs w:val="24"/>
          <w:lang w:val="fr-FR"/>
        </w:rPr>
        <w:t>II.1.3.2. Peptides antimicrobiens anioniques</w:t>
      </w:r>
    </w:p>
    <w:p w:rsidR="00CD3967" w:rsidRPr="0079556C" w:rsidRDefault="00CD3967">
      <w:pPr>
        <w:spacing w:line="136" w:lineRule="exact"/>
        <w:rPr>
          <w:sz w:val="20"/>
          <w:szCs w:val="20"/>
          <w:lang w:val="fr-FR"/>
        </w:rPr>
      </w:pPr>
    </w:p>
    <w:p w:rsidR="00CD3967" w:rsidRPr="0079556C" w:rsidRDefault="0079556C">
      <w:pPr>
        <w:spacing w:line="360" w:lineRule="auto"/>
        <w:ind w:firstLine="902"/>
        <w:jc w:val="both"/>
        <w:rPr>
          <w:sz w:val="20"/>
          <w:szCs w:val="20"/>
          <w:lang w:val="fr-FR"/>
        </w:rPr>
      </w:pPr>
      <w:r w:rsidRPr="0079556C">
        <w:rPr>
          <w:rFonts w:eastAsia="Times New Roman"/>
          <w:sz w:val="24"/>
          <w:szCs w:val="24"/>
          <w:lang w:val="fr-FR"/>
        </w:rPr>
        <w:t xml:space="preserve">La dernière famille rarement décrite dans la littérature découverte en 1992 dans le liquide brancho-alvéolaire des ovins </w:t>
      </w:r>
      <w:r w:rsidRPr="0079556C">
        <w:rPr>
          <w:rFonts w:eastAsia="Times New Roman"/>
          <w:b/>
          <w:bCs/>
          <w:sz w:val="24"/>
          <w:szCs w:val="24"/>
          <w:lang w:val="fr-FR"/>
        </w:rPr>
        <w:t>(Debbabi, 2017),</w:t>
      </w:r>
      <w:r w:rsidRPr="0079556C">
        <w:rPr>
          <w:rFonts w:eastAsia="Times New Roman"/>
          <w:sz w:val="24"/>
          <w:szCs w:val="24"/>
          <w:lang w:val="fr-FR"/>
        </w:rPr>
        <w:t xml:space="preserve"> comprend des peptides Anion, Ces peptides se trouvent chez les vertébrés, les invertébrés et les plantes, et En raison de ses propriétés antibactériennes, antiviral et antifongique.</w:t>
      </w:r>
    </w:p>
    <w:p w:rsidR="00CD3967" w:rsidRPr="0079556C" w:rsidRDefault="0079556C">
      <w:pPr>
        <w:spacing w:line="374" w:lineRule="auto"/>
        <w:ind w:firstLine="902"/>
        <w:jc w:val="both"/>
        <w:rPr>
          <w:sz w:val="20"/>
          <w:szCs w:val="20"/>
          <w:lang w:val="fr-FR"/>
        </w:rPr>
      </w:pPr>
      <w:r w:rsidRPr="0079556C">
        <w:rPr>
          <w:rFonts w:eastAsia="Times New Roman"/>
          <w:sz w:val="24"/>
          <w:szCs w:val="24"/>
          <w:lang w:val="fr-FR"/>
        </w:rPr>
        <w:t xml:space="preserve">Il peut participer à la réponse immunitaire innée. La dermcidine, isolée à partir de la sueur en faible concentration, est l’un des peptides anioniques humains les plus étudiés. Chez les amphibiens, un peptide riche en acide aspartique a été isolé à partir de la grenouille Bombina maxima </w:t>
      </w:r>
      <w:r w:rsidRPr="0079556C">
        <w:rPr>
          <w:rFonts w:eastAsia="Times New Roman"/>
          <w:b/>
          <w:bCs/>
          <w:sz w:val="24"/>
          <w:szCs w:val="24"/>
          <w:lang w:val="fr-FR"/>
        </w:rPr>
        <w:t>(Lotfi, 2019).</w:t>
      </w:r>
    </w:p>
    <w:p w:rsidR="00CD3967" w:rsidRPr="0079556C" w:rsidRDefault="00CD3967">
      <w:pPr>
        <w:spacing w:line="138" w:lineRule="exact"/>
        <w:rPr>
          <w:sz w:val="20"/>
          <w:szCs w:val="20"/>
          <w:lang w:val="fr-FR"/>
        </w:rPr>
      </w:pPr>
    </w:p>
    <w:p w:rsidR="00CD3967" w:rsidRPr="0079556C" w:rsidRDefault="0079556C">
      <w:pPr>
        <w:rPr>
          <w:sz w:val="20"/>
          <w:szCs w:val="20"/>
          <w:lang w:val="fr-FR"/>
        </w:rPr>
      </w:pPr>
      <w:r w:rsidRPr="0079556C">
        <w:rPr>
          <w:rFonts w:eastAsia="Times New Roman"/>
          <w:b/>
          <w:bCs/>
          <w:sz w:val="24"/>
          <w:szCs w:val="24"/>
          <w:lang w:val="fr-FR"/>
        </w:rPr>
        <w:t>II.1.4. Extraction</w:t>
      </w:r>
    </w:p>
    <w:p w:rsidR="00CD3967" w:rsidRPr="0079556C" w:rsidRDefault="00CD3967">
      <w:pPr>
        <w:spacing w:line="136" w:lineRule="exact"/>
        <w:rPr>
          <w:sz w:val="20"/>
          <w:szCs w:val="20"/>
          <w:lang w:val="fr-FR"/>
        </w:rPr>
      </w:pPr>
    </w:p>
    <w:p w:rsidR="00CD3967" w:rsidRDefault="0079556C">
      <w:pPr>
        <w:spacing w:line="365" w:lineRule="auto"/>
        <w:ind w:firstLine="902"/>
        <w:jc w:val="both"/>
        <w:rPr>
          <w:sz w:val="20"/>
          <w:szCs w:val="20"/>
        </w:rPr>
      </w:pPr>
      <w:r w:rsidRPr="0079556C">
        <w:rPr>
          <w:rFonts w:eastAsia="Times New Roman"/>
          <w:sz w:val="24"/>
          <w:szCs w:val="24"/>
          <w:lang w:val="fr-FR"/>
        </w:rPr>
        <w:t xml:space="preserve">Un tampon d'extraction était la méthode la plus couramment utilisée pour extraire et purifier les peptides dans les études précédentes. Ces tampons d'extraction peuvent être du phosphate ou du Tris-HCl. Le tampon d'extraction agit comme un tampon de lyse qui améliore la stabilité des peptides, car ils peuvent facilement être dénaturés, endommagés ou perdus pendant le processus d'extraction. Les échantillons sont fractionnés soit par chromatographie de perméation de gel, extraction en phase solide ou séparation de gel. Le processus de fractionnement fait référence au processus d'isolement et de séparation des échantillons en plus petites fractions (quantités) à partir de leur conformation d'origine. </w:t>
      </w:r>
      <w:r>
        <w:rPr>
          <w:rFonts w:eastAsia="Times New Roman"/>
          <w:sz w:val="24"/>
          <w:szCs w:val="24"/>
        </w:rPr>
        <w:t>Ces fractions plus petites augmentent la sensibilité de l'identification</w:t>
      </w:r>
    </w:p>
    <w:p w:rsidR="00CD3967" w:rsidRDefault="00CD3967">
      <w:pPr>
        <w:sectPr w:rsidR="00CD3967">
          <w:type w:val="continuous"/>
          <w:pgSz w:w="12240" w:h="15840"/>
          <w:pgMar w:top="692" w:right="1140" w:bottom="0" w:left="1420" w:header="0" w:footer="0" w:gutter="0"/>
          <w:cols w:space="720" w:equalWidth="0">
            <w:col w:w="9680"/>
          </w:cols>
        </w:sectPr>
      </w:pPr>
    </w:p>
    <w:p w:rsidR="00CD3967" w:rsidRDefault="00CD3967">
      <w:pPr>
        <w:spacing w:line="200" w:lineRule="exact"/>
        <w:rPr>
          <w:sz w:val="20"/>
          <w:szCs w:val="20"/>
        </w:rPr>
      </w:pPr>
    </w:p>
    <w:p w:rsidR="00CD3967" w:rsidRDefault="00CD3967">
      <w:pPr>
        <w:spacing w:line="393"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2500"/>
        <w:gridCol w:w="7140"/>
        <w:gridCol w:w="20"/>
      </w:tblGrid>
      <w:tr w:rsidR="00CD3967">
        <w:trPr>
          <w:trHeight w:val="253"/>
        </w:trPr>
        <w:tc>
          <w:tcPr>
            <w:tcW w:w="2500" w:type="dxa"/>
            <w:vMerge w:val="restart"/>
            <w:vAlign w:val="bottom"/>
          </w:tcPr>
          <w:p w:rsidR="00CD3967" w:rsidRDefault="0079556C">
            <w:pPr>
              <w:rPr>
                <w:sz w:val="20"/>
                <w:szCs w:val="20"/>
              </w:rPr>
            </w:pPr>
            <w:r>
              <w:rPr>
                <w:rFonts w:eastAsia="Times New Roman"/>
                <w:b/>
                <w:bCs/>
                <w:i/>
                <w:iCs/>
                <w:sz w:val="24"/>
                <w:szCs w:val="24"/>
              </w:rPr>
              <w:t>Master</w:t>
            </w:r>
          </w:p>
        </w:tc>
        <w:tc>
          <w:tcPr>
            <w:tcW w:w="7140" w:type="dxa"/>
            <w:vAlign w:val="bottom"/>
          </w:tcPr>
          <w:p w:rsidR="00CD3967" w:rsidRDefault="0079556C">
            <w:pPr>
              <w:ind w:right="4465"/>
              <w:jc w:val="right"/>
              <w:rPr>
                <w:sz w:val="20"/>
                <w:szCs w:val="20"/>
              </w:rPr>
            </w:pPr>
            <w:r>
              <w:rPr>
                <w:rFonts w:eastAsia="Times New Roman"/>
                <w:b/>
                <w:bCs/>
              </w:rPr>
              <w:t>Page 25</w:t>
            </w:r>
          </w:p>
        </w:tc>
        <w:tc>
          <w:tcPr>
            <w:tcW w:w="0" w:type="dxa"/>
            <w:vAlign w:val="bottom"/>
          </w:tcPr>
          <w:p w:rsidR="00CD3967" w:rsidRDefault="00CD3967">
            <w:pPr>
              <w:rPr>
                <w:sz w:val="1"/>
                <w:szCs w:val="1"/>
              </w:rPr>
            </w:pPr>
          </w:p>
        </w:tc>
      </w:tr>
      <w:tr w:rsidR="00CD3967">
        <w:trPr>
          <w:trHeight w:val="321"/>
        </w:trPr>
        <w:tc>
          <w:tcPr>
            <w:tcW w:w="2500" w:type="dxa"/>
            <w:vMerge/>
            <w:vAlign w:val="bottom"/>
          </w:tcPr>
          <w:p w:rsidR="00CD3967" w:rsidRDefault="00CD3967">
            <w:pPr>
              <w:rPr>
                <w:sz w:val="24"/>
                <w:szCs w:val="24"/>
              </w:rPr>
            </w:pPr>
          </w:p>
        </w:tc>
        <w:tc>
          <w:tcPr>
            <w:tcW w:w="7140" w:type="dxa"/>
            <w:vAlign w:val="bottom"/>
          </w:tcPr>
          <w:p w:rsidR="00CD3967" w:rsidRDefault="0079556C">
            <w:pPr>
              <w:jc w:val="right"/>
              <w:rPr>
                <w:sz w:val="20"/>
                <w:szCs w:val="20"/>
              </w:rPr>
            </w:pPr>
            <w:r>
              <w:rPr>
                <w:rFonts w:ascii="Cambria" w:eastAsia="Cambria" w:hAnsi="Cambria" w:cs="Cambria"/>
                <w:b/>
                <w:bCs/>
                <w:i/>
                <w:iCs/>
                <w:sz w:val="24"/>
                <w:szCs w:val="24"/>
              </w:rPr>
              <w:t>2021</w:t>
            </w:r>
          </w:p>
        </w:tc>
        <w:tc>
          <w:tcPr>
            <w:tcW w:w="0" w:type="dxa"/>
            <w:vAlign w:val="bottom"/>
          </w:tcPr>
          <w:p w:rsidR="00CD3967" w:rsidRDefault="00CD3967">
            <w:pPr>
              <w:rPr>
                <w:sz w:val="1"/>
                <w:szCs w:val="1"/>
              </w:rPr>
            </w:pPr>
          </w:p>
        </w:tc>
      </w:tr>
    </w:tbl>
    <w:p w:rsidR="00CD3967" w:rsidRDefault="0079556C">
      <w:pPr>
        <w:spacing w:line="20" w:lineRule="exact"/>
        <w:rPr>
          <w:sz w:val="20"/>
          <w:szCs w:val="20"/>
        </w:rPr>
      </w:pPr>
      <w:r>
        <w:rPr>
          <w:noProof/>
          <w:sz w:val="20"/>
          <w:szCs w:val="20"/>
          <w:lang w:val="fr-FR" w:eastAsia="fr-FR"/>
        </w:rPr>
        <mc:AlternateContent>
          <mc:Choice Requires="wps">
            <w:drawing>
              <wp:anchor distT="0" distB="0" distL="114300" distR="114300" simplePos="0" relativeHeight="251610112" behindDoc="1" locked="0" layoutInCell="0" allowOverlap="1">
                <wp:simplePos x="0" y="0"/>
                <wp:positionH relativeFrom="column">
                  <wp:posOffset>-75565</wp:posOffset>
                </wp:positionH>
                <wp:positionV relativeFrom="paragraph">
                  <wp:posOffset>-236855</wp:posOffset>
                </wp:positionV>
                <wp:extent cx="2635885" cy="0"/>
                <wp:effectExtent l="0" t="0" r="0" b="0"/>
                <wp:wrapNone/>
                <wp:docPr id="129" name="Shape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635885" cy="4763"/>
                        </a:xfrm>
                        <a:prstGeom prst="line">
                          <a:avLst/>
                        </a:prstGeom>
                        <a:solidFill>
                          <a:srgbClr val="FFFFFF"/>
                        </a:solidFill>
                        <a:ln w="6095">
                          <a:solidFill>
                            <a:srgbClr val="000000"/>
                          </a:solidFill>
                          <a:miter lim="800000"/>
                          <a:headEnd/>
                          <a:tailEnd/>
                        </a:ln>
                      </wps:spPr>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48BB4B06" id="Shape 129" o:spid="_x0000_s1026" style="position:absolute;z-index:-251706368;visibility:visible;mso-wrap-style:square;mso-wrap-distance-left:9pt;mso-wrap-distance-top:0;mso-wrap-distance-right:9pt;mso-wrap-distance-bottom:0;mso-position-horizontal:absolute;mso-position-horizontal-relative:text;mso-position-vertical:absolute;mso-position-vertical-relative:text" from="-5.95pt,-18.65pt" to="201.6pt,-1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" o:allowincell="f" filled="t" strokeweight=".16931mm">
                <v:stroke joinstyle="miter"/>
                <o:lock v:ext="edit" shapetype="f"/>
              </v:line>
            </w:pict>
          </mc:Fallback>
        </mc:AlternateContent>
      </w:r>
      <w:r>
        <w:rPr>
          <w:noProof/>
          <w:sz w:val="20"/>
          <w:szCs w:val="20"/>
          <w:lang w:val="fr-FR" w:eastAsia="fr-FR"/>
        </w:rPr>
        <mc:AlternateContent>
          <mc:Choice Requires="wps">
            <w:drawing>
              <wp:anchor distT="0" distB="0" distL="114300" distR="114300" simplePos="0" relativeHeight="251611136" behindDoc="1" locked="0" layoutInCell="0" allowOverlap="1">
                <wp:simplePos x="0" y="0"/>
                <wp:positionH relativeFrom="column">
                  <wp:posOffset>3286125</wp:posOffset>
                </wp:positionH>
                <wp:positionV relativeFrom="paragraph">
                  <wp:posOffset>-236855</wp:posOffset>
                </wp:positionV>
                <wp:extent cx="2910840" cy="0"/>
                <wp:effectExtent l="0" t="0" r="0" b="0"/>
                <wp:wrapNone/>
                <wp:docPr id="130" name="Shape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910840" cy="4763"/>
                        </a:xfrm>
                        <a:prstGeom prst="line">
                          <a:avLst/>
                        </a:prstGeom>
                        <a:solidFill>
                          <a:srgbClr val="FFFFFF"/>
                        </a:solidFill>
                        <a:ln w="6095">
                          <a:solidFill>
                            <a:srgbClr val="000000"/>
                          </a:solidFill>
                          <a:miter lim="800000"/>
                          <a:headEnd/>
                          <a:tailEnd/>
                        </a:ln>
                      </wps:spPr>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394AF81F" id="Shape 130" o:spid="_x0000_s1026" style="position:absolute;z-index:-251705344;visibility:visible;mso-wrap-style:square;mso-wrap-distance-left:9pt;mso-wrap-distance-top:0;mso-wrap-distance-right:9pt;mso-wrap-distance-bottom:0;mso-position-horizontal:absolute;mso-position-horizontal-relative:text;mso-position-vertical:absolute;mso-position-vertical-relative:text" from="258.75pt,-18.65pt" to="487.95pt,-1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" o:allowincell="f" filled="t" strokeweight=".16931mm">
                <v:stroke joinstyle="miter"/>
                <o:lock v:ext="edit" shapetype="f"/>
              </v:line>
            </w:pict>
          </mc:Fallback>
        </mc:AlternateContent>
      </w:r>
    </w:p>
    <w:p w:rsidR="00CD3967" w:rsidRDefault="00CD3967">
      <w:pPr>
        <w:sectPr w:rsidR="00CD3967">
          <w:type w:val="continuous"/>
          <w:pgSz w:w="12240" w:h="15840"/>
          <w:pgMar w:top="692" w:right="1140" w:bottom="0" w:left="1420" w:header="0" w:footer="0" w:gutter="0"/>
          <w:cols w:space="720" w:equalWidth="0">
            <w:col w:w="9680"/>
          </w:cols>
        </w:sectPr>
      </w:pPr>
    </w:p>
    <w:p w:rsidR="00CD3967" w:rsidRDefault="00CD3967">
      <w:pPr>
        <w:spacing w:line="195" w:lineRule="exact"/>
        <w:rPr>
          <w:sz w:val="20"/>
          <w:szCs w:val="20"/>
        </w:rPr>
      </w:pPr>
      <w:bookmarkStart w:id="37" w:name="page40"/>
      <w:bookmarkEnd w:id="37"/>
    </w:p>
    <w:p w:rsidR="00CD3967" w:rsidRDefault="0079556C">
      <w:pPr>
        <w:ind w:left="520"/>
        <w:rPr>
          <w:sz w:val="20"/>
          <w:szCs w:val="20"/>
        </w:rPr>
      </w:pPr>
      <w:r>
        <w:rPr>
          <w:rFonts w:ascii="Calibri" w:eastAsia="Calibri" w:hAnsi="Calibri" w:cs="Calibri"/>
          <w:sz w:val="26"/>
          <w:szCs w:val="26"/>
        </w:rPr>
        <w:t>Deuxième partie</w:t>
      </w:r>
    </w:p>
    <w:p w:rsidR="00CD3967" w:rsidRDefault="0079556C">
      <w:pPr>
        <w:spacing w:line="20" w:lineRule="exact"/>
        <w:rPr>
          <w:sz w:val="20"/>
          <w:szCs w:val="20"/>
        </w:rPr>
      </w:pPr>
      <w:r>
        <w:rPr>
          <w:sz w:val="20"/>
          <w:szCs w:val="20"/>
        </w:rPr>
        <w:br w:type="column"/>
      </w:r>
    </w:p>
    <w:p w:rsidR="00CD3967" w:rsidRDefault="0079556C">
      <w:pPr>
        <w:rPr>
          <w:sz w:val="20"/>
          <w:szCs w:val="20"/>
        </w:rPr>
      </w:pPr>
      <w:r>
        <w:rPr>
          <w:rFonts w:eastAsia="Times New Roman"/>
          <w:b/>
          <w:bCs/>
          <w:i/>
          <w:iCs/>
          <w:sz w:val="28"/>
          <w:szCs w:val="28"/>
        </w:rPr>
        <w:t>Molécules bioactives des amphibiens</w:t>
      </w:r>
    </w:p>
    <w:p w:rsidR="00CD3967" w:rsidRDefault="0079556C">
      <w:pPr>
        <w:spacing w:line="20" w:lineRule="exact"/>
        <w:rPr>
          <w:sz w:val="20"/>
          <w:szCs w:val="20"/>
        </w:rPr>
      </w:pPr>
      <w:r>
        <w:rPr>
          <w:noProof/>
          <w:sz w:val="20"/>
          <w:szCs w:val="20"/>
          <w:lang w:val="fr-FR" w:eastAsia="fr-FR"/>
        </w:rPr>
        <w:drawing>
          <wp:anchor distT="0" distB="0" distL="114300" distR="114300" simplePos="0" relativeHeight="251612160" behindDoc="1" locked="0" layoutInCell="0" allowOverlap="1">
            <wp:simplePos x="0" y="0"/>
            <wp:positionH relativeFrom="column">
              <wp:posOffset>-3295650</wp:posOffset>
            </wp:positionH>
            <wp:positionV relativeFrom="paragraph">
              <wp:posOffset>-205105</wp:posOffset>
            </wp:positionV>
            <wp:extent cx="6196965" cy="458470"/>
            <wp:effectExtent l="0" t="0" r="0" b="0"/>
            <wp:wrapNone/>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42">
                      <a:extLst/>
                    </a:blip>
                    <a:srcRect/>
                    <a:stretch>
                      <a:fillRect/>
                    </a:stretch>
                  </pic:blipFill>
                  <pic:spPr bwMode="auto">
                    <a:xfrm>
                      <a:off x="0" y="0"/>
                      <a:ext cx="6196965" cy="458470"/>
                    </a:xfrm>
                    <a:prstGeom prst="rect">
                      <a:avLst/>
                    </a:prstGeom>
                    <a:noFill/>
                  </pic:spPr>
                </pic:pic>
              </a:graphicData>
            </a:graphic>
          </wp:anchor>
        </w:drawing>
      </w:r>
    </w:p>
    <w:p w:rsidR="00CD3967" w:rsidRDefault="00CD3967">
      <w:pPr>
        <w:spacing w:line="390" w:lineRule="exact"/>
        <w:rPr>
          <w:sz w:val="20"/>
          <w:szCs w:val="20"/>
        </w:rPr>
      </w:pPr>
    </w:p>
    <w:p w:rsidR="00CD3967" w:rsidRDefault="00CD3967">
      <w:pPr>
        <w:sectPr w:rsidR="00CD3967">
          <w:pgSz w:w="12240" w:h="15840"/>
          <w:pgMar w:top="692" w:right="1140" w:bottom="0" w:left="1420" w:header="0" w:footer="0" w:gutter="0"/>
          <w:cols w:num="2" w:space="720" w:equalWidth="0">
            <w:col w:w="4380" w:space="720"/>
            <w:col w:w="4580"/>
          </w:cols>
        </w:sectPr>
      </w:pPr>
    </w:p>
    <w:p w:rsidR="00CD3967" w:rsidRDefault="00CD3967">
      <w:pPr>
        <w:spacing w:line="195" w:lineRule="exact"/>
        <w:rPr>
          <w:sz w:val="20"/>
          <w:szCs w:val="20"/>
        </w:rPr>
      </w:pPr>
    </w:p>
    <w:p w:rsidR="00CD3967" w:rsidRPr="0079556C" w:rsidRDefault="0079556C">
      <w:pPr>
        <w:spacing w:line="361" w:lineRule="auto"/>
        <w:jc w:val="both"/>
        <w:rPr>
          <w:sz w:val="20"/>
          <w:szCs w:val="20"/>
          <w:lang w:val="fr-FR"/>
        </w:rPr>
      </w:pPr>
      <w:proofErr w:type="gramStart"/>
      <w:r w:rsidRPr="0079556C">
        <w:rPr>
          <w:rFonts w:eastAsia="Times New Roman"/>
          <w:sz w:val="24"/>
          <w:szCs w:val="24"/>
          <w:lang w:val="fr-FR"/>
        </w:rPr>
        <w:t>des</w:t>
      </w:r>
      <w:proofErr w:type="gramEnd"/>
      <w:r w:rsidRPr="0079556C">
        <w:rPr>
          <w:rFonts w:eastAsia="Times New Roman"/>
          <w:sz w:val="24"/>
          <w:szCs w:val="24"/>
          <w:lang w:val="fr-FR"/>
        </w:rPr>
        <w:t xml:space="preserve"> peptides. Tous les échantillons sont finalement analysés par chromatographie liquide haute performance en phase inversée (RPHPLC) avant l'identification du peptide. </w:t>
      </w:r>
      <w:r w:rsidRPr="0079556C">
        <w:rPr>
          <w:rFonts w:eastAsia="Times New Roman"/>
          <w:b/>
          <w:bCs/>
          <w:sz w:val="24"/>
          <w:szCs w:val="24"/>
          <w:lang w:val="fr-FR"/>
        </w:rPr>
        <w:t>(Ong et al. 2021).</w:t>
      </w:r>
    </w:p>
    <w:p w:rsidR="00CD3967" w:rsidRPr="0079556C" w:rsidRDefault="00CD3967">
      <w:pPr>
        <w:spacing w:line="1" w:lineRule="exact"/>
        <w:rPr>
          <w:sz w:val="20"/>
          <w:szCs w:val="20"/>
          <w:lang w:val="fr-FR"/>
        </w:rPr>
      </w:pPr>
    </w:p>
    <w:p w:rsidR="00CD3967" w:rsidRPr="0079556C" w:rsidRDefault="0079556C">
      <w:pPr>
        <w:rPr>
          <w:sz w:val="20"/>
          <w:szCs w:val="20"/>
          <w:lang w:val="fr-FR"/>
        </w:rPr>
      </w:pPr>
      <w:r w:rsidRPr="0079556C">
        <w:rPr>
          <w:rFonts w:eastAsia="Times New Roman"/>
          <w:b/>
          <w:bCs/>
          <w:sz w:val="24"/>
          <w:szCs w:val="24"/>
          <w:lang w:val="fr-FR"/>
        </w:rPr>
        <w:t>II.1.5. Mode d'action</w:t>
      </w:r>
    </w:p>
    <w:p w:rsidR="00CD3967" w:rsidRPr="0079556C" w:rsidRDefault="00CD3967">
      <w:pPr>
        <w:spacing w:line="136" w:lineRule="exact"/>
        <w:rPr>
          <w:sz w:val="20"/>
          <w:szCs w:val="20"/>
          <w:lang w:val="fr-FR"/>
        </w:rPr>
      </w:pPr>
    </w:p>
    <w:p w:rsidR="00CD3967" w:rsidRPr="0079556C" w:rsidRDefault="0079556C">
      <w:pPr>
        <w:spacing w:line="362" w:lineRule="auto"/>
        <w:ind w:firstLine="902"/>
        <w:jc w:val="both"/>
        <w:rPr>
          <w:sz w:val="20"/>
          <w:szCs w:val="20"/>
          <w:lang w:val="fr-FR"/>
        </w:rPr>
      </w:pPr>
      <w:r w:rsidRPr="0079556C">
        <w:rPr>
          <w:rFonts w:eastAsia="Times New Roman"/>
          <w:sz w:val="24"/>
          <w:szCs w:val="24"/>
          <w:lang w:val="fr-FR"/>
        </w:rPr>
        <w:t xml:space="preserve">La collection complète de PAM de différentes tailles et structures et la disponibilité de modèles de membranes permettent d'apporter des réponses sur leur mécanisme d'action, révélant notamment certaines des propriétés physiques et chimiques des PAM (conformation, charge, hydrophobicité, amphiphilicité,… etc) Et membrane (saturation des phospholipides, la charge, la présence de cholestérol, etc.) détruisent la perméabilité ou la lyse de la membrane cellulaire cible (procaryotes et eucaryotes). Le mode d'action des PAM est surtout connu pour les peptides hélice </w:t>
      </w:r>
      <w:r>
        <w:rPr>
          <w:rFonts w:eastAsia="Times New Roman"/>
          <w:sz w:val="24"/>
          <w:szCs w:val="24"/>
        </w:rPr>
        <w:t>α</w:t>
      </w:r>
      <w:r w:rsidRPr="0079556C">
        <w:rPr>
          <w:rFonts w:eastAsia="Times New Roman"/>
          <w:sz w:val="24"/>
          <w:szCs w:val="24"/>
          <w:lang w:val="fr-FR"/>
        </w:rPr>
        <w:t xml:space="preserve">, notamment la maganine, la cécropine et la dermaseptine, qui ont été largement étudiés. La composition particulière de la paroi bactérienne et sa charge totale nette négative en font une cible idéale pour ces AMP. Les résultats montrent que les PAM cationiques, déstructurées en milieu aqueux, adoptent une structure en hélice </w:t>
      </w:r>
      <w:r>
        <w:rPr>
          <w:rFonts w:eastAsia="Times New Roman"/>
          <w:sz w:val="24"/>
          <w:szCs w:val="24"/>
        </w:rPr>
        <w:t>α</w:t>
      </w:r>
      <w:r w:rsidRPr="0079556C">
        <w:rPr>
          <w:rFonts w:eastAsia="Times New Roman"/>
          <w:sz w:val="24"/>
          <w:szCs w:val="24"/>
          <w:lang w:val="fr-FR"/>
        </w:rPr>
        <w:t xml:space="preserve"> au contact des membranes plasmiques de la cellule hôte puis interagissent avec les charges négatives des composants présents `à la surface membranaire apres s’être fixe, le peptide va provoquer une perturbation de la perméabilité de la membrane et causer soit la mort du microorganisme, soit pénétrer dans le compartiment cellulaire et interagir avec des cibles intracellulaires. Notons que la plupart des PAM cationiques ont une action directe sur la membrane des bactéries, mais que certains agissent au niveau intracellulaire comme la buforine II. Dans la plupart des mécanismes décrits, la fixation des PAM `a la membrane est suivie d’une perméabilisation de cette dernière qui peut provoquer à elle seule la mort cellulaire, ou n’être qu’une étape dans des processus plus complexes. Deux modèles fondateurs expliquant l’interaction des PAM cationiques structures en hélice </w:t>
      </w:r>
      <w:r>
        <w:rPr>
          <w:rFonts w:eastAsia="Times New Roman"/>
          <w:sz w:val="24"/>
          <w:szCs w:val="24"/>
        </w:rPr>
        <w:t>α</w:t>
      </w:r>
      <w:r w:rsidRPr="0079556C">
        <w:rPr>
          <w:rFonts w:eastAsia="Times New Roman"/>
          <w:sz w:val="24"/>
          <w:szCs w:val="24"/>
          <w:lang w:val="fr-FR"/>
        </w:rPr>
        <w:t xml:space="preserve">, avec les membranes ont été proposés : le modèle tonneau et le modèle tapis </w:t>
      </w:r>
      <w:r w:rsidRPr="0079556C">
        <w:rPr>
          <w:rFonts w:eastAsia="Times New Roman"/>
          <w:b/>
          <w:bCs/>
          <w:sz w:val="24"/>
          <w:szCs w:val="24"/>
          <w:lang w:val="fr-FR"/>
        </w:rPr>
        <w:t>(Amiche, 2016).</w:t>
      </w:r>
    </w:p>
    <w:p w:rsidR="00CD3967" w:rsidRPr="0079556C" w:rsidRDefault="00CD3967">
      <w:pPr>
        <w:rPr>
          <w:lang w:val="fr-FR"/>
        </w:rPr>
        <w:sectPr w:rsidR="00CD3967" w:rsidRPr="0079556C">
          <w:type w:val="continuous"/>
          <w:pgSz w:w="12240" w:h="15840"/>
          <w:pgMar w:top="692" w:right="1140" w:bottom="0" w:left="1420" w:header="0" w:footer="0" w:gutter="0"/>
          <w:cols w:space="720" w:equalWidth="0">
            <w:col w:w="9680"/>
          </w:cols>
        </w:sectPr>
      </w:pP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337" w:lineRule="exact"/>
        <w:rPr>
          <w:sz w:val="20"/>
          <w:szCs w:val="20"/>
          <w:lang w:val="fr-FR"/>
        </w:rPr>
      </w:pPr>
    </w:p>
    <w:tbl>
      <w:tblPr>
        <w:tblW w:w="0" w:type="auto"/>
        <w:tblLayout w:type="fixed"/>
        <w:tblCellMar>
          <w:left w:w="0" w:type="dxa"/>
          <w:right w:w="0" w:type="dxa"/>
        </w:tblCellMar>
        <w:tblLook w:val="04A0" w:firstRow="1" w:lastRow="0" w:firstColumn="1" w:lastColumn="0" w:noHBand="0" w:noVBand="1"/>
      </w:tblPr>
      <w:tblGrid>
        <w:gridCol w:w="2500"/>
        <w:gridCol w:w="7140"/>
        <w:gridCol w:w="20"/>
      </w:tblGrid>
      <w:tr w:rsidR="00CD3967">
        <w:trPr>
          <w:trHeight w:val="253"/>
        </w:trPr>
        <w:tc>
          <w:tcPr>
            <w:tcW w:w="2500" w:type="dxa"/>
            <w:vMerge w:val="restart"/>
            <w:vAlign w:val="bottom"/>
          </w:tcPr>
          <w:p w:rsidR="00CD3967" w:rsidRDefault="0079556C">
            <w:pPr>
              <w:rPr>
                <w:sz w:val="20"/>
                <w:szCs w:val="20"/>
              </w:rPr>
            </w:pPr>
            <w:r>
              <w:rPr>
                <w:rFonts w:eastAsia="Times New Roman"/>
                <w:b/>
                <w:bCs/>
                <w:i/>
                <w:iCs/>
                <w:sz w:val="24"/>
                <w:szCs w:val="24"/>
              </w:rPr>
              <w:t>Master</w:t>
            </w:r>
          </w:p>
        </w:tc>
        <w:tc>
          <w:tcPr>
            <w:tcW w:w="7140" w:type="dxa"/>
            <w:vAlign w:val="bottom"/>
          </w:tcPr>
          <w:p w:rsidR="00CD3967" w:rsidRDefault="0079556C">
            <w:pPr>
              <w:ind w:right="4465"/>
              <w:jc w:val="right"/>
              <w:rPr>
                <w:sz w:val="20"/>
                <w:szCs w:val="20"/>
              </w:rPr>
            </w:pPr>
            <w:r>
              <w:rPr>
                <w:rFonts w:eastAsia="Times New Roman"/>
                <w:b/>
                <w:bCs/>
              </w:rPr>
              <w:t>Page 26</w:t>
            </w:r>
          </w:p>
        </w:tc>
        <w:tc>
          <w:tcPr>
            <w:tcW w:w="0" w:type="dxa"/>
            <w:vAlign w:val="bottom"/>
          </w:tcPr>
          <w:p w:rsidR="00CD3967" w:rsidRDefault="00CD3967">
            <w:pPr>
              <w:rPr>
                <w:sz w:val="1"/>
                <w:szCs w:val="1"/>
              </w:rPr>
            </w:pPr>
          </w:p>
        </w:tc>
      </w:tr>
      <w:tr w:rsidR="00CD3967">
        <w:trPr>
          <w:trHeight w:val="321"/>
        </w:trPr>
        <w:tc>
          <w:tcPr>
            <w:tcW w:w="2500" w:type="dxa"/>
            <w:vMerge/>
            <w:vAlign w:val="bottom"/>
          </w:tcPr>
          <w:p w:rsidR="00CD3967" w:rsidRDefault="00CD3967">
            <w:pPr>
              <w:rPr>
                <w:sz w:val="24"/>
                <w:szCs w:val="24"/>
              </w:rPr>
            </w:pPr>
          </w:p>
        </w:tc>
        <w:tc>
          <w:tcPr>
            <w:tcW w:w="7140" w:type="dxa"/>
            <w:vAlign w:val="bottom"/>
          </w:tcPr>
          <w:p w:rsidR="00CD3967" w:rsidRDefault="0079556C">
            <w:pPr>
              <w:jc w:val="right"/>
              <w:rPr>
                <w:sz w:val="20"/>
                <w:szCs w:val="20"/>
              </w:rPr>
            </w:pPr>
            <w:r>
              <w:rPr>
                <w:rFonts w:ascii="Cambria" w:eastAsia="Cambria" w:hAnsi="Cambria" w:cs="Cambria"/>
                <w:b/>
                <w:bCs/>
                <w:i/>
                <w:iCs/>
                <w:sz w:val="24"/>
                <w:szCs w:val="24"/>
              </w:rPr>
              <w:t>2021</w:t>
            </w:r>
          </w:p>
        </w:tc>
        <w:tc>
          <w:tcPr>
            <w:tcW w:w="0" w:type="dxa"/>
            <w:vAlign w:val="bottom"/>
          </w:tcPr>
          <w:p w:rsidR="00CD3967" w:rsidRDefault="00CD3967">
            <w:pPr>
              <w:rPr>
                <w:sz w:val="1"/>
                <w:szCs w:val="1"/>
              </w:rPr>
            </w:pPr>
          </w:p>
        </w:tc>
      </w:tr>
    </w:tbl>
    <w:p w:rsidR="00CD3967" w:rsidRDefault="0079556C">
      <w:pPr>
        <w:spacing w:line="20" w:lineRule="exact"/>
        <w:rPr>
          <w:sz w:val="20"/>
          <w:szCs w:val="20"/>
        </w:rPr>
      </w:pPr>
      <w:r>
        <w:rPr>
          <w:noProof/>
          <w:sz w:val="20"/>
          <w:szCs w:val="20"/>
          <w:lang w:val="fr-FR" w:eastAsia="fr-FR"/>
        </w:rPr>
        <mc:AlternateContent>
          <mc:Choice Requires="wps">
            <w:drawing>
              <wp:anchor distT="0" distB="0" distL="114300" distR="114300" simplePos="0" relativeHeight="251614208" behindDoc="1" locked="0" layoutInCell="0" allowOverlap="1">
                <wp:simplePos x="0" y="0"/>
                <wp:positionH relativeFrom="column">
                  <wp:posOffset>-75565</wp:posOffset>
                </wp:positionH>
                <wp:positionV relativeFrom="paragraph">
                  <wp:posOffset>-236855</wp:posOffset>
                </wp:positionV>
                <wp:extent cx="2635885" cy="0"/>
                <wp:effectExtent l="0" t="0" r="0" b="0"/>
                <wp:wrapNone/>
                <wp:docPr id="132" name="Shape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635885" cy="4763"/>
                        </a:xfrm>
                        <a:prstGeom prst="line">
                          <a:avLst/>
                        </a:prstGeom>
                        <a:solidFill>
                          <a:srgbClr val="FFFFFF"/>
                        </a:solidFill>
                        <a:ln w="6095">
                          <a:solidFill>
                            <a:srgbClr val="000000"/>
                          </a:solidFill>
                          <a:miter lim="800000"/>
                          <a:headEnd/>
                          <a:tailEnd/>
                        </a:ln>
                      </wps:spPr>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34658E86" id="Shape 132" o:spid="_x0000_s1026" style="position:absolute;z-index:-251702272;visibility:visible;mso-wrap-style:square;mso-wrap-distance-left:9pt;mso-wrap-distance-top:0;mso-wrap-distance-right:9pt;mso-wrap-distance-bottom:0;mso-position-horizontal:absolute;mso-position-horizontal-relative:text;mso-position-vertical:absolute;mso-position-vertical-relative:text" from="-5.95pt,-18.65pt" to="201.6pt,-1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" o:allowincell="f" filled="t" strokeweight=".16931mm">
                <v:stroke joinstyle="miter"/>
                <o:lock v:ext="edit" shapetype="f"/>
              </v:line>
            </w:pict>
          </mc:Fallback>
        </mc:AlternateContent>
      </w:r>
      <w:r>
        <w:rPr>
          <w:noProof/>
          <w:sz w:val="20"/>
          <w:szCs w:val="20"/>
          <w:lang w:val="fr-FR" w:eastAsia="fr-FR"/>
        </w:rPr>
        <mc:AlternateContent>
          <mc:Choice Requires="wps">
            <w:drawing>
              <wp:anchor distT="0" distB="0" distL="114300" distR="114300" simplePos="0" relativeHeight="251615232" behindDoc="1" locked="0" layoutInCell="0" allowOverlap="1">
                <wp:simplePos x="0" y="0"/>
                <wp:positionH relativeFrom="column">
                  <wp:posOffset>3286125</wp:posOffset>
                </wp:positionH>
                <wp:positionV relativeFrom="paragraph">
                  <wp:posOffset>-236855</wp:posOffset>
                </wp:positionV>
                <wp:extent cx="2910840" cy="0"/>
                <wp:effectExtent l="0" t="0" r="0" b="0"/>
                <wp:wrapNone/>
                <wp:docPr id="133" name="Shape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910840" cy="4763"/>
                        </a:xfrm>
                        <a:prstGeom prst="line">
                          <a:avLst/>
                        </a:prstGeom>
                        <a:solidFill>
                          <a:srgbClr val="FFFFFF"/>
                        </a:solidFill>
                        <a:ln w="6095">
                          <a:solidFill>
                            <a:srgbClr val="000000"/>
                          </a:solidFill>
                          <a:miter lim="800000"/>
                          <a:headEnd/>
                          <a:tailEnd/>
                        </a:ln>
                      </wps:spPr>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6FE11514" id="Shape 133" o:spid="_x0000_s1026" style="position:absolute;z-index:-251701248;visibility:visible;mso-wrap-style:square;mso-wrap-distance-left:9pt;mso-wrap-distance-top:0;mso-wrap-distance-right:9pt;mso-wrap-distance-bottom:0;mso-position-horizontal:absolute;mso-position-horizontal-relative:text;mso-position-vertical:absolute;mso-position-vertical-relative:text" from="258.75pt,-18.65pt" to="487.95pt,-1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" o:allowincell="f" filled="t" strokeweight=".16931mm">
                <v:stroke joinstyle="miter"/>
                <o:lock v:ext="edit" shapetype="f"/>
              </v:line>
            </w:pict>
          </mc:Fallback>
        </mc:AlternateContent>
      </w:r>
    </w:p>
    <w:p w:rsidR="00CD3967" w:rsidRDefault="00CD3967">
      <w:pPr>
        <w:sectPr w:rsidR="00CD3967">
          <w:type w:val="continuous"/>
          <w:pgSz w:w="12240" w:h="15840"/>
          <w:pgMar w:top="692" w:right="1140" w:bottom="0" w:left="1420" w:header="0" w:footer="0" w:gutter="0"/>
          <w:cols w:space="720" w:equalWidth="0">
            <w:col w:w="9680"/>
          </w:cols>
        </w:sectPr>
      </w:pPr>
    </w:p>
    <w:p w:rsidR="00CD3967" w:rsidRDefault="00CD3967">
      <w:pPr>
        <w:spacing w:line="195" w:lineRule="exact"/>
        <w:rPr>
          <w:sz w:val="20"/>
          <w:szCs w:val="20"/>
        </w:rPr>
      </w:pPr>
      <w:bookmarkStart w:id="38" w:name="page41"/>
      <w:bookmarkEnd w:id="38"/>
    </w:p>
    <w:p w:rsidR="00CD3967" w:rsidRDefault="0079556C">
      <w:pPr>
        <w:ind w:left="520"/>
        <w:rPr>
          <w:sz w:val="20"/>
          <w:szCs w:val="20"/>
        </w:rPr>
      </w:pPr>
      <w:r>
        <w:rPr>
          <w:rFonts w:ascii="Calibri" w:eastAsia="Calibri" w:hAnsi="Calibri" w:cs="Calibri"/>
          <w:sz w:val="26"/>
          <w:szCs w:val="26"/>
        </w:rPr>
        <w:t>Deuxième partie</w:t>
      </w:r>
    </w:p>
    <w:p w:rsidR="00CD3967" w:rsidRDefault="0079556C">
      <w:pPr>
        <w:spacing w:line="20" w:lineRule="exact"/>
        <w:rPr>
          <w:sz w:val="20"/>
          <w:szCs w:val="20"/>
        </w:rPr>
      </w:pPr>
      <w:r>
        <w:rPr>
          <w:sz w:val="20"/>
          <w:szCs w:val="20"/>
        </w:rPr>
        <w:br w:type="column"/>
      </w:r>
    </w:p>
    <w:p w:rsidR="00CD3967" w:rsidRDefault="0079556C">
      <w:pPr>
        <w:rPr>
          <w:sz w:val="20"/>
          <w:szCs w:val="20"/>
        </w:rPr>
      </w:pPr>
      <w:r>
        <w:rPr>
          <w:rFonts w:eastAsia="Times New Roman"/>
          <w:b/>
          <w:bCs/>
          <w:i/>
          <w:iCs/>
          <w:sz w:val="28"/>
          <w:szCs w:val="28"/>
        </w:rPr>
        <w:t>Molécules bioactives des amphibiens</w:t>
      </w:r>
    </w:p>
    <w:p w:rsidR="00CD3967" w:rsidRDefault="0079556C">
      <w:pPr>
        <w:spacing w:line="20" w:lineRule="exact"/>
        <w:rPr>
          <w:sz w:val="20"/>
          <w:szCs w:val="20"/>
        </w:rPr>
      </w:pPr>
      <w:r>
        <w:rPr>
          <w:noProof/>
          <w:sz w:val="20"/>
          <w:szCs w:val="20"/>
          <w:lang w:val="fr-FR" w:eastAsia="fr-FR"/>
        </w:rPr>
        <w:drawing>
          <wp:anchor distT="0" distB="0" distL="114300" distR="114300" simplePos="0" relativeHeight="251616256" behindDoc="1" locked="0" layoutInCell="0" allowOverlap="1">
            <wp:simplePos x="0" y="0"/>
            <wp:positionH relativeFrom="column">
              <wp:posOffset>-3295650</wp:posOffset>
            </wp:positionH>
            <wp:positionV relativeFrom="paragraph">
              <wp:posOffset>-205105</wp:posOffset>
            </wp:positionV>
            <wp:extent cx="6196965" cy="458470"/>
            <wp:effectExtent l="0" t="0" r="0" b="0"/>
            <wp:wrapNone/>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42">
                      <a:extLst/>
                    </a:blip>
                    <a:srcRect/>
                    <a:stretch>
                      <a:fillRect/>
                    </a:stretch>
                  </pic:blipFill>
                  <pic:spPr bwMode="auto">
                    <a:xfrm>
                      <a:off x="0" y="0"/>
                      <a:ext cx="6196965" cy="458470"/>
                    </a:xfrm>
                    <a:prstGeom prst="rect">
                      <a:avLst/>
                    </a:prstGeom>
                    <a:noFill/>
                  </pic:spPr>
                </pic:pic>
              </a:graphicData>
            </a:graphic>
          </wp:anchor>
        </w:drawing>
      </w:r>
      <w:r>
        <w:rPr>
          <w:noProof/>
          <w:sz w:val="20"/>
          <w:szCs w:val="20"/>
          <w:lang w:val="fr-FR" w:eastAsia="fr-FR"/>
        </w:rPr>
        <w:drawing>
          <wp:anchor distT="0" distB="0" distL="114300" distR="114300" simplePos="0" relativeHeight="251618304" behindDoc="1" locked="0" layoutInCell="0" allowOverlap="1">
            <wp:simplePos x="0" y="0"/>
            <wp:positionH relativeFrom="column">
              <wp:posOffset>-2868295</wp:posOffset>
            </wp:positionH>
            <wp:positionV relativeFrom="paragraph">
              <wp:posOffset>617855</wp:posOffset>
            </wp:positionV>
            <wp:extent cx="5200015" cy="3084830"/>
            <wp:effectExtent l="0" t="0" r="0" b="0"/>
            <wp:wrapNone/>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50">
                      <a:extLst/>
                    </a:blip>
                    <a:srcRect/>
                    <a:stretch>
                      <a:fillRect/>
                    </a:stretch>
                  </pic:blipFill>
                  <pic:spPr bwMode="auto">
                    <a:xfrm>
                      <a:off x="0" y="0"/>
                      <a:ext cx="5200015" cy="3084830"/>
                    </a:xfrm>
                    <a:prstGeom prst="rect">
                      <a:avLst/>
                    </a:prstGeom>
                    <a:noFill/>
                  </pic:spPr>
                </pic:pic>
              </a:graphicData>
            </a:graphic>
          </wp:anchor>
        </w:drawing>
      </w:r>
    </w:p>
    <w:p w:rsidR="00CD3967" w:rsidRDefault="00CD3967">
      <w:pPr>
        <w:spacing w:line="390" w:lineRule="exact"/>
        <w:rPr>
          <w:sz w:val="20"/>
          <w:szCs w:val="20"/>
        </w:rPr>
      </w:pPr>
    </w:p>
    <w:p w:rsidR="00CD3967" w:rsidRDefault="00CD3967">
      <w:pPr>
        <w:sectPr w:rsidR="00CD3967">
          <w:pgSz w:w="12240" w:h="15840"/>
          <w:pgMar w:top="692" w:right="1140" w:bottom="0" w:left="1420" w:header="0" w:footer="0" w:gutter="0"/>
          <w:cols w:num="2" w:space="720" w:equalWidth="0">
            <w:col w:w="4380" w:space="720"/>
            <w:col w:w="4580"/>
          </w:cols>
        </w:sectPr>
      </w:pPr>
    </w:p>
    <w:p w:rsidR="00CD3967" w:rsidRDefault="00CD3967">
      <w:pPr>
        <w:spacing w:line="200" w:lineRule="exact"/>
        <w:rPr>
          <w:sz w:val="20"/>
          <w:szCs w:val="20"/>
        </w:rPr>
      </w:pPr>
    </w:p>
    <w:p w:rsidR="00CD3967" w:rsidRDefault="00CD3967">
      <w:pPr>
        <w:spacing w:line="200" w:lineRule="exact"/>
        <w:rPr>
          <w:sz w:val="20"/>
          <w:szCs w:val="20"/>
        </w:rPr>
      </w:pPr>
    </w:p>
    <w:p w:rsidR="00CD3967" w:rsidRDefault="00CD3967">
      <w:pPr>
        <w:spacing w:line="200" w:lineRule="exact"/>
        <w:rPr>
          <w:sz w:val="20"/>
          <w:szCs w:val="20"/>
        </w:rPr>
      </w:pPr>
    </w:p>
    <w:p w:rsidR="00CD3967" w:rsidRDefault="00CD3967">
      <w:pPr>
        <w:spacing w:line="200" w:lineRule="exact"/>
        <w:rPr>
          <w:sz w:val="20"/>
          <w:szCs w:val="20"/>
        </w:rPr>
      </w:pPr>
    </w:p>
    <w:p w:rsidR="00CD3967" w:rsidRDefault="00CD3967">
      <w:pPr>
        <w:spacing w:line="200" w:lineRule="exact"/>
        <w:rPr>
          <w:sz w:val="20"/>
          <w:szCs w:val="20"/>
        </w:rPr>
      </w:pPr>
    </w:p>
    <w:p w:rsidR="00CD3967" w:rsidRDefault="00CD3967">
      <w:pPr>
        <w:spacing w:line="200" w:lineRule="exact"/>
        <w:rPr>
          <w:sz w:val="20"/>
          <w:szCs w:val="20"/>
        </w:rPr>
      </w:pPr>
    </w:p>
    <w:p w:rsidR="00CD3967" w:rsidRDefault="00CD3967">
      <w:pPr>
        <w:spacing w:line="200" w:lineRule="exact"/>
        <w:rPr>
          <w:sz w:val="20"/>
          <w:szCs w:val="20"/>
        </w:rPr>
      </w:pPr>
    </w:p>
    <w:p w:rsidR="00CD3967" w:rsidRDefault="00CD3967">
      <w:pPr>
        <w:spacing w:line="200" w:lineRule="exact"/>
        <w:rPr>
          <w:sz w:val="20"/>
          <w:szCs w:val="20"/>
        </w:rPr>
      </w:pPr>
    </w:p>
    <w:p w:rsidR="00CD3967" w:rsidRDefault="00CD3967">
      <w:pPr>
        <w:spacing w:line="200" w:lineRule="exact"/>
        <w:rPr>
          <w:sz w:val="20"/>
          <w:szCs w:val="20"/>
        </w:rPr>
      </w:pPr>
    </w:p>
    <w:p w:rsidR="00CD3967" w:rsidRDefault="00CD3967">
      <w:pPr>
        <w:spacing w:line="200" w:lineRule="exact"/>
        <w:rPr>
          <w:sz w:val="20"/>
          <w:szCs w:val="20"/>
        </w:rPr>
      </w:pPr>
    </w:p>
    <w:p w:rsidR="00CD3967" w:rsidRDefault="00CD3967">
      <w:pPr>
        <w:spacing w:line="200" w:lineRule="exact"/>
        <w:rPr>
          <w:sz w:val="20"/>
          <w:szCs w:val="20"/>
        </w:rPr>
      </w:pPr>
    </w:p>
    <w:p w:rsidR="00CD3967" w:rsidRDefault="00CD3967">
      <w:pPr>
        <w:spacing w:line="200" w:lineRule="exact"/>
        <w:rPr>
          <w:sz w:val="20"/>
          <w:szCs w:val="20"/>
        </w:rPr>
      </w:pPr>
    </w:p>
    <w:p w:rsidR="00CD3967" w:rsidRDefault="00CD3967">
      <w:pPr>
        <w:spacing w:line="200" w:lineRule="exact"/>
        <w:rPr>
          <w:sz w:val="20"/>
          <w:szCs w:val="20"/>
        </w:rPr>
      </w:pPr>
    </w:p>
    <w:p w:rsidR="00CD3967" w:rsidRDefault="00CD3967">
      <w:pPr>
        <w:spacing w:line="200" w:lineRule="exact"/>
        <w:rPr>
          <w:sz w:val="20"/>
          <w:szCs w:val="20"/>
        </w:rPr>
      </w:pPr>
    </w:p>
    <w:p w:rsidR="00CD3967" w:rsidRDefault="00CD3967">
      <w:pPr>
        <w:spacing w:line="200" w:lineRule="exact"/>
        <w:rPr>
          <w:sz w:val="20"/>
          <w:szCs w:val="20"/>
        </w:rPr>
      </w:pPr>
    </w:p>
    <w:p w:rsidR="00CD3967" w:rsidRDefault="00CD3967">
      <w:pPr>
        <w:spacing w:line="200" w:lineRule="exact"/>
        <w:rPr>
          <w:sz w:val="20"/>
          <w:szCs w:val="20"/>
        </w:rPr>
      </w:pPr>
    </w:p>
    <w:p w:rsidR="00CD3967" w:rsidRDefault="00CD3967">
      <w:pPr>
        <w:spacing w:line="200" w:lineRule="exact"/>
        <w:rPr>
          <w:sz w:val="20"/>
          <w:szCs w:val="20"/>
        </w:rPr>
      </w:pPr>
    </w:p>
    <w:p w:rsidR="00CD3967" w:rsidRDefault="00CD3967">
      <w:pPr>
        <w:spacing w:line="200" w:lineRule="exact"/>
        <w:rPr>
          <w:sz w:val="20"/>
          <w:szCs w:val="20"/>
        </w:rPr>
      </w:pPr>
    </w:p>
    <w:p w:rsidR="00CD3967" w:rsidRDefault="00CD3967">
      <w:pPr>
        <w:spacing w:line="200" w:lineRule="exact"/>
        <w:rPr>
          <w:sz w:val="20"/>
          <w:szCs w:val="20"/>
        </w:rPr>
      </w:pPr>
    </w:p>
    <w:p w:rsidR="00CD3967" w:rsidRDefault="00CD3967">
      <w:pPr>
        <w:spacing w:line="200" w:lineRule="exact"/>
        <w:rPr>
          <w:sz w:val="20"/>
          <w:szCs w:val="20"/>
        </w:rPr>
      </w:pPr>
    </w:p>
    <w:p w:rsidR="00CD3967" w:rsidRDefault="00CD3967">
      <w:pPr>
        <w:spacing w:line="200" w:lineRule="exact"/>
        <w:rPr>
          <w:sz w:val="20"/>
          <w:szCs w:val="20"/>
        </w:rPr>
      </w:pPr>
    </w:p>
    <w:p w:rsidR="00CD3967" w:rsidRDefault="00CD3967">
      <w:pPr>
        <w:spacing w:line="200" w:lineRule="exact"/>
        <w:rPr>
          <w:sz w:val="20"/>
          <w:szCs w:val="20"/>
        </w:rPr>
      </w:pPr>
    </w:p>
    <w:p w:rsidR="00CD3967" w:rsidRDefault="00CD3967">
      <w:pPr>
        <w:spacing w:line="200" w:lineRule="exact"/>
        <w:rPr>
          <w:sz w:val="20"/>
          <w:szCs w:val="20"/>
        </w:rPr>
      </w:pPr>
    </w:p>
    <w:p w:rsidR="00CD3967" w:rsidRDefault="00CD3967">
      <w:pPr>
        <w:spacing w:line="200" w:lineRule="exact"/>
        <w:rPr>
          <w:sz w:val="20"/>
          <w:szCs w:val="20"/>
        </w:rPr>
      </w:pPr>
    </w:p>
    <w:p w:rsidR="00CD3967" w:rsidRDefault="00CD3967">
      <w:pPr>
        <w:spacing w:line="200" w:lineRule="exact"/>
        <w:rPr>
          <w:sz w:val="20"/>
          <w:szCs w:val="20"/>
        </w:rPr>
      </w:pPr>
    </w:p>
    <w:p w:rsidR="00CD3967" w:rsidRDefault="00CD3967">
      <w:pPr>
        <w:spacing w:line="200" w:lineRule="exact"/>
        <w:rPr>
          <w:sz w:val="20"/>
          <w:szCs w:val="20"/>
        </w:rPr>
      </w:pPr>
    </w:p>
    <w:p w:rsidR="00CD3967" w:rsidRDefault="00CD3967">
      <w:pPr>
        <w:spacing w:line="200" w:lineRule="exact"/>
        <w:rPr>
          <w:sz w:val="20"/>
          <w:szCs w:val="20"/>
        </w:rPr>
      </w:pPr>
    </w:p>
    <w:p w:rsidR="00CD3967" w:rsidRDefault="00CD3967">
      <w:pPr>
        <w:spacing w:line="320" w:lineRule="exact"/>
        <w:rPr>
          <w:sz w:val="20"/>
          <w:szCs w:val="20"/>
        </w:rPr>
      </w:pPr>
    </w:p>
    <w:p w:rsidR="00CD3967" w:rsidRPr="0079556C" w:rsidRDefault="0079556C">
      <w:pPr>
        <w:jc w:val="center"/>
        <w:rPr>
          <w:sz w:val="20"/>
          <w:szCs w:val="20"/>
          <w:lang w:val="fr-FR"/>
        </w:rPr>
      </w:pPr>
      <w:r w:rsidRPr="0079556C">
        <w:rPr>
          <w:rFonts w:eastAsia="Times New Roman"/>
          <w:b/>
          <w:bCs/>
          <w:sz w:val="24"/>
          <w:szCs w:val="24"/>
          <w:lang w:val="fr-FR"/>
        </w:rPr>
        <w:t>Figure 24: Modèle du mode d’action des peptides antimicrobiens cationiques (Amiche, 2016).</w:t>
      </w:r>
    </w:p>
    <w:p w:rsidR="00CD3967" w:rsidRPr="0079556C" w:rsidRDefault="00CD3967">
      <w:pPr>
        <w:spacing w:line="338" w:lineRule="exact"/>
        <w:rPr>
          <w:sz w:val="20"/>
          <w:szCs w:val="20"/>
          <w:lang w:val="fr-FR"/>
        </w:rPr>
      </w:pPr>
    </w:p>
    <w:p w:rsidR="00CD3967" w:rsidRPr="0079556C" w:rsidRDefault="0079556C">
      <w:pPr>
        <w:numPr>
          <w:ilvl w:val="0"/>
          <w:numId w:val="15"/>
        </w:numPr>
        <w:tabs>
          <w:tab w:val="left" w:pos="518"/>
        </w:tabs>
        <w:spacing w:line="366" w:lineRule="auto"/>
        <w:ind w:firstLine="356"/>
        <w:jc w:val="both"/>
        <w:rPr>
          <w:rFonts w:eastAsia="Times New Roman"/>
          <w:sz w:val="24"/>
          <w:szCs w:val="24"/>
          <w:lang w:val="fr-FR"/>
        </w:rPr>
      </w:pPr>
      <w:r w:rsidRPr="0079556C">
        <w:rPr>
          <w:rFonts w:eastAsia="Times New Roman"/>
          <w:sz w:val="24"/>
          <w:szCs w:val="24"/>
          <w:lang w:val="fr-FR"/>
        </w:rPr>
        <w:t>(A) les résidus de lysine du peptide contractent des interactions électrostatiques avec les tètes négatives des phospholipides de la membrane. Le peptide acquiert alors une structure hélicoïdale et amphipatique et insère sa face apolaire dans le feuillet externe, - (B) l’insertion du peptide, parallèlement à la surface de la membrane, désorganise le feuillet externe. Des pores transitoires apparaissent, - (C) lorsque les peptides couvrent la membrane comme un tapis, les perturbations sont telles que l’on assiste `à une désintégration de la membrane par formation de micelles mixtes peptides-lipides.</w:t>
      </w:r>
    </w:p>
    <w:p w:rsidR="00CD3967" w:rsidRPr="0079556C" w:rsidRDefault="00CD3967">
      <w:pPr>
        <w:spacing w:line="155" w:lineRule="exact"/>
        <w:rPr>
          <w:sz w:val="20"/>
          <w:szCs w:val="20"/>
          <w:lang w:val="fr-FR"/>
        </w:rPr>
      </w:pPr>
    </w:p>
    <w:p w:rsidR="00CD3967" w:rsidRPr="0079556C" w:rsidRDefault="0079556C">
      <w:pPr>
        <w:rPr>
          <w:sz w:val="20"/>
          <w:szCs w:val="20"/>
          <w:lang w:val="fr-FR"/>
        </w:rPr>
      </w:pPr>
      <w:r w:rsidRPr="0079556C">
        <w:rPr>
          <w:rFonts w:eastAsia="Times New Roman"/>
          <w:b/>
          <w:bCs/>
          <w:sz w:val="24"/>
          <w:szCs w:val="24"/>
          <w:lang w:val="fr-FR"/>
        </w:rPr>
        <w:t>II.1.6. Avantages et inconvénients des PAM</w:t>
      </w:r>
    </w:p>
    <w:p w:rsidR="00CD3967" w:rsidRPr="0079556C" w:rsidRDefault="00CD3967">
      <w:pPr>
        <w:spacing w:line="137" w:lineRule="exact"/>
        <w:rPr>
          <w:sz w:val="20"/>
          <w:szCs w:val="20"/>
          <w:lang w:val="fr-FR"/>
        </w:rPr>
      </w:pPr>
    </w:p>
    <w:p w:rsidR="00CD3967" w:rsidRPr="0079556C" w:rsidRDefault="0079556C">
      <w:pPr>
        <w:rPr>
          <w:sz w:val="20"/>
          <w:szCs w:val="20"/>
          <w:lang w:val="fr-FR"/>
        </w:rPr>
      </w:pPr>
      <w:r w:rsidRPr="0079556C">
        <w:rPr>
          <w:rFonts w:eastAsia="Times New Roman"/>
          <w:b/>
          <w:bCs/>
          <w:sz w:val="24"/>
          <w:szCs w:val="24"/>
          <w:lang w:val="fr-FR"/>
        </w:rPr>
        <w:t>a. Avantages des PAM comparés aux traitements</w:t>
      </w:r>
    </w:p>
    <w:p w:rsidR="00CD3967" w:rsidRPr="0079556C" w:rsidRDefault="00CD3967">
      <w:pPr>
        <w:spacing w:line="136" w:lineRule="exact"/>
        <w:rPr>
          <w:sz w:val="20"/>
          <w:szCs w:val="20"/>
          <w:lang w:val="fr-FR"/>
        </w:rPr>
      </w:pPr>
    </w:p>
    <w:p w:rsidR="00CD3967" w:rsidRPr="0079556C" w:rsidRDefault="0079556C">
      <w:pPr>
        <w:spacing w:line="366" w:lineRule="auto"/>
        <w:ind w:firstLine="902"/>
        <w:jc w:val="both"/>
        <w:rPr>
          <w:sz w:val="20"/>
          <w:szCs w:val="20"/>
          <w:lang w:val="fr-FR"/>
        </w:rPr>
      </w:pPr>
      <w:r w:rsidRPr="0079556C">
        <w:rPr>
          <w:rFonts w:eastAsia="Times New Roman"/>
          <w:sz w:val="24"/>
          <w:szCs w:val="24"/>
          <w:lang w:val="fr-FR"/>
        </w:rPr>
        <w:t xml:space="preserve">PAM présente de nombreux avantages, principalement dans leur diversité application. En effet, en plus d'être étudiés pour leurs effets anti-infectieux, les PAM sont également à l'étude pour son effet immuno-modulateur ou dans le cadre de celui-ci neutraliser les endotoxines. Afin d'élargir le bassin des thérapies anti-infectieuses, L'un des avantages est son large éventail d'activités s'adressant à de nombreuses personnes. Les bactéries gram-positives et négatives peuvent également résister aux champignons et à certains virus paquet </w:t>
      </w:r>
      <w:r w:rsidRPr="0079556C">
        <w:rPr>
          <w:rFonts w:eastAsia="Times New Roman"/>
          <w:b/>
          <w:bCs/>
          <w:sz w:val="24"/>
          <w:szCs w:val="24"/>
          <w:lang w:val="fr-FR"/>
        </w:rPr>
        <w:t>(Michel, 2010).</w:t>
      </w:r>
      <w:r w:rsidRPr="0079556C">
        <w:rPr>
          <w:rFonts w:eastAsia="Times New Roman"/>
          <w:sz w:val="24"/>
          <w:szCs w:val="24"/>
          <w:lang w:val="fr-FR"/>
        </w:rPr>
        <w:t xml:space="preserve"> Le PAM peut tuer </w:t>
      </w:r>
      <w:r w:rsidR="00BA7175" w:rsidRPr="0079556C">
        <w:rPr>
          <w:rFonts w:eastAsia="Times New Roman"/>
          <w:sz w:val="24"/>
          <w:szCs w:val="24"/>
          <w:lang w:val="fr-FR"/>
        </w:rPr>
        <w:t>les bactéries très rapides</w:t>
      </w:r>
      <w:r w:rsidRPr="0079556C">
        <w:rPr>
          <w:rFonts w:eastAsia="Times New Roman"/>
          <w:sz w:val="24"/>
          <w:szCs w:val="24"/>
          <w:lang w:val="fr-FR"/>
        </w:rPr>
        <w:t xml:space="preserve"> et implique de nombreux objectifs ont généralement des effets bactéricides, c'est-à-dire</w:t>
      </w:r>
    </w:p>
    <w:p w:rsidR="00CD3967" w:rsidRPr="0079556C" w:rsidRDefault="00CD3967">
      <w:pPr>
        <w:rPr>
          <w:lang w:val="fr-FR"/>
        </w:rPr>
        <w:sectPr w:rsidR="00CD3967" w:rsidRPr="0079556C">
          <w:type w:val="continuous"/>
          <w:pgSz w:w="12240" w:h="15840"/>
          <w:pgMar w:top="692" w:right="1140" w:bottom="0" w:left="1420" w:header="0" w:footer="0" w:gutter="0"/>
          <w:cols w:space="720" w:equalWidth="0">
            <w:col w:w="9680"/>
          </w:cols>
        </w:sectPr>
      </w:pPr>
    </w:p>
    <w:p w:rsidR="00CD3967" w:rsidRPr="0079556C" w:rsidRDefault="00CD3967">
      <w:pPr>
        <w:spacing w:line="294" w:lineRule="exact"/>
        <w:rPr>
          <w:sz w:val="20"/>
          <w:szCs w:val="20"/>
          <w:lang w:val="fr-FR"/>
        </w:rPr>
      </w:pPr>
    </w:p>
    <w:tbl>
      <w:tblPr>
        <w:tblW w:w="0" w:type="auto"/>
        <w:tblLayout w:type="fixed"/>
        <w:tblCellMar>
          <w:left w:w="0" w:type="dxa"/>
          <w:right w:w="0" w:type="dxa"/>
        </w:tblCellMar>
        <w:tblLook w:val="04A0" w:firstRow="1" w:lastRow="0" w:firstColumn="1" w:lastColumn="0" w:noHBand="0" w:noVBand="1"/>
      </w:tblPr>
      <w:tblGrid>
        <w:gridCol w:w="2500"/>
        <w:gridCol w:w="7140"/>
        <w:gridCol w:w="20"/>
      </w:tblGrid>
      <w:tr w:rsidR="00CD3967">
        <w:trPr>
          <w:trHeight w:val="253"/>
        </w:trPr>
        <w:tc>
          <w:tcPr>
            <w:tcW w:w="2500" w:type="dxa"/>
            <w:vMerge w:val="restart"/>
            <w:vAlign w:val="bottom"/>
          </w:tcPr>
          <w:p w:rsidR="00CD3967" w:rsidRDefault="0079556C">
            <w:pPr>
              <w:rPr>
                <w:sz w:val="20"/>
                <w:szCs w:val="20"/>
              </w:rPr>
            </w:pPr>
            <w:r>
              <w:rPr>
                <w:rFonts w:eastAsia="Times New Roman"/>
                <w:b/>
                <w:bCs/>
                <w:i/>
                <w:iCs/>
                <w:sz w:val="24"/>
                <w:szCs w:val="24"/>
              </w:rPr>
              <w:t>Master</w:t>
            </w:r>
          </w:p>
        </w:tc>
        <w:tc>
          <w:tcPr>
            <w:tcW w:w="7140" w:type="dxa"/>
            <w:vAlign w:val="bottom"/>
          </w:tcPr>
          <w:p w:rsidR="00CD3967" w:rsidRDefault="0079556C">
            <w:pPr>
              <w:ind w:right="4465"/>
              <w:jc w:val="right"/>
              <w:rPr>
                <w:sz w:val="20"/>
                <w:szCs w:val="20"/>
              </w:rPr>
            </w:pPr>
            <w:r>
              <w:rPr>
                <w:rFonts w:eastAsia="Times New Roman"/>
                <w:b/>
                <w:bCs/>
              </w:rPr>
              <w:t>Page 27</w:t>
            </w:r>
          </w:p>
        </w:tc>
        <w:tc>
          <w:tcPr>
            <w:tcW w:w="0" w:type="dxa"/>
            <w:vAlign w:val="bottom"/>
          </w:tcPr>
          <w:p w:rsidR="00CD3967" w:rsidRDefault="00CD3967">
            <w:pPr>
              <w:rPr>
                <w:sz w:val="1"/>
                <w:szCs w:val="1"/>
              </w:rPr>
            </w:pPr>
          </w:p>
        </w:tc>
      </w:tr>
      <w:tr w:rsidR="00CD3967">
        <w:trPr>
          <w:trHeight w:val="321"/>
        </w:trPr>
        <w:tc>
          <w:tcPr>
            <w:tcW w:w="2500" w:type="dxa"/>
            <w:vMerge/>
            <w:vAlign w:val="bottom"/>
          </w:tcPr>
          <w:p w:rsidR="00CD3967" w:rsidRDefault="00CD3967">
            <w:pPr>
              <w:rPr>
                <w:sz w:val="24"/>
                <w:szCs w:val="24"/>
              </w:rPr>
            </w:pPr>
          </w:p>
        </w:tc>
        <w:tc>
          <w:tcPr>
            <w:tcW w:w="7140" w:type="dxa"/>
            <w:vAlign w:val="bottom"/>
          </w:tcPr>
          <w:p w:rsidR="00CD3967" w:rsidRDefault="0079556C">
            <w:pPr>
              <w:jc w:val="right"/>
              <w:rPr>
                <w:sz w:val="20"/>
                <w:szCs w:val="20"/>
              </w:rPr>
            </w:pPr>
            <w:r>
              <w:rPr>
                <w:rFonts w:ascii="Cambria" w:eastAsia="Cambria" w:hAnsi="Cambria" w:cs="Cambria"/>
                <w:b/>
                <w:bCs/>
                <w:i/>
                <w:iCs/>
                <w:sz w:val="24"/>
                <w:szCs w:val="24"/>
              </w:rPr>
              <w:t>2021</w:t>
            </w:r>
          </w:p>
        </w:tc>
        <w:tc>
          <w:tcPr>
            <w:tcW w:w="0" w:type="dxa"/>
            <w:vAlign w:val="bottom"/>
          </w:tcPr>
          <w:p w:rsidR="00CD3967" w:rsidRDefault="00CD3967">
            <w:pPr>
              <w:rPr>
                <w:sz w:val="1"/>
                <w:szCs w:val="1"/>
              </w:rPr>
            </w:pPr>
          </w:p>
        </w:tc>
      </w:tr>
    </w:tbl>
    <w:p w:rsidR="00CD3967" w:rsidRDefault="0079556C">
      <w:pPr>
        <w:spacing w:line="20" w:lineRule="exact"/>
        <w:rPr>
          <w:sz w:val="20"/>
          <w:szCs w:val="20"/>
        </w:rPr>
      </w:pPr>
      <w:r>
        <w:rPr>
          <w:noProof/>
          <w:sz w:val="20"/>
          <w:szCs w:val="20"/>
          <w:lang w:val="fr-FR" w:eastAsia="fr-FR"/>
        </w:rPr>
        <mc:AlternateContent>
          <mc:Choice Requires="wps">
            <w:drawing>
              <wp:anchor distT="0" distB="0" distL="114300" distR="114300" simplePos="0" relativeHeight="251621376" behindDoc="1" locked="0" layoutInCell="0" allowOverlap="1">
                <wp:simplePos x="0" y="0"/>
                <wp:positionH relativeFrom="column">
                  <wp:posOffset>-75565</wp:posOffset>
                </wp:positionH>
                <wp:positionV relativeFrom="paragraph">
                  <wp:posOffset>-236855</wp:posOffset>
                </wp:positionV>
                <wp:extent cx="2635885" cy="0"/>
                <wp:effectExtent l="0" t="0" r="0" b="0"/>
                <wp:wrapNone/>
                <wp:docPr id="136" name="Shape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635885" cy="4763"/>
                        </a:xfrm>
                        <a:prstGeom prst="line">
                          <a:avLst/>
                        </a:prstGeom>
                        <a:solidFill>
                          <a:srgbClr val="FFFFFF"/>
                        </a:solidFill>
                        <a:ln w="6095">
                          <a:solidFill>
                            <a:srgbClr val="000000"/>
                          </a:solidFill>
                          <a:miter lim="800000"/>
                          <a:headEnd/>
                          <a:tailEnd/>
                        </a:ln>
                      </wps:spPr>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3AE2452D" id="Shape 136" o:spid="_x0000_s1026" style="position:absolute;z-index:-251695104;visibility:visible;mso-wrap-style:square;mso-wrap-distance-left:9pt;mso-wrap-distance-top:0;mso-wrap-distance-right:9pt;mso-wrap-distance-bottom:0;mso-position-horizontal:absolute;mso-position-horizontal-relative:text;mso-position-vertical:absolute;mso-position-vertical-relative:text" from="-5.95pt,-18.65pt" to="201.6pt,-1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" o:allowincell="f" filled="t" strokeweight=".16931mm">
                <v:stroke joinstyle="miter"/>
                <o:lock v:ext="edit" shapetype="f"/>
              </v:line>
            </w:pict>
          </mc:Fallback>
        </mc:AlternateContent>
      </w:r>
      <w:r>
        <w:rPr>
          <w:noProof/>
          <w:sz w:val="20"/>
          <w:szCs w:val="20"/>
          <w:lang w:val="fr-FR" w:eastAsia="fr-FR"/>
        </w:rPr>
        <mc:AlternateContent>
          <mc:Choice Requires="wps">
            <w:drawing>
              <wp:anchor distT="0" distB="0" distL="114300" distR="114300" simplePos="0" relativeHeight="251622400" behindDoc="1" locked="0" layoutInCell="0" allowOverlap="1">
                <wp:simplePos x="0" y="0"/>
                <wp:positionH relativeFrom="column">
                  <wp:posOffset>3286125</wp:posOffset>
                </wp:positionH>
                <wp:positionV relativeFrom="paragraph">
                  <wp:posOffset>-236855</wp:posOffset>
                </wp:positionV>
                <wp:extent cx="2910840" cy="0"/>
                <wp:effectExtent l="0" t="0" r="0" b="0"/>
                <wp:wrapNone/>
                <wp:docPr id="137" name="Shape 1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910840" cy="4763"/>
                        </a:xfrm>
                        <a:prstGeom prst="line">
                          <a:avLst/>
                        </a:prstGeom>
                        <a:solidFill>
                          <a:srgbClr val="FFFFFF"/>
                        </a:solidFill>
                        <a:ln w="6095">
                          <a:solidFill>
                            <a:srgbClr val="000000"/>
                          </a:solidFill>
                          <a:miter lim="800000"/>
                          <a:headEnd/>
                          <a:tailEnd/>
                        </a:ln>
                      </wps:spPr>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6660B580" id="Shape 137" o:spid="_x0000_s1026" style="position:absolute;z-index:-251694080;visibility:visible;mso-wrap-style:square;mso-wrap-distance-left:9pt;mso-wrap-distance-top:0;mso-wrap-distance-right:9pt;mso-wrap-distance-bottom:0;mso-position-horizontal:absolute;mso-position-horizontal-relative:text;mso-position-vertical:absolute;mso-position-vertical-relative:text" from="258.75pt,-18.65pt" to="487.95pt,-1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" o:allowincell="f" filled="t" strokeweight=".16931mm">
                <v:stroke joinstyle="miter"/>
                <o:lock v:ext="edit" shapetype="f"/>
              </v:line>
            </w:pict>
          </mc:Fallback>
        </mc:AlternateContent>
      </w:r>
    </w:p>
    <w:p w:rsidR="00CD3967" w:rsidRDefault="00CD3967">
      <w:pPr>
        <w:sectPr w:rsidR="00CD3967">
          <w:type w:val="continuous"/>
          <w:pgSz w:w="12240" w:h="15840"/>
          <w:pgMar w:top="692" w:right="1140" w:bottom="0" w:left="1420" w:header="0" w:footer="0" w:gutter="0"/>
          <w:cols w:space="720" w:equalWidth="0">
            <w:col w:w="9680"/>
          </w:cols>
        </w:sectPr>
      </w:pPr>
    </w:p>
    <w:p w:rsidR="00CD3967" w:rsidRDefault="00CD3967">
      <w:pPr>
        <w:spacing w:line="195" w:lineRule="exact"/>
        <w:rPr>
          <w:sz w:val="20"/>
          <w:szCs w:val="20"/>
        </w:rPr>
      </w:pPr>
      <w:bookmarkStart w:id="39" w:name="page42"/>
      <w:bookmarkEnd w:id="39"/>
    </w:p>
    <w:p w:rsidR="00CD3967" w:rsidRDefault="0079556C">
      <w:pPr>
        <w:ind w:left="520"/>
        <w:rPr>
          <w:sz w:val="20"/>
          <w:szCs w:val="20"/>
        </w:rPr>
      </w:pPr>
      <w:r>
        <w:rPr>
          <w:rFonts w:ascii="Calibri" w:eastAsia="Calibri" w:hAnsi="Calibri" w:cs="Calibri"/>
          <w:sz w:val="26"/>
          <w:szCs w:val="26"/>
        </w:rPr>
        <w:t>Deuxième partie</w:t>
      </w:r>
    </w:p>
    <w:p w:rsidR="00CD3967" w:rsidRDefault="0079556C">
      <w:pPr>
        <w:spacing w:line="20" w:lineRule="exact"/>
        <w:rPr>
          <w:sz w:val="20"/>
          <w:szCs w:val="20"/>
        </w:rPr>
      </w:pPr>
      <w:r>
        <w:rPr>
          <w:sz w:val="20"/>
          <w:szCs w:val="20"/>
        </w:rPr>
        <w:br w:type="column"/>
      </w:r>
    </w:p>
    <w:p w:rsidR="00CD3967" w:rsidRDefault="0079556C">
      <w:pPr>
        <w:rPr>
          <w:sz w:val="20"/>
          <w:szCs w:val="20"/>
        </w:rPr>
      </w:pPr>
      <w:r>
        <w:rPr>
          <w:rFonts w:eastAsia="Times New Roman"/>
          <w:b/>
          <w:bCs/>
          <w:i/>
          <w:iCs/>
          <w:sz w:val="28"/>
          <w:szCs w:val="28"/>
        </w:rPr>
        <w:t>Molécules bioactives des amphibiens</w:t>
      </w:r>
    </w:p>
    <w:p w:rsidR="00CD3967" w:rsidRDefault="0079556C">
      <w:pPr>
        <w:spacing w:line="20" w:lineRule="exact"/>
        <w:rPr>
          <w:sz w:val="20"/>
          <w:szCs w:val="20"/>
        </w:rPr>
      </w:pPr>
      <w:r>
        <w:rPr>
          <w:noProof/>
          <w:sz w:val="20"/>
          <w:szCs w:val="20"/>
          <w:lang w:val="fr-FR" w:eastAsia="fr-FR"/>
        </w:rPr>
        <w:drawing>
          <wp:anchor distT="0" distB="0" distL="114300" distR="114300" simplePos="0" relativeHeight="251623424" behindDoc="1" locked="0" layoutInCell="0" allowOverlap="1">
            <wp:simplePos x="0" y="0"/>
            <wp:positionH relativeFrom="column">
              <wp:posOffset>-3295650</wp:posOffset>
            </wp:positionH>
            <wp:positionV relativeFrom="paragraph">
              <wp:posOffset>-205105</wp:posOffset>
            </wp:positionV>
            <wp:extent cx="6196965" cy="458470"/>
            <wp:effectExtent l="0" t="0" r="0" b="0"/>
            <wp:wrapNone/>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42">
                      <a:extLst/>
                    </a:blip>
                    <a:srcRect/>
                    <a:stretch>
                      <a:fillRect/>
                    </a:stretch>
                  </pic:blipFill>
                  <pic:spPr bwMode="auto">
                    <a:xfrm>
                      <a:off x="0" y="0"/>
                      <a:ext cx="6196965" cy="458470"/>
                    </a:xfrm>
                    <a:prstGeom prst="rect">
                      <a:avLst/>
                    </a:prstGeom>
                    <a:noFill/>
                  </pic:spPr>
                </pic:pic>
              </a:graphicData>
            </a:graphic>
          </wp:anchor>
        </w:drawing>
      </w:r>
    </w:p>
    <w:p w:rsidR="00CD3967" w:rsidRDefault="00CD3967">
      <w:pPr>
        <w:spacing w:line="390" w:lineRule="exact"/>
        <w:rPr>
          <w:sz w:val="20"/>
          <w:szCs w:val="20"/>
        </w:rPr>
      </w:pPr>
    </w:p>
    <w:p w:rsidR="00CD3967" w:rsidRDefault="00CD3967">
      <w:pPr>
        <w:sectPr w:rsidR="00CD3967">
          <w:pgSz w:w="12240" w:h="15840"/>
          <w:pgMar w:top="692" w:right="1140" w:bottom="0" w:left="1420" w:header="0" w:footer="0" w:gutter="0"/>
          <w:cols w:num="2" w:space="720" w:equalWidth="0">
            <w:col w:w="4380" w:space="720"/>
            <w:col w:w="4580"/>
          </w:cols>
        </w:sectPr>
      </w:pPr>
    </w:p>
    <w:p w:rsidR="00CD3967" w:rsidRDefault="00CD3967">
      <w:pPr>
        <w:spacing w:line="195" w:lineRule="exact"/>
        <w:rPr>
          <w:sz w:val="20"/>
          <w:szCs w:val="20"/>
        </w:rPr>
      </w:pPr>
    </w:p>
    <w:p w:rsidR="00CD3967" w:rsidRPr="0079556C" w:rsidRDefault="0079556C">
      <w:pPr>
        <w:spacing w:line="374" w:lineRule="auto"/>
        <w:jc w:val="both"/>
        <w:rPr>
          <w:sz w:val="20"/>
          <w:szCs w:val="20"/>
          <w:lang w:val="fr-FR"/>
        </w:rPr>
      </w:pPr>
      <w:proofErr w:type="gramStart"/>
      <w:r w:rsidRPr="0079556C">
        <w:rPr>
          <w:rFonts w:eastAsia="Times New Roman"/>
          <w:sz w:val="24"/>
          <w:szCs w:val="24"/>
          <w:lang w:val="fr-FR"/>
        </w:rPr>
        <w:t>qu'ils</w:t>
      </w:r>
      <w:proofErr w:type="gramEnd"/>
      <w:r w:rsidRPr="0079556C">
        <w:rPr>
          <w:rFonts w:eastAsia="Times New Roman"/>
          <w:sz w:val="24"/>
          <w:szCs w:val="24"/>
          <w:lang w:val="fr-FR"/>
        </w:rPr>
        <w:t xml:space="preserve"> peuvent tuer les bactéries qui causent une infection mais le principal avantage des PAM est leur effet sur les souches bactériennes résistance De plus, certains peptides ont peut-être utilisé librement, notamment comme médicament (polymyxine B, gramicidine S). Il est également utilisé pour la conservation des aliments (nisine) </w:t>
      </w:r>
      <w:r w:rsidRPr="0079556C">
        <w:rPr>
          <w:rFonts w:eastAsia="Times New Roman"/>
          <w:b/>
          <w:bCs/>
          <w:sz w:val="24"/>
          <w:szCs w:val="24"/>
          <w:lang w:val="fr-FR"/>
        </w:rPr>
        <w:t>(Mollet, 2017).</w:t>
      </w:r>
    </w:p>
    <w:p w:rsidR="00CD3967" w:rsidRPr="0079556C" w:rsidRDefault="00CD3967">
      <w:pPr>
        <w:spacing w:line="138" w:lineRule="exact"/>
        <w:rPr>
          <w:sz w:val="20"/>
          <w:szCs w:val="20"/>
          <w:lang w:val="fr-FR"/>
        </w:rPr>
      </w:pPr>
    </w:p>
    <w:p w:rsidR="00CD3967" w:rsidRPr="0079556C" w:rsidRDefault="0079556C">
      <w:pPr>
        <w:rPr>
          <w:sz w:val="20"/>
          <w:szCs w:val="20"/>
          <w:lang w:val="fr-FR"/>
        </w:rPr>
      </w:pPr>
      <w:r w:rsidRPr="0079556C">
        <w:rPr>
          <w:rFonts w:eastAsia="Times New Roman"/>
          <w:b/>
          <w:bCs/>
          <w:sz w:val="24"/>
          <w:szCs w:val="24"/>
          <w:lang w:val="fr-FR"/>
        </w:rPr>
        <w:t>b. Inconvénients de l’utilisation des PAM</w:t>
      </w:r>
    </w:p>
    <w:p w:rsidR="00CD3967" w:rsidRPr="0079556C" w:rsidRDefault="00CD3967">
      <w:pPr>
        <w:spacing w:line="136" w:lineRule="exact"/>
        <w:rPr>
          <w:sz w:val="20"/>
          <w:szCs w:val="20"/>
          <w:lang w:val="fr-FR"/>
        </w:rPr>
      </w:pPr>
    </w:p>
    <w:p w:rsidR="00CD3967" w:rsidRPr="0079556C" w:rsidRDefault="0079556C">
      <w:pPr>
        <w:spacing w:line="360" w:lineRule="auto"/>
        <w:ind w:firstLine="902"/>
        <w:jc w:val="both"/>
        <w:rPr>
          <w:sz w:val="20"/>
          <w:szCs w:val="20"/>
          <w:lang w:val="fr-FR"/>
        </w:rPr>
      </w:pPr>
      <w:r w:rsidRPr="0079556C">
        <w:rPr>
          <w:rFonts w:eastAsia="Times New Roman"/>
          <w:sz w:val="24"/>
          <w:szCs w:val="24"/>
          <w:lang w:val="fr-FR"/>
        </w:rPr>
        <w:t xml:space="preserve">Le coût élevé de fabrication de ces peptides est sans aucun doute le principal problème. Utilisez ces molécules en clinique. Bien que ces peptides présentent une activité significative contre les bactéries in vitro, ils semblent que de nombreux peptides perdent cette activité lorsque les conditions changent les concentrations physiologiques de sérum et de sel ne sont pas optimales. Comme nous l'avons vu précédemment, l'activation de la </w:t>
      </w:r>
      <w:r>
        <w:rPr>
          <w:rFonts w:eastAsia="Times New Roman"/>
          <w:sz w:val="24"/>
          <w:szCs w:val="24"/>
        </w:rPr>
        <w:t>β</w:t>
      </w:r>
      <w:r w:rsidRPr="0079556C">
        <w:rPr>
          <w:rFonts w:eastAsia="Times New Roman"/>
          <w:sz w:val="24"/>
          <w:szCs w:val="24"/>
          <w:lang w:val="fr-FR"/>
        </w:rPr>
        <w:t>-défensine humaine se fait par la concentration de sel dans le liquide broncho-pulmonaire des patients atteints des maladies suivantes est trop élevée La fibrose kystique détruit la capacité de colonisation de ces peptides à tuer Pseudomonas aeruginosa, les poumons du patient, conduisant à des infections mortelles chroniques</w:t>
      </w:r>
    </w:p>
    <w:p w:rsidR="00CD3967" w:rsidRPr="0079556C" w:rsidRDefault="00CD3967">
      <w:pPr>
        <w:spacing w:line="1" w:lineRule="exact"/>
        <w:rPr>
          <w:sz w:val="20"/>
          <w:szCs w:val="20"/>
          <w:lang w:val="fr-FR"/>
        </w:rPr>
      </w:pPr>
    </w:p>
    <w:p w:rsidR="00CD3967" w:rsidRPr="0079556C" w:rsidRDefault="0079556C">
      <w:pPr>
        <w:rPr>
          <w:sz w:val="20"/>
          <w:szCs w:val="20"/>
          <w:lang w:val="fr-FR"/>
        </w:rPr>
      </w:pPr>
      <w:r w:rsidRPr="0079556C">
        <w:rPr>
          <w:rFonts w:eastAsia="Times New Roman"/>
          <w:b/>
          <w:bCs/>
          <w:sz w:val="24"/>
          <w:szCs w:val="24"/>
          <w:lang w:val="fr-FR"/>
        </w:rPr>
        <w:t>(Michel, 2010).</w:t>
      </w:r>
    </w:p>
    <w:p w:rsidR="00CD3967" w:rsidRPr="0079556C" w:rsidRDefault="00CD3967">
      <w:pPr>
        <w:spacing w:line="338" w:lineRule="exact"/>
        <w:rPr>
          <w:sz w:val="20"/>
          <w:szCs w:val="20"/>
          <w:lang w:val="fr-FR"/>
        </w:rPr>
      </w:pPr>
    </w:p>
    <w:p w:rsidR="00CD3967" w:rsidRPr="0079556C" w:rsidRDefault="0079556C">
      <w:pPr>
        <w:rPr>
          <w:sz w:val="20"/>
          <w:szCs w:val="20"/>
          <w:lang w:val="fr-FR"/>
        </w:rPr>
      </w:pPr>
      <w:r w:rsidRPr="0079556C">
        <w:rPr>
          <w:rFonts w:eastAsia="Times New Roman"/>
          <w:b/>
          <w:bCs/>
          <w:sz w:val="24"/>
          <w:szCs w:val="24"/>
          <w:lang w:val="fr-FR"/>
        </w:rPr>
        <w:t>II.1.7. Toxicité</w:t>
      </w:r>
    </w:p>
    <w:p w:rsidR="00CD3967" w:rsidRPr="0079556C" w:rsidRDefault="00CD3967">
      <w:pPr>
        <w:spacing w:line="136" w:lineRule="exact"/>
        <w:rPr>
          <w:sz w:val="20"/>
          <w:szCs w:val="20"/>
          <w:lang w:val="fr-FR"/>
        </w:rPr>
      </w:pPr>
    </w:p>
    <w:p w:rsidR="00CD3967" w:rsidRDefault="0079556C" w:rsidP="00AD1142">
      <w:pPr>
        <w:spacing w:line="362" w:lineRule="auto"/>
        <w:jc w:val="both"/>
        <w:rPr>
          <w:sz w:val="20"/>
          <w:szCs w:val="20"/>
        </w:rPr>
      </w:pPr>
      <w:r w:rsidRPr="0079556C">
        <w:rPr>
          <w:rFonts w:eastAsia="Times New Roman"/>
          <w:sz w:val="24"/>
          <w:szCs w:val="24"/>
          <w:lang w:val="fr-FR"/>
        </w:rPr>
        <w:t xml:space="preserve">Bien que la plupart des PAM soient moins toxiques pour les cellules eucaryotes, leur toxicité Systémique lors d’une application orale est difficile à évaluer. Produit différents niveaux de substances: la toxicité de la membrane, la toxicité cellulaire et la toxicité systémique. La charge moléculaire des membranes bactériennes et des membranes de cellules humaines diffère de sorte que les PAMs avec des charges positives supérieures présentent une affinité accrue pour la membrane bactérienne, ce qui entraîne une activité antimicrobienne plus élevée (CMI plus faible) et inversement moins de toxicité pour les cellules humaines ; En plus d'être chargé, l'hydrophobicité du PAM peut également affecter son membrane eucaryote, facteurs utiles dans la conception des lipopeptides branchée/ ramifié, avec une toxicité minimale la toxicité cellulaire/métabolique et la toxicité systémique sont plus difficiles à prévoir car les mécanismes sous-jacents sont complexes. La toxicité cellulaire se réfère à la toxicité à une seule cellule. Elle peut être mesurée pour des cellules humaines en utilisant des tests MTT, délibération de LDH ou de synthèse d'ATP. Quant à la toxicité systémique, elle peut être causée par de nombreux facteurs, tels que l'activateur transcription, liaison aux récepteurs macromoléculaires dans le corps, modification des voies métabolise et déclenche la réponse immunitaire, la rendant imprévisible. </w:t>
      </w:r>
      <w:r>
        <w:rPr>
          <w:rFonts w:eastAsia="Times New Roman"/>
          <w:sz w:val="24"/>
          <w:szCs w:val="24"/>
        </w:rPr>
        <w:t>Par exemple, la polymyxine B, antibiotique de dernier</w:t>
      </w:r>
    </w:p>
    <w:p w:rsidR="00CD3967" w:rsidRDefault="00CD3967">
      <w:pPr>
        <w:sectPr w:rsidR="00CD3967">
          <w:type w:val="continuous"/>
          <w:pgSz w:w="12240" w:h="15840"/>
          <w:pgMar w:top="692" w:right="1140" w:bottom="0" w:left="1420" w:header="0" w:footer="0" w:gutter="0"/>
          <w:cols w:space="720" w:equalWidth="0">
            <w:col w:w="9680"/>
          </w:cols>
        </w:sectPr>
      </w:pPr>
    </w:p>
    <w:p w:rsidR="00CD3967" w:rsidRDefault="00CD3967">
      <w:pPr>
        <w:spacing w:line="200" w:lineRule="exact"/>
        <w:rPr>
          <w:sz w:val="20"/>
          <w:szCs w:val="20"/>
        </w:rPr>
      </w:pPr>
    </w:p>
    <w:p w:rsidR="00CD3967" w:rsidRDefault="00CD3967">
      <w:pPr>
        <w:spacing w:line="252"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2500"/>
        <w:gridCol w:w="7140"/>
        <w:gridCol w:w="20"/>
      </w:tblGrid>
      <w:tr w:rsidR="00CD3967">
        <w:trPr>
          <w:trHeight w:val="253"/>
        </w:trPr>
        <w:tc>
          <w:tcPr>
            <w:tcW w:w="2500" w:type="dxa"/>
            <w:vMerge w:val="restart"/>
            <w:vAlign w:val="bottom"/>
          </w:tcPr>
          <w:p w:rsidR="00CD3967" w:rsidRDefault="0079556C">
            <w:pPr>
              <w:rPr>
                <w:sz w:val="20"/>
                <w:szCs w:val="20"/>
              </w:rPr>
            </w:pPr>
            <w:r>
              <w:rPr>
                <w:rFonts w:eastAsia="Times New Roman"/>
                <w:b/>
                <w:bCs/>
                <w:i/>
                <w:iCs/>
                <w:sz w:val="24"/>
                <w:szCs w:val="24"/>
              </w:rPr>
              <w:t>Master</w:t>
            </w:r>
          </w:p>
        </w:tc>
        <w:tc>
          <w:tcPr>
            <w:tcW w:w="7140" w:type="dxa"/>
            <w:vAlign w:val="bottom"/>
          </w:tcPr>
          <w:p w:rsidR="00CD3967" w:rsidRDefault="0079556C">
            <w:pPr>
              <w:ind w:right="4465"/>
              <w:jc w:val="right"/>
              <w:rPr>
                <w:sz w:val="20"/>
                <w:szCs w:val="20"/>
              </w:rPr>
            </w:pPr>
            <w:r>
              <w:rPr>
                <w:rFonts w:eastAsia="Times New Roman"/>
                <w:b/>
                <w:bCs/>
              </w:rPr>
              <w:t>Page 28</w:t>
            </w:r>
          </w:p>
        </w:tc>
        <w:tc>
          <w:tcPr>
            <w:tcW w:w="0" w:type="dxa"/>
            <w:vAlign w:val="bottom"/>
          </w:tcPr>
          <w:p w:rsidR="00CD3967" w:rsidRDefault="00CD3967">
            <w:pPr>
              <w:rPr>
                <w:sz w:val="1"/>
                <w:szCs w:val="1"/>
              </w:rPr>
            </w:pPr>
          </w:p>
        </w:tc>
      </w:tr>
      <w:tr w:rsidR="00CD3967">
        <w:trPr>
          <w:trHeight w:val="321"/>
        </w:trPr>
        <w:tc>
          <w:tcPr>
            <w:tcW w:w="2500" w:type="dxa"/>
            <w:vMerge/>
            <w:vAlign w:val="bottom"/>
          </w:tcPr>
          <w:p w:rsidR="00CD3967" w:rsidRDefault="00CD3967">
            <w:pPr>
              <w:rPr>
                <w:sz w:val="24"/>
                <w:szCs w:val="24"/>
              </w:rPr>
            </w:pPr>
          </w:p>
        </w:tc>
        <w:tc>
          <w:tcPr>
            <w:tcW w:w="7140" w:type="dxa"/>
            <w:vAlign w:val="bottom"/>
          </w:tcPr>
          <w:p w:rsidR="00CD3967" w:rsidRDefault="0079556C">
            <w:pPr>
              <w:jc w:val="right"/>
              <w:rPr>
                <w:sz w:val="20"/>
                <w:szCs w:val="20"/>
              </w:rPr>
            </w:pPr>
            <w:r>
              <w:rPr>
                <w:rFonts w:ascii="Cambria" w:eastAsia="Cambria" w:hAnsi="Cambria" w:cs="Cambria"/>
                <w:b/>
                <w:bCs/>
                <w:i/>
                <w:iCs/>
                <w:sz w:val="24"/>
                <w:szCs w:val="24"/>
              </w:rPr>
              <w:t>2021</w:t>
            </w:r>
          </w:p>
        </w:tc>
        <w:tc>
          <w:tcPr>
            <w:tcW w:w="0" w:type="dxa"/>
            <w:vAlign w:val="bottom"/>
          </w:tcPr>
          <w:p w:rsidR="00CD3967" w:rsidRDefault="00CD3967">
            <w:pPr>
              <w:rPr>
                <w:sz w:val="1"/>
                <w:szCs w:val="1"/>
              </w:rPr>
            </w:pPr>
          </w:p>
        </w:tc>
      </w:tr>
    </w:tbl>
    <w:p w:rsidR="00CD3967" w:rsidRDefault="0079556C">
      <w:pPr>
        <w:spacing w:line="20" w:lineRule="exact"/>
        <w:rPr>
          <w:sz w:val="20"/>
          <w:szCs w:val="20"/>
        </w:rPr>
      </w:pPr>
      <w:r>
        <w:rPr>
          <w:noProof/>
          <w:sz w:val="20"/>
          <w:szCs w:val="20"/>
          <w:lang w:val="fr-FR" w:eastAsia="fr-FR"/>
        </w:rPr>
        <mc:AlternateContent>
          <mc:Choice Requires="wps">
            <w:drawing>
              <wp:anchor distT="0" distB="0" distL="114300" distR="114300" simplePos="0" relativeHeight="251625472" behindDoc="1" locked="0" layoutInCell="0" allowOverlap="1">
                <wp:simplePos x="0" y="0"/>
                <wp:positionH relativeFrom="column">
                  <wp:posOffset>-75565</wp:posOffset>
                </wp:positionH>
                <wp:positionV relativeFrom="paragraph">
                  <wp:posOffset>-236855</wp:posOffset>
                </wp:positionV>
                <wp:extent cx="2635885" cy="0"/>
                <wp:effectExtent l="0" t="0" r="0" b="0"/>
                <wp:wrapNone/>
                <wp:docPr id="139" name="Shape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635885" cy="4763"/>
                        </a:xfrm>
                        <a:prstGeom prst="line">
                          <a:avLst/>
                        </a:prstGeom>
                        <a:solidFill>
                          <a:srgbClr val="FFFFFF"/>
                        </a:solidFill>
                        <a:ln w="6095">
                          <a:solidFill>
                            <a:srgbClr val="000000"/>
                          </a:solidFill>
                          <a:miter lim="800000"/>
                          <a:headEnd/>
                          <a:tailEnd/>
                        </a:ln>
                      </wps:spPr>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5C7ED401" id="Shape 139" o:spid="_x0000_s1026" style="position:absolute;z-index:-251691008;visibility:visible;mso-wrap-style:square;mso-wrap-distance-left:9pt;mso-wrap-distance-top:0;mso-wrap-distance-right:9pt;mso-wrap-distance-bottom:0;mso-position-horizontal:absolute;mso-position-horizontal-relative:text;mso-position-vertical:absolute;mso-position-vertical-relative:text" from="-5.95pt,-18.65pt" to="201.6pt,-1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" o:allowincell="f" filled="t" strokeweight=".16931mm">
                <v:stroke joinstyle="miter"/>
                <o:lock v:ext="edit" shapetype="f"/>
              </v:line>
            </w:pict>
          </mc:Fallback>
        </mc:AlternateContent>
      </w:r>
      <w:r>
        <w:rPr>
          <w:noProof/>
          <w:sz w:val="20"/>
          <w:szCs w:val="20"/>
          <w:lang w:val="fr-FR" w:eastAsia="fr-FR"/>
        </w:rPr>
        <mc:AlternateContent>
          <mc:Choice Requires="wps">
            <w:drawing>
              <wp:anchor distT="0" distB="0" distL="114300" distR="114300" simplePos="0" relativeHeight="251626496" behindDoc="1" locked="0" layoutInCell="0" allowOverlap="1">
                <wp:simplePos x="0" y="0"/>
                <wp:positionH relativeFrom="column">
                  <wp:posOffset>3286125</wp:posOffset>
                </wp:positionH>
                <wp:positionV relativeFrom="paragraph">
                  <wp:posOffset>-236855</wp:posOffset>
                </wp:positionV>
                <wp:extent cx="2910840" cy="0"/>
                <wp:effectExtent l="0" t="0" r="0" b="0"/>
                <wp:wrapNone/>
                <wp:docPr id="140" name="Shape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910840" cy="4763"/>
                        </a:xfrm>
                        <a:prstGeom prst="line">
                          <a:avLst/>
                        </a:prstGeom>
                        <a:solidFill>
                          <a:srgbClr val="FFFFFF"/>
                        </a:solidFill>
                        <a:ln w="6095">
                          <a:solidFill>
                            <a:srgbClr val="000000"/>
                          </a:solidFill>
                          <a:miter lim="800000"/>
                          <a:headEnd/>
                          <a:tailEnd/>
                        </a:ln>
                      </wps:spPr>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66D5EAD2" id="Shape 140" o:spid="_x0000_s1026" style="position:absolute;z-index:-251689984;visibility:visible;mso-wrap-style:square;mso-wrap-distance-left:9pt;mso-wrap-distance-top:0;mso-wrap-distance-right:9pt;mso-wrap-distance-bottom:0;mso-position-horizontal:absolute;mso-position-horizontal-relative:text;mso-position-vertical:absolute;mso-position-vertical-relative:text" from="258.75pt,-18.65pt" to="487.95pt,-1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" o:allowincell="f" filled="t" strokeweight=".16931mm">
                <v:stroke joinstyle="miter"/>
                <o:lock v:ext="edit" shapetype="f"/>
              </v:line>
            </w:pict>
          </mc:Fallback>
        </mc:AlternateContent>
      </w:r>
    </w:p>
    <w:p w:rsidR="00CD3967" w:rsidRDefault="00CD3967">
      <w:pPr>
        <w:sectPr w:rsidR="00CD3967">
          <w:type w:val="continuous"/>
          <w:pgSz w:w="12240" w:h="15840"/>
          <w:pgMar w:top="692" w:right="1140" w:bottom="0" w:left="1420" w:header="0" w:footer="0" w:gutter="0"/>
          <w:cols w:space="720" w:equalWidth="0">
            <w:col w:w="9680"/>
          </w:cols>
        </w:sectPr>
      </w:pPr>
    </w:p>
    <w:p w:rsidR="00CD3967" w:rsidRDefault="00CD3967">
      <w:pPr>
        <w:spacing w:line="195" w:lineRule="exact"/>
        <w:rPr>
          <w:sz w:val="20"/>
          <w:szCs w:val="20"/>
        </w:rPr>
      </w:pPr>
      <w:bookmarkStart w:id="40" w:name="page43"/>
      <w:bookmarkEnd w:id="40"/>
    </w:p>
    <w:p w:rsidR="00CD3967" w:rsidRDefault="0079556C">
      <w:pPr>
        <w:ind w:left="520"/>
        <w:rPr>
          <w:sz w:val="20"/>
          <w:szCs w:val="20"/>
        </w:rPr>
      </w:pPr>
      <w:r>
        <w:rPr>
          <w:rFonts w:ascii="Calibri" w:eastAsia="Calibri" w:hAnsi="Calibri" w:cs="Calibri"/>
          <w:sz w:val="26"/>
          <w:szCs w:val="26"/>
        </w:rPr>
        <w:t>Deuxième partie</w:t>
      </w:r>
    </w:p>
    <w:p w:rsidR="00CD3967" w:rsidRDefault="0079556C">
      <w:pPr>
        <w:spacing w:line="20" w:lineRule="exact"/>
        <w:rPr>
          <w:sz w:val="20"/>
          <w:szCs w:val="20"/>
        </w:rPr>
      </w:pPr>
      <w:r>
        <w:rPr>
          <w:sz w:val="20"/>
          <w:szCs w:val="20"/>
        </w:rPr>
        <w:br w:type="column"/>
      </w:r>
    </w:p>
    <w:p w:rsidR="00CD3967" w:rsidRDefault="0079556C">
      <w:pPr>
        <w:rPr>
          <w:sz w:val="20"/>
          <w:szCs w:val="20"/>
        </w:rPr>
      </w:pPr>
      <w:r>
        <w:rPr>
          <w:rFonts w:eastAsia="Times New Roman"/>
          <w:b/>
          <w:bCs/>
          <w:i/>
          <w:iCs/>
          <w:sz w:val="28"/>
          <w:szCs w:val="28"/>
        </w:rPr>
        <w:t>Molécules bioactives des amphibiens</w:t>
      </w:r>
    </w:p>
    <w:p w:rsidR="00CD3967" w:rsidRDefault="0079556C">
      <w:pPr>
        <w:spacing w:line="20" w:lineRule="exact"/>
        <w:rPr>
          <w:sz w:val="20"/>
          <w:szCs w:val="20"/>
        </w:rPr>
      </w:pPr>
      <w:r>
        <w:rPr>
          <w:noProof/>
          <w:sz w:val="20"/>
          <w:szCs w:val="20"/>
          <w:lang w:val="fr-FR" w:eastAsia="fr-FR"/>
        </w:rPr>
        <w:drawing>
          <wp:anchor distT="0" distB="0" distL="114300" distR="114300" simplePos="0" relativeHeight="251628544" behindDoc="1" locked="0" layoutInCell="0" allowOverlap="1">
            <wp:simplePos x="0" y="0"/>
            <wp:positionH relativeFrom="column">
              <wp:posOffset>-3295650</wp:posOffset>
            </wp:positionH>
            <wp:positionV relativeFrom="paragraph">
              <wp:posOffset>-205105</wp:posOffset>
            </wp:positionV>
            <wp:extent cx="6196965" cy="458470"/>
            <wp:effectExtent l="0" t="0" r="0" b="0"/>
            <wp:wrapNone/>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42">
                      <a:extLst/>
                    </a:blip>
                    <a:srcRect/>
                    <a:stretch>
                      <a:fillRect/>
                    </a:stretch>
                  </pic:blipFill>
                  <pic:spPr bwMode="auto">
                    <a:xfrm>
                      <a:off x="0" y="0"/>
                      <a:ext cx="6196965" cy="458470"/>
                    </a:xfrm>
                    <a:prstGeom prst="rect">
                      <a:avLst/>
                    </a:prstGeom>
                    <a:noFill/>
                  </pic:spPr>
                </pic:pic>
              </a:graphicData>
            </a:graphic>
          </wp:anchor>
        </w:drawing>
      </w:r>
    </w:p>
    <w:p w:rsidR="00CD3967" w:rsidRDefault="00CD3967">
      <w:pPr>
        <w:spacing w:line="390" w:lineRule="exact"/>
        <w:rPr>
          <w:sz w:val="20"/>
          <w:szCs w:val="20"/>
        </w:rPr>
      </w:pPr>
    </w:p>
    <w:p w:rsidR="00CD3967" w:rsidRDefault="00CD3967">
      <w:pPr>
        <w:sectPr w:rsidR="00CD3967">
          <w:pgSz w:w="12240" w:h="15840"/>
          <w:pgMar w:top="692" w:right="1140" w:bottom="0" w:left="1420" w:header="0" w:footer="0" w:gutter="0"/>
          <w:cols w:num="2" w:space="720" w:equalWidth="0">
            <w:col w:w="4380" w:space="720"/>
            <w:col w:w="4580"/>
          </w:cols>
        </w:sectPr>
      </w:pPr>
    </w:p>
    <w:p w:rsidR="00CD3967" w:rsidRDefault="00CD3967">
      <w:pPr>
        <w:spacing w:line="195" w:lineRule="exact"/>
        <w:rPr>
          <w:sz w:val="20"/>
          <w:szCs w:val="20"/>
        </w:rPr>
      </w:pPr>
    </w:p>
    <w:p w:rsidR="00AD1142" w:rsidRDefault="0079556C" w:rsidP="00AD1142">
      <w:pPr>
        <w:spacing w:line="360" w:lineRule="auto"/>
        <w:jc w:val="both"/>
        <w:rPr>
          <w:rFonts w:eastAsia="Times New Roman"/>
          <w:sz w:val="24"/>
          <w:szCs w:val="24"/>
          <w:rtl/>
          <w:lang w:val="fr-FR"/>
        </w:rPr>
      </w:pPr>
      <w:proofErr w:type="gramStart"/>
      <w:r w:rsidRPr="0079556C">
        <w:rPr>
          <w:rFonts w:eastAsia="Times New Roman"/>
          <w:sz w:val="24"/>
          <w:szCs w:val="24"/>
          <w:lang w:val="fr-FR"/>
        </w:rPr>
        <w:t>recours</w:t>
      </w:r>
      <w:proofErr w:type="gramEnd"/>
      <w:r w:rsidRPr="0079556C">
        <w:rPr>
          <w:rFonts w:eastAsia="Times New Roman"/>
          <w:sz w:val="24"/>
          <w:szCs w:val="24"/>
          <w:lang w:val="fr-FR"/>
        </w:rPr>
        <w:t xml:space="preserve"> pour le traitement des bactéries gram négatives résistantes aux médicaments multiples, bien que non toxique au niveau de la membrane, peut causer une néphro- et une neurotoxicité importantes. Des stratégies, telles que la toxicologie computationnelle et la formulation sont aujourd’hui utilisées pour aborder et prédire les problèmes liés à la toxicité systémique. La toxicologie computationnelle permet de prédire les résultats toxiques </w:t>
      </w:r>
      <w:r w:rsidRPr="0079556C">
        <w:rPr>
          <w:rFonts w:eastAsia="Times New Roman"/>
          <w:b/>
          <w:bCs/>
          <w:sz w:val="24"/>
          <w:szCs w:val="24"/>
          <w:lang w:val="fr-FR"/>
        </w:rPr>
        <w:t>(Mollet, 2017).</w:t>
      </w:r>
      <w:r w:rsidRPr="0079556C">
        <w:rPr>
          <w:rFonts w:eastAsia="Times New Roman"/>
          <w:sz w:val="24"/>
          <w:szCs w:val="24"/>
          <w:lang w:val="fr-FR"/>
        </w:rPr>
        <w:t xml:space="preserve"> </w:t>
      </w:r>
    </w:p>
    <w:p w:rsidR="00CD3967" w:rsidRPr="0079556C" w:rsidRDefault="0079556C" w:rsidP="00AD1142">
      <w:pPr>
        <w:spacing w:line="360" w:lineRule="auto"/>
        <w:jc w:val="both"/>
        <w:rPr>
          <w:sz w:val="20"/>
          <w:szCs w:val="20"/>
          <w:lang w:val="fr-FR"/>
        </w:rPr>
      </w:pPr>
      <w:r w:rsidRPr="0079556C">
        <w:rPr>
          <w:rFonts w:eastAsia="Times New Roman"/>
          <w:b/>
          <w:bCs/>
          <w:sz w:val="24"/>
          <w:szCs w:val="24"/>
          <w:lang w:val="fr-FR"/>
        </w:rPr>
        <w:t>II.2. Alcaloïdes</w:t>
      </w:r>
    </w:p>
    <w:p w:rsidR="00CD3967" w:rsidRPr="0079556C" w:rsidRDefault="00CD3967">
      <w:pPr>
        <w:spacing w:line="3" w:lineRule="exact"/>
        <w:rPr>
          <w:sz w:val="20"/>
          <w:szCs w:val="20"/>
          <w:lang w:val="fr-FR"/>
        </w:rPr>
      </w:pPr>
    </w:p>
    <w:p w:rsidR="00CD3967" w:rsidRPr="0079556C" w:rsidRDefault="0079556C">
      <w:pPr>
        <w:rPr>
          <w:sz w:val="20"/>
          <w:szCs w:val="20"/>
          <w:lang w:val="fr-FR"/>
        </w:rPr>
      </w:pPr>
      <w:r w:rsidRPr="0079556C">
        <w:rPr>
          <w:rFonts w:eastAsia="Times New Roman"/>
          <w:b/>
          <w:bCs/>
          <w:sz w:val="24"/>
          <w:szCs w:val="24"/>
          <w:lang w:val="fr-FR"/>
        </w:rPr>
        <w:t>II.2.1. Généralité</w:t>
      </w:r>
    </w:p>
    <w:p w:rsidR="00CD3967" w:rsidRPr="0079556C" w:rsidRDefault="00CD3967">
      <w:pPr>
        <w:spacing w:line="136" w:lineRule="exact"/>
        <w:rPr>
          <w:sz w:val="20"/>
          <w:szCs w:val="20"/>
          <w:lang w:val="fr-FR"/>
        </w:rPr>
      </w:pPr>
    </w:p>
    <w:p w:rsidR="00CD3967" w:rsidRPr="0079556C" w:rsidRDefault="0079556C">
      <w:pPr>
        <w:spacing w:line="360" w:lineRule="auto"/>
        <w:ind w:firstLine="989"/>
        <w:jc w:val="both"/>
        <w:rPr>
          <w:sz w:val="20"/>
          <w:szCs w:val="20"/>
          <w:lang w:val="fr-FR"/>
        </w:rPr>
      </w:pPr>
      <w:r w:rsidRPr="0079556C">
        <w:rPr>
          <w:rFonts w:eastAsia="Times New Roman"/>
          <w:sz w:val="24"/>
          <w:szCs w:val="24"/>
          <w:lang w:val="fr-FR"/>
        </w:rPr>
        <w:t>Définir les alcaloïdes comme des substances dérivées de plantes réagit comme une base. Étant donné que les alcaloïdes ne sont pas seulement isolés des plantes, mais aussi des champignons et des animaux, ils n'ont pas nécessairement les caractéristiques basiques. Au 20ème siècle, différents tours ont été utilisés La plus récente a été proposée par S. W. Pelletier4 en 1983: les alcaloïdes sont des composés organiques cycliques dont le degré d'oxydation négative contient un atome d'azote et leur distribution est limitée à certains organismes vivants. Cette définition est l'une des plus précises. À ce jour, plus de 15000 alcaloïdes différents ont été isolés.</w:t>
      </w:r>
    </w:p>
    <w:p w:rsidR="00CD3967" w:rsidRPr="0079556C" w:rsidRDefault="00CD3967">
      <w:pPr>
        <w:spacing w:line="1" w:lineRule="exact"/>
        <w:rPr>
          <w:sz w:val="20"/>
          <w:szCs w:val="20"/>
          <w:lang w:val="fr-FR"/>
        </w:rPr>
      </w:pPr>
    </w:p>
    <w:p w:rsidR="00CD3967" w:rsidRDefault="0079556C">
      <w:pPr>
        <w:spacing w:line="374" w:lineRule="auto"/>
        <w:ind w:firstLine="902"/>
        <w:jc w:val="both"/>
        <w:rPr>
          <w:sz w:val="20"/>
          <w:szCs w:val="20"/>
        </w:rPr>
      </w:pPr>
      <w:r w:rsidRPr="0079556C">
        <w:rPr>
          <w:rFonts w:eastAsia="Times New Roman"/>
          <w:sz w:val="24"/>
          <w:szCs w:val="24"/>
          <w:lang w:val="fr-FR"/>
        </w:rPr>
        <w:t xml:space="preserve">De nos jours, les alcaloïdes jouent toujours un rôle important en médecine: ils constituent en effet, sous leurs forme naturelle ou synthétique, le principe actif de certains médicaments et servent de point de départ pour le développement de nombreux nouveaux composés </w:t>
      </w:r>
      <w:r w:rsidRPr="0079556C">
        <w:rPr>
          <w:rFonts w:eastAsia="Times New Roman"/>
          <w:b/>
          <w:bCs/>
          <w:sz w:val="24"/>
          <w:szCs w:val="24"/>
          <w:lang w:val="fr-FR"/>
        </w:rPr>
        <w:t>(Veyron, 2006)</w:t>
      </w:r>
      <w:r w:rsidRPr="0079556C">
        <w:rPr>
          <w:rFonts w:eastAsia="Times New Roman"/>
          <w:sz w:val="24"/>
          <w:szCs w:val="24"/>
          <w:lang w:val="fr-FR"/>
        </w:rPr>
        <w:t xml:space="preserve"> </w:t>
      </w:r>
      <w:r w:rsidRPr="0079556C">
        <w:rPr>
          <w:rFonts w:eastAsia="Times New Roman"/>
          <w:b/>
          <w:bCs/>
          <w:sz w:val="24"/>
          <w:szCs w:val="24"/>
          <w:lang w:val="fr-FR"/>
        </w:rPr>
        <w:t xml:space="preserve">II.2.2. </w:t>
      </w:r>
      <w:r>
        <w:rPr>
          <w:rFonts w:eastAsia="Times New Roman"/>
          <w:b/>
          <w:bCs/>
          <w:sz w:val="24"/>
          <w:szCs w:val="24"/>
        </w:rPr>
        <w:t>Structure</w:t>
      </w:r>
    </w:p>
    <w:p w:rsidR="00CD3967" w:rsidRDefault="0079556C">
      <w:pPr>
        <w:spacing w:line="20" w:lineRule="exact"/>
        <w:rPr>
          <w:sz w:val="20"/>
          <w:szCs w:val="20"/>
        </w:rPr>
      </w:pPr>
      <w:r>
        <w:rPr>
          <w:noProof/>
          <w:sz w:val="20"/>
          <w:szCs w:val="20"/>
          <w:lang w:val="fr-FR" w:eastAsia="fr-FR"/>
        </w:rPr>
        <w:drawing>
          <wp:anchor distT="0" distB="0" distL="114300" distR="114300" simplePos="0" relativeHeight="251631616" behindDoc="1" locked="0" layoutInCell="0" allowOverlap="1">
            <wp:simplePos x="0" y="0"/>
            <wp:positionH relativeFrom="column">
              <wp:posOffset>798830</wp:posOffset>
            </wp:positionH>
            <wp:positionV relativeFrom="paragraph">
              <wp:posOffset>205105</wp:posOffset>
            </wp:positionV>
            <wp:extent cx="4312920" cy="2658110"/>
            <wp:effectExtent l="0" t="0" r="0" b="0"/>
            <wp:wrapNone/>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51">
                      <a:extLst/>
                    </a:blip>
                    <a:srcRect/>
                    <a:stretch>
                      <a:fillRect/>
                    </a:stretch>
                  </pic:blipFill>
                  <pic:spPr bwMode="auto">
                    <a:xfrm>
                      <a:off x="0" y="0"/>
                      <a:ext cx="4312920" cy="2658110"/>
                    </a:xfrm>
                    <a:prstGeom prst="rect">
                      <a:avLst/>
                    </a:prstGeom>
                    <a:noFill/>
                  </pic:spPr>
                </pic:pic>
              </a:graphicData>
            </a:graphic>
          </wp:anchor>
        </w:drawing>
      </w:r>
    </w:p>
    <w:p w:rsidR="00CD3967" w:rsidRDefault="00CD3967">
      <w:pPr>
        <w:spacing w:line="200" w:lineRule="exact"/>
        <w:rPr>
          <w:sz w:val="20"/>
          <w:szCs w:val="20"/>
        </w:rPr>
      </w:pPr>
    </w:p>
    <w:p w:rsidR="00CD3967" w:rsidRDefault="00CD3967">
      <w:pPr>
        <w:spacing w:line="200" w:lineRule="exact"/>
        <w:rPr>
          <w:sz w:val="20"/>
          <w:szCs w:val="20"/>
        </w:rPr>
      </w:pPr>
    </w:p>
    <w:p w:rsidR="00CD3967" w:rsidRDefault="00CD3967">
      <w:pPr>
        <w:spacing w:line="200" w:lineRule="exact"/>
        <w:rPr>
          <w:sz w:val="20"/>
          <w:szCs w:val="20"/>
        </w:rPr>
      </w:pPr>
    </w:p>
    <w:p w:rsidR="00CD3967" w:rsidRDefault="00CD3967">
      <w:pPr>
        <w:spacing w:line="200" w:lineRule="exact"/>
        <w:rPr>
          <w:sz w:val="20"/>
          <w:szCs w:val="20"/>
        </w:rPr>
      </w:pPr>
    </w:p>
    <w:p w:rsidR="00CD3967" w:rsidRDefault="00CD3967">
      <w:pPr>
        <w:spacing w:line="200" w:lineRule="exact"/>
        <w:rPr>
          <w:sz w:val="20"/>
          <w:szCs w:val="20"/>
        </w:rPr>
      </w:pPr>
    </w:p>
    <w:p w:rsidR="00CD3967" w:rsidRDefault="00CD3967">
      <w:pPr>
        <w:spacing w:line="200" w:lineRule="exact"/>
        <w:rPr>
          <w:sz w:val="20"/>
          <w:szCs w:val="20"/>
        </w:rPr>
      </w:pPr>
    </w:p>
    <w:p w:rsidR="00CD3967" w:rsidRDefault="00CD3967">
      <w:pPr>
        <w:spacing w:line="200" w:lineRule="exact"/>
        <w:rPr>
          <w:sz w:val="20"/>
          <w:szCs w:val="20"/>
        </w:rPr>
      </w:pPr>
    </w:p>
    <w:p w:rsidR="00CD3967" w:rsidRDefault="00CD3967">
      <w:pPr>
        <w:spacing w:line="200" w:lineRule="exact"/>
        <w:rPr>
          <w:sz w:val="20"/>
          <w:szCs w:val="20"/>
        </w:rPr>
      </w:pPr>
    </w:p>
    <w:p w:rsidR="00CD3967" w:rsidRDefault="00CD3967">
      <w:pPr>
        <w:spacing w:line="200" w:lineRule="exact"/>
        <w:rPr>
          <w:sz w:val="20"/>
          <w:szCs w:val="20"/>
        </w:rPr>
      </w:pPr>
    </w:p>
    <w:p w:rsidR="00CD3967" w:rsidRDefault="00CD3967">
      <w:pPr>
        <w:spacing w:line="200" w:lineRule="exact"/>
        <w:rPr>
          <w:sz w:val="20"/>
          <w:szCs w:val="20"/>
        </w:rPr>
      </w:pPr>
    </w:p>
    <w:p w:rsidR="00CD3967" w:rsidRDefault="00CD3967">
      <w:pPr>
        <w:spacing w:line="200" w:lineRule="exact"/>
        <w:rPr>
          <w:sz w:val="20"/>
          <w:szCs w:val="20"/>
        </w:rPr>
      </w:pPr>
    </w:p>
    <w:p w:rsidR="00CD3967" w:rsidRDefault="00CD3967">
      <w:pPr>
        <w:spacing w:line="200" w:lineRule="exact"/>
        <w:rPr>
          <w:sz w:val="20"/>
          <w:szCs w:val="20"/>
        </w:rPr>
      </w:pPr>
    </w:p>
    <w:p w:rsidR="00CD3967" w:rsidRDefault="00CD3967">
      <w:pPr>
        <w:spacing w:line="200" w:lineRule="exact"/>
        <w:rPr>
          <w:sz w:val="20"/>
          <w:szCs w:val="20"/>
        </w:rPr>
      </w:pPr>
    </w:p>
    <w:p w:rsidR="00CD3967" w:rsidRDefault="00CD3967">
      <w:pPr>
        <w:spacing w:line="200" w:lineRule="exact"/>
        <w:rPr>
          <w:sz w:val="20"/>
          <w:szCs w:val="20"/>
        </w:rPr>
      </w:pPr>
    </w:p>
    <w:p w:rsidR="00CD3967" w:rsidRDefault="00CD3967">
      <w:pPr>
        <w:spacing w:line="200" w:lineRule="exact"/>
        <w:rPr>
          <w:sz w:val="20"/>
          <w:szCs w:val="20"/>
        </w:rPr>
      </w:pPr>
    </w:p>
    <w:p w:rsidR="00CD3967" w:rsidRDefault="00CD3967">
      <w:pPr>
        <w:spacing w:line="200" w:lineRule="exact"/>
        <w:rPr>
          <w:sz w:val="20"/>
          <w:szCs w:val="20"/>
        </w:rPr>
      </w:pPr>
    </w:p>
    <w:p w:rsidR="00CD3967" w:rsidRDefault="00CD3967">
      <w:pPr>
        <w:spacing w:line="200" w:lineRule="exact"/>
        <w:rPr>
          <w:sz w:val="20"/>
          <w:szCs w:val="20"/>
        </w:rPr>
      </w:pPr>
    </w:p>
    <w:p w:rsidR="00CD3967" w:rsidRDefault="00CD3967">
      <w:pPr>
        <w:spacing w:line="200" w:lineRule="exact"/>
        <w:rPr>
          <w:sz w:val="20"/>
          <w:szCs w:val="20"/>
        </w:rPr>
      </w:pPr>
    </w:p>
    <w:p w:rsidR="00CD3967" w:rsidRDefault="00CD3967">
      <w:pPr>
        <w:spacing w:line="200" w:lineRule="exact"/>
        <w:rPr>
          <w:sz w:val="20"/>
          <w:szCs w:val="20"/>
        </w:rPr>
      </w:pPr>
    </w:p>
    <w:p w:rsidR="00CD3967" w:rsidRDefault="00CD3967">
      <w:pPr>
        <w:spacing w:line="200" w:lineRule="exact"/>
        <w:rPr>
          <w:sz w:val="20"/>
          <w:szCs w:val="20"/>
        </w:rPr>
      </w:pPr>
    </w:p>
    <w:p w:rsidR="00CD3967" w:rsidRDefault="00CD3967">
      <w:pPr>
        <w:spacing w:line="200" w:lineRule="exact"/>
        <w:rPr>
          <w:sz w:val="20"/>
          <w:szCs w:val="20"/>
        </w:rPr>
      </w:pPr>
    </w:p>
    <w:p w:rsidR="00CD3967" w:rsidRDefault="00CD3967">
      <w:pPr>
        <w:spacing w:line="200" w:lineRule="exact"/>
        <w:rPr>
          <w:sz w:val="20"/>
          <w:szCs w:val="20"/>
        </w:rPr>
      </w:pPr>
    </w:p>
    <w:p w:rsidR="00CD3967" w:rsidRDefault="00CD3967">
      <w:pPr>
        <w:spacing w:line="200" w:lineRule="exact"/>
        <w:rPr>
          <w:sz w:val="20"/>
          <w:szCs w:val="20"/>
        </w:rPr>
      </w:pPr>
    </w:p>
    <w:p w:rsidR="00CD3967" w:rsidRDefault="00CD3967">
      <w:pPr>
        <w:spacing w:line="227" w:lineRule="exact"/>
        <w:rPr>
          <w:sz w:val="20"/>
          <w:szCs w:val="20"/>
        </w:rPr>
      </w:pPr>
    </w:p>
    <w:p w:rsidR="00CD3967" w:rsidRDefault="0079556C">
      <w:pPr>
        <w:jc w:val="center"/>
        <w:rPr>
          <w:sz w:val="20"/>
          <w:szCs w:val="20"/>
        </w:rPr>
      </w:pPr>
      <w:r>
        <w:rPr>
          <w:rFonts w:eastAsia="Times New Roman"/>
          <w:b/>
          <w:bCs/>
          <w:sz w:val="24"/>
          <w:szCs w:val="24"/>
        </w:rPr>
        <w:t>Figure 25: Structure des alcaloïdes (Razafindrakoto, 2005)</w:t>
      </w:r>
    </w:p>
    <w:p w:rsidR="00CD3967" w:rsidRDefault="00CD3967">
      <w:pPr>
        <w:sectPr w:rsidR="00CD3967">
          <w:type w:val="continuous"/>
          <w:pgSz w:w="12240" w:h="15840"/>
          <w:pgMar w:top="692" w:right="1140" w:bottom="0" w:left="1420" w:header="0" w:footer="0" w:gutter="0"/>
          <w:cols w:space="720" w:equalWidth="0">
            <w:col w:w="9680"/>
          </w:cols>
        </w:sectPr>
      </w:pPr>
    </w:p>
    <w:p w:rsidR="00CD3967" w:rsidRDefault="00CD3967">
      <w:pPr>
        <w:spacing w:line="200" w:lineRule="exact"/>
        <w:rPr>
          <w:sz w:val="20"/>
          <w:szCs w:val="20"/>
        </w:rPr>
      </w:pPr>
    </w:p>
    <w:p w:rsidR="00CD3967" w:rsidRDefault="00CD3967">
      <w:pPr>
        <w:spacing w:line="200" w:lineRule="exact"/>
        <w:rPr>
          <w:sz w:val="20"/>
          <w:szCs w:val="20"/>
        </w:rPr>
      </w:pPr>
    </w:p>
    <w:p w:rsidR="00CD3967" w:rsidRDefault="00CD3967">
      <w:pPr>
        <w:spacing w:line="264"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2500"/>
        <w:gridCol w:w="7140"/>
        <w:gridCol w:w="20"/>
      </w:tblGrid>
      <w:tr w:rsidR="00CD3967">
        <w:trPr>
          <w:trHeight w:val="253"/>
        </w:trPr>
        <w:tc>
          <w:tcPr>
            <w:tcW w:w="2500" w:type="dxa"/>
            <w:vMerge w:val="restart"/>
            <w:vAlign w:val="bottom"/>
          </w:tcPr>
          <w:p w:rsidR="00CD3967" w:rsidRDefault="0079556C">
            <w:pPr>
              <w:rPr>
                <w:sz w:val="20"/>
                <w:szCs w:val="20"/>
              </w:rPr>
            </w:pPr>
            <w:r>
              <w:rPr>
                <w:rFonts w:eastAsia="Times New Roman"/>
                <w:b/>
                <w:bCs/>
                <w:i/>
                <w:iCs/>
                <w:sz w:val="24"/>
                <w:szCs w:val="24"/>
              </w:rPr>
              <w:t>Master</w:t>
            </w:r>
          </w:p>
        </w:tc>
        <w:tc>
          <w:tcPr>
            <w:tcW w:w="7140" w:type="dxa"/>
            <w:vAlign w:val="bottom"/>
          </w:tcPr>
          <w:p w:rsidR="00CD3967" w:rsidRDefault="0079556C">
            <w:pPr>
              <w:ind w:right="4465"/>
              <w:jc w:val="right"/>
              <w:rPr>
                <w:sz w:val="20"/>
                <w:szCs w:val="20"/>
              </w:rPr>
            </w:pPr>
            <w:r>
              <w:rPr>
                <w:rFonts w:eastAsia="Times New Roman"/>
                <w:b/>
                <w:bCs/>
              </w:rPr>
              <w:t>Page 29</w:t>
            </w:r>
          </w:p>
        </w:tc>
        <w:tc>
          <w:tcPr>
            <w:tcW w:w="0" w:type="dxa"/>
            <w:vAlign w:val="bottom"/>
          </w:tcPr>
          <w:p w:rsidR="00CD3967" w:rsidRDefault="00CD3967">
            <w:pPr>
              <w:rPr>
                <w:sz w:val="1"/>
                <w:szCs w:val="1"/>
              </w:rPr>
            </w:pPr>
          </w:p>
        </w:tc>
      </w:tr>
      <w:tr w:rsidR="00CD3967">
        <w:trPr>
          <w:trHeight w:val="321"/>
        </w:trPr>
        <w:tc>
          <w:tcPr>
            <w:tcW w:w="2500" w:type="dxa"/>
            <w:vMerge/>
            <w:vAlign w:val="bottom"/>
          </w:tcPr>
          <w:p w:rsidR="00CD3967" w:rsidRDefault="00CD3967">
            <w:pPr>
              <w:rPr>
                <w:sz w:val="24"/>
                <w:szCs w:val="24"/>
              </w:rPr>
            </w:pPr>
          </w:p>
        </w:tc>
        <w:tc>
          <w:tcPr>
            <w:tcW w:w="7140" w:type="dxa"/>
            <w:vAlign w:val="bottom"/>
          </w:tcPr>
          <w:p w:rsidR="00CD3967" w:rsidRDefault="0079556C">
            <w:pPr>
              <w:jc w:val="right"/>
              <w:rPr>
                <w:sz w:val="20"/>
                <w:szCs w:val="20"/>
              </w:rPr>
            </w:pPr>
            <w:r>
              <w:rPr>
                <w:rFonts w:ascii="Cambria" w:eastAsia="Cambria" w:hAnsi="Cambria" w:cs="Cambria"/>
                <w:b/>
                <w:bCs/>
                <w:i/>
                <w:iCs/>
                <w:sz w:val="24"/>
                <w:szCs w:val="24"/>
              </w:rPr>
              <w:t>2021</w:t>
            </w:r>
          </w:p>
        </w:tc>
        <w:tc>
          <w:tcPr>
            <w:tcW w:w="0" w:type="dxa"/>
            <w:vAlign w:val="bottom"/>
          </w:tcPr>
          <w:p w:rsidR="00CD3967" w:rsidRDefault="00CD3967">
            <w:pPr>
              <w:rPr>
                <w:sz w:val="1"/>
                <w:szCs w:val="1"/>
              </w:rPr>
            </w:pPr>
          </w:p>
        </w:tc>
      </w:tr>
    </w:tbl>
    <w:p w:rsidR="00CD3967" w:rsidRDefault="0079556C">
      <w:pPr>
        <w:spacing w:line="20" w:lineRule="exact"/>
        <w:rPr>
          <w:sz w:val="20"/>
          <w:szCs w:val="20"/>
        </w:rPr>
      </w:pPr>
      <w:r>
        <w:rPr>
          <w:noProof/>
          <w:sz w:val="20"/>
          <w:szCs w:val="20"/>
          <w:lang w:val="fr-FR" w:eastAsia="fr-FR"/>
        </w:rPr>
        <mc:AlternateContent>
          <mc:Choice Requires="wps">
            <w:drawing>
              <wp:anchor distT="0" distB="0" distL="114300" distR="114300" simplePos="0" relativeHeight="251632640" behindDoc="1" locked="0" layoutInCell="0" allowOverlap="1">
                <wp:simplePos x="0" y="0"/>
                <wp:positionH relativeFrom="column">
                  <wp:posOffset>-75565</wp:posOffset>
                </wp:positionH>
                <wp:positionV relativeFrom="paragraph">
                  <wp:posOffset>-236855</wp:posOffset>
                </wp:positionV>
                <wp:extent cx="2635885" cy="0"/>
                <wp:effectExtent l="0" t="0" r="0" b="0"/>
                <wp:wrapNone/>
                <wp:docPr id="143" name="Shape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635885" cy="4763"/>
                        </a:xfrm>
                        <a:prstGeom prst="line">
                          <a:avLst/>
                        </a:prstGeom>
                        <a:solidFill>
                          <a:srgbClr val="FFFFFF"/>
                        </a:solidFill>
                        <a:ln w="6095">
                          <a:solidFill>
                            <a:srgbClr val="000000"/>
                          </a:solidFill>
                          <a:miter lim="800000"/>
                          <a:headEnd/>
                          <a:tailEnd/>
                        </a:ln>
                      </wps:spPr>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5FCDE806" id="Shape 143" o:spid="_x0000_s1026" style="position:absolute;z-index:-251683840;visibility:visible;mso-wrap-style:square;mso-wrap-distance-left:9pt;mso-wrap-distance-top:0;mso-wrap-distance-right:9pt;mso-wrap-distance-bottom:0;mso-position-horizontal:absolute;mso-position-horizontal-relative:text;mso-position-vertical:absolute;mso-position-vertical-relative:text" from="-5.95pt,-18.65pt" to="201.6pt,-1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" o:allowincell="f" filled="t" strokeweight=".16931mm">
                <v:stroke joinstyle="miter"/>
                <o:lock v:ext="edit" shapetype="f"/>
              </v:line>
            </w:pict>
          </mc:Fallback>
        </mc:AlternateContent>
      </w:r>
      <w:r>
        <w:rPr>
          <w:noProof/>
          <w:sz w:val="20"/>
          <w:szCs w:val="20"/>
          <w:lang w:val="fr-FR" w:eastAsia="fr-FR"/>
        </w:rPr>
        <mc:AlternateContent>
          <mc:Choice Requires="wps">
            <w:drawing>
              <wp:anchor distT="0" distB="0" distL="114300" distR="114300" simplePos="0" relativeHeight="251633664" behindDoc="1" locked="0" layoutInCell="0" allowOverlap="1">
                <wp:simplePos x="0" y="0"/>
                <wp:positionH relativeFrom="column">
                  <wp:posOffset>3286125</wp:posOffset>
                </wp:positionH>
                <wp:positionV relativeFrom="paragraph">
                  <wp:posOffset>-236855</wp:posOffset>
                </wp:positionV>
                <wp:extent cx="2910840" cy="0"/>
                <wp:effectExtent l="0" t="0" r="0" b="0"/>
                <wp:wrapNone/>
                <wp:docPr id="144" name="Shape 1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910840" cy="4763"/>
                        </a:xfrm>
                        <a:prstGeom prst="line">
                          <a:avLst/>
                        </a:prstGeom>
                        <a:solidFill>
                          <a:srgbClr val="FFFFFF"/>
                        </a:solidFill>
                        <a:ln w="6095">
                          <a:solidFill>
                            <a:srgbClr val="000000"/>
                          </a:solidFill>
                          <a:miter lim="800000"/>
                          <a:headEnd/>
                          <a:tailEnd/>
                        </a:ln>
                      </wps:spPr>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024DE1A2" id="Shape 144" o:spid="_x0000_s1026" style="position:absolute;z-index:-251682816;visibility:visible;mso-wrap-style:square;mso-wrap-distance-left:9pt;mso-wrap-distance-top:0;mso-wrap-distance-right:9pt;mso-wrap-distance-bottom:0;mso-position-horizontal:absolute;mso-position-horizontal-relative:text;mso-position-vertical:absolute;mso-position-vertical-relative:text" from="258.75pt,-18.65pt" to="487.95pt,-1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" o:allowincell="f" filled="t" strokeweight=".16931mm">
                <v:stroke joinstyle="miter"/>
                <o:lock v:ext="edit" shapetype="f"/>
              </v:line>
            </w:pict>
          </mc:Fallback>
        </mc:AlternateContent>
      </w:r>
    </w:p>
    <w:p w:rsidR="00CD3967" w:rsidRDefault="00CD3967">
      <w:pPr>
        <w:sectPr w:rsidR="00CD3967">
          <w:type w:val="continuous"/>
          <w:pgSz w:w="12240" w:h="15840"/>
          <w:pgMar w:top="692" w:right="1140" w:bottom="0" w:left="1420" w:header="0" w:footer="0" w:gutter="0"/>
          <w:cols w:space="720" w:equalWidth="0">
            <w:col w:w="9680"/>
          </w:cols>
        </w:sectPr>
      </w:pPr>
    </w:p>
    <w:p w:rsidR="00CD3967" w:rsidRDefault="00CD3967">
      <w:pPr>
        <w:spacing w:line="195" w:lineRule="exact"/>
        <w:rPr>
          <w:sz w:val="20"/>
          <w:szCs w:val="20"/>
        </w:rPr>
      </w:pPr>
      <w:bookmarkStart w:id="41" w:name="page44"/>
      <w:bookmarkEnd w:id="41"/>
    </w:p>
    <w:p w:rsidR="00CD3967" w:rsidRDefault="0079556C">
      <w:pPr>
        <w:ind w:right="2100"/>
        <w:jc w:val="right"/>
        <w:rPr>
          <w:sz w:val="20"/>
          <w:szCs w:val="20"/>
        </w:rPr>
      </w:pPr>
      <w:r>
        <w:rPr>
          <w:rFonts w:ascii="Calibri" w:eastAsia="Calibri" w:hAnsi="Calibri" w:cs="Calibri"/>
          <w:sz w:val="26"/>
          <w:szCs w:val="26"/>
        </w:rPr>
        <w:t>Deuxième partie</w:t>
      </w:r>
    </w:p>
    <w:p w:rsidR="00CD3967" w:rsidRDefault="00CD3967">
      <w:pPr>
        <w:spacing w:line="395" w:lineRule="exact"/>
        <w:rPr>
          <w:sz w:val="20"/>
          <w:szCs w:val="20"/>
        </w:rPr>
      </w:pPr>
    </w:p>
    <w:p w:rsidR="00CD3967" w:rsidRDefault="0079556C">
      <w:pPr>
        <w:rPr>
          <w:sz w:val="20"/>
          <w:szCs w:val="20"/>
        </w:rPr>
      </w:pPr>
      <w:r>
        <w:rPr>
          <w:rFonts w:eastAsia="Times New Roman"/>
          <w:b/>
          <w:bCs/>
          <w:sz w:val="24"/>
          <w:szCs w:val="24"/>
        </w:rPr>
        <w:t>II.2.3. Source</w:t>
      </w:r>
    </w:p>
    <w:p w:rsidR="00CD3967" w:rsidRDefault="0079556C">
      <w:pPr>
        <w:spacing w:line="20" w:lineRule="exact"/>
        <w:rPr>
          <w:sz w:val="20"/>
          <w:szCs w:val="20"/>
        </w:rPr>
      </w:pPr>
      <w:r>
        <w:rPr>
          <w:sz w:val="20"/>
          <w:szCs w:val="20"/>
        </w:rPr>
        <w:br w:type="column"/>
      </w:r>
    </w:p>
    <w:p w:rsidR="00CD3967" w:rsidRDefault="0079556C">
      <w:pPr>
        <w:rPr>
          <w:sz w:val="20"/>
          <w:szCs w:val="20"/>
        </w:rPr>
      </w:pPr>
      <w:r>
        <w:rPr>
          <w:rFonts w:eastAsia="Times New Roman"/>
          <w:b/>
          <w:bCs/>
          <w:i/>
          <w:iCs/>
          <w:sz w:val="28"/>
          <w:szCs w:val="28"/>
        </w:rPr>
        <w:t>Molécules bioactives des amphibiens</w:t>
      </w:r>
    </w:p>
    <w:p w:rsidR="00CD3967" w:rsidRDefault="0079556C">
      <w:pPr>
        <w:spacing w:line="20" w:lineRule="exact"/>
        <w:rPr>
          <w:sz w:val="20"/>
          <w:szCs w:val="20"/>
        </w:rPr>
      </w:pPr>
      <w:r>
        <w:rPr>
          <w:noProof/>
          <w:sz w:val="20"/>
          <w:szCs w:val="20"/>
          <w:lang w:val="fr-FR" w:eastAsia="fr-FR"/>
        </w:rPr>
        <w:drawing>
          <wp:anchor distT="0" distB="0" distL="114300" distR="114300" simplePos="0" relativeHeight="251634688" behindDoc="1" locked="0" layoutInCell="0" allowOverlap="1">
            <wp:simplePos x="0" y="0"/>
            <wp:positionH relativeFrom="column">
              <wp:posOffset>-3295650</wp:posOffset>
            </wp:positionH>
            <wp:positionV relativeFrom="paragraph">
              <wp:posOffset>-205105</wp:posOffset>
            </wp:positionV>
            <wp:extent cx="6196965" cy="458470"/>
            <wp:effectExtent l="0" t="0" r="0" b="0"/>
            <wp:wrapNone/>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42">
                      <a:extLst/>
                    </a:blip>
                    <a:srcRect/>
                    <a:stretch>
                      <a:fillRect/>
                    </a:stretch>
                  </pic:blipFill>
                  <pic:spPr bwMode="auto">
                    <a:xfrm>
                      <a:off x="0" y="0"/>
                      <a:ext cx="6196965" cy="458470"/>
                    </a:xfrm>
                    <a:prstGeom prst="rect">
                      <a:avLst/>
                    </a:prstGeom>
                    <a:noFill/>
                  </pic:spPr>
                </pic:pic>
              </a:graphicData>
            </a:graphic>
          </wp:anchor>
        </w:drawing>
      </w:r>
    </w:p>
    <w:p w:rsidR="00CD3967" w:rsidRDefault="00CD3967">
      <w:pPr>
        <w:spacing w:line="997" w:lineRule="exact"/>
        <w:rPr>
          <w:sz w:val="20"/>
          <w:szCs w:val="20"/>
        </w:rPr>
      </w:pPr>
    </w:p>
    <w:p w:rsidR="00CD3967" w:rsidRDefault="00CD3967">
      <w:pPr>
        <w:sectPr w:rsidR="00CD3967">
          <w:pgSz w:w="12240" w:h="15840"/>
          <w:pgMar w:top="692" w:right="1140" w:bottom="0" w:left="1420" w:header="0" w:footer="0" w:gutter="0"/>
          <w:cols w:num="2" w:space="720" w:equalWidth="0">
            <w:col w:w="4380" w:space="720"/>
            <w:col w:w="4580"/>
          </w:cols>
        </w:sectPr>
      </w:pPr>
    </w:p>
    <w:p w:rsidR="00CD3967" w:rsidRPr="0079556C" w:rsidRDefault="0079556C">
      <w:pPr>
        <w:spacing w:line="364" w:lineRule="auto"/>
        <w:ind w:firstLine="902"/>
        <w:jc w:val="both"/>
        <w:rPr>
          <w:sz w:val="20"/>
          <w:szCs w:val="20"/>
          <w:lang w:val="fr-FR"/>
        </w:rPr>
      </w:pPr>
      <w:r w:rsidRPr="0079556C">
        <w:rPr>
          <w:rFonts w:eastAsia="Times New Roman"/>
          <w:sz w:val="24"/>
          <w:szCs w:val="24"/>
          <w:lang w:val="fr-FR"/>
        </w:rPr>
        <w:lastRenderedPageBreak/>
        <w:t xml:space="preserve">Bien que certains des alcaloïdes extraits soient encore inconnus en raison de leur quantité limitée, ils ne sont toujours pas classés. Il a été démontré que ces alcaloïdes nocifs sont stockés dans les glandes granulaires de la peau des amphibiens et peuvent être endogènes ou exogènes. Bactérien). Même si certaines études ont montré que les amphibiens sont une source indirecte de certains alcaloïdes par leur régime alimentaire sur des plantes contenant des alcaloïdes. Dendrobatidae, un sous-groupe du poison. De plus, l'inventaire des produits de ces peaux d'animaux peut changer avec le temps, en particulier avec la modification de l'écosystème ayant un impact direct sur la biodiversité. D'autre part, certains des produits naturels trouvés dans la peau des grenouilles empoisonnées ou d'autres amphibiens restent avec une structure et biologique inconnues activité en raison de la distribution limitée de ces composés. Par la suite, la synthèse chimique de ces produits naturels peuvent se substituer à leur approvisionnement et donc à leur évaluation biologique comme moyen pour éviter leur isolement </w:t>
      </w:r>
      <w:r w:rsidRPr="0079556C">
        <w:rPr>
          <w:rFonts w:eastAsia="Times New Roman"/>
          <w:b/>
          <w:bCs/>
          <w:sz w:val="24"/>
          <w:szCs w:val="24"/>
          <w:lang w:val="fr-FR"/>
        </w:rPr>
        <w:t>(Mazeh, 2016).</w:t>
      </w:r>
    </w:p>
    <w:p w:rsidR="00CD3967" w:rsidRPr="0079556C" w:rsidRDefault="00CD3967">
      <w:pPr>
        <w:spacing w:line="147" w:lineRule="exact"/>
        <w:rPr>
          <w:sz w:val="20"/>
          <w:szCs w:val="20"/>
          <w:lang w:val="fr-FR"/>
        </w:rPr>
      </w:pPr>
    </w:p>
    <w:p w:rsidR="00CD3967" w:rsidRPr="0079556C" w:rsidRDefault="0079556C">
      <w:pPr>
        <w:spacing w:line="365" w:lineRule="auto"/>
        <w:ind w:firstLine="902"/>
        <w:jc w:val="both"/>
        <w:rPr>
          <w:sz w:val="20"/>
          <w:szCs w:val="20"/>
          <w:lang w:val="fr-FR"/>
        </w:rPr>
      </w:pPr>
      <w:r w:rsidRPr="0079556C">
        <w:rPr>
          <w:rFonts w:eastAsia="Times New Roman"/>
          <w:sz w:val="24"/>
          <w:szCs w:val="24"/>
          <w:lang w:val="fr-FR"/>
        </w:rPr>
        <w:t>Les alcaloïdes lipophiliques ont été découverts pour la première fois dans les salamandres du genre Salamandra, famille des Salamandridea. Dans les années 70, le Docteur John Daly avait isolé les alcaloïdes lipophiliques à partir des grenouilles de la famille des Dendrobatidae d’Amérique Centrale : le genre Phyllobates, Dendrobates, Epipedobates et Minyobates. Depuis 1984, ses études ont été étendues à trois autres familles : la famille des Bufonidae d’Amérique du Sud, la famille des Myobatrachidae d’Australieet la famille des Mantellidae de Madagascar. En 1992, Dumbacher en collaboration avec l’équipe du Dr Daly a découvert la batrachotoxine dans la peau et les plumes d’un oiseau du genre Pithoui de la Nouvelle Guinée, un alcaloïde stéroïdique ayant déjà été détecté chez les grenouilles de la famille des Dendrobatidae (</w:t>
      </w:r>
      <w:r w:rsidRPr="0079556C">
        <w:rPr>
          <w:rFonts w:eastAsia="Times New Roman"/>
          <w:b/>
          <w:bCs/>
          <w:sz w:val="24"/>
          <w:szCs w:val="24"/>
          <w:lang w:val="fr-FR"/>
        </w:rPr>
        <w:t>Razafindrakoto, 2010).</w:t>
      </w:r>
    </w:p>
    <w:p w:rsidR="00CD3967" w:rsidRPr="0079556C" w:rsidRDefault="0079556C">
      <w:pPr>
        <w:spacing w:line="20" w:lineRule="exact"/>
        <w:rPr>
          <w:sz w:val="20"/>
          <w:szCs w:val="20"/>
          <w:lang w:val="fr-FR"/>
        </w:rPr>
      </w:pPr>
      <w:r>
        <w:rPr>
          <w:noProof/>
          <w:sz w:val="20"/>
          <w:szCs w:val="20"/>
          <w:lang w:val="fr-FR" w:eastAsia="fr-FR"/>
        </w:rPr>
        <w:drawing>
          <wp:anchor distT="0" distB="0" distL="114300" distR="114300" simplePos="0" relativeHeight="251635712" behindDoc="1" locked="0" layoutInCell="0" allowOverlap="1">
            <wp:simplePos x="0" y="0"/>
            <wp:positionH relativeFrom="column">
              <wp:posOffset>826770</wp:posOffset>
            </wp:positionH>
            <wp:positionV relativeFrom="paragraph">
              <wp:posOffset>45085</wp:posOffset>
            </wp:positionV>
            <wp:extent cx="4133215" cy="1783080"/>
            <wp:effectExtent l="0" t="0" r="0" b="0"/>
            <wp:wrapNone/>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52">
                      <a:extLst/>
                    </a:blip>
                    <a:srcRect/>
                    <a:stretch>
                      <a:fillRect/>
                    </a:stretch>
                  </pic:blipFill>
                  <pic:spPr bwMode="auto">
                    <a:xfrm>
                      <a:off x="0" y="0"/>
                      <a:ext cx="4133215" cy="1783080"/>
                    </a:xfrm>
                    <a:prstGeom prst="rect">
                      <a:avLst/>
                    </a:prstGeom>
                    <a:noFill/>
                  </pic:spPr>
                </pic:pic>
              </a:graphicData>
            </a:graphic>
          </wp:anchor>
        </w:drawing>
      </w: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400" w:lineRule="exact"/>
        <w:rPr>
          <w:sz w:val="20"/>
          <w:szCs w:val="20"/>
          <w:lang w:val="fr-FR"/>
        </w:rPr>
      </w:pPr>
    </w:p>
    <w:p w:rsidR="00CD3967" w:rsidRPr="0079556C" w:rsidRDefault="0079556C">
      <w:pPr>
        <w:jc w:val="center"/>
        <w:rPr>
          <w:sz w:val="20"/>
          <w:szCs w:val="20"/>
          <w:lang w:val="fr-FR"/>
        </w:rPr>
      </w:pPr>
      <w:r w:rsidRPr="0079556C">
        <w:rPr>
          <w:rFonts w:eastAsia="Times New Roman"/>
          <w:b/>
          <w:bCs/>
          <w:sz w:val="24"/>
          <w:szCs w:val="24"/>
          <w:lang w:val="fr-FR"/>
        </w:rPr>
        <w:t>Figure 26: certains alcaloïdes isolés des amphibiens (Mazeh, 2016).</w:t>
      </w:r>
    </w:p>
    <w:p w:rsidR="00CD3967" w:rsidRPr="0079556C" w:rsidRDefault="00CD3967">
      <w:pPr>
        <w:rPr>
          <w:lang w:val="fr-FR"/>
        </w:rPr>
        <w:sectPr w:rsidR="00CD3967" w:rsidRPr="0079556C">
          <w:type w:val="continuous"/>
          <w:pgSz w:w="12240" w:h="15840"/>
          <w:pgMar w:top="692" w:right="1140" w:bottom="0" w:left="1420" w:header="0" w:footer="0" w:gutter="0"/>
          <w:cols w:space="720" w:equalWidth="0">
            <w:col w:w="9680"/>
          </w:cols>
        </w:sectPr>
      </w:pP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250" w:lineRule="exact"/>
        <w:rPr>
          <w:sz w:val="20"/>
          <w:szCs w:val="20"/>
          <w:lang w:val="fr-FR"/>
        </w:rPr>
      </w:pPr>
    </w:p>
    <w:tbl>
      <w:tblPr>
        <w:tblW w:w="0" w:type="auto"/>
        <w:tblLayout w:type="fixed"/>
        <w:tblCellMar>
          <w:left w:w="0" w:type="dxa"/>
          <w:right w:w="0" w:type="dxa"/>
        </w:tblCellMar>
        <w:tblLook w:val="04A0" w:firstRow="1" w:lastRow="0" w:firstColumn="1" w:lastColumn="0" w:noHBand="0" w:noVBand="1"/>
      </w:tblPr>
      <w:tblGrid>
        <w:gridCol w:w="2500"/>
        <w:gridCol w:w="7140"/>
        <w:gridCol w:w="20"/>
      </w:tblGrid>
      <w:tr w:rsidR="00CD3967">
        <w:trPr>
          <w:trHeight w:val="253"/>
        </w:trPr>
        <w:tc>
          <w:tcPr>
            <w:tcW w:w="2500" w:type="dxa"/>
            <w:vMerge w:val="restart"/>
            <w:vAlign w:val="bottom"/>
          </w:tcPr>
          <w:p w:rsidR="00CD3967" w:rsidRDefault="0079556C">
            <w:pPr>
              <w:rPr>
                <w:sz w:val="20"/>
                <w:szCs w:val="20"/>
              </w:rPr>
            </w:pPr>
            <w:r>
              <w:rPr>
                <w:rFonts w:eastAsia="Times New Roman"/>
                <w:b/>
                <w:bCs/>
                <w:i/>
                <w:iCs/>
                <w:sz w:val="24"/>
                <w:szCs w:val="24"/>
              </w:rPr>
              <w:t>Master</w:t>
            </w:r>
          </w:p>
        </w:tc>
        <w:tc>
          <w:tcPr>
            <w:tcW w:w="7140" w:type="dxa"/>
            <w:vAlign w:val="bottom"/>
          </w:tcPr>
          <w:p w:rsidR="00CD3967" w:rsidRDefault="0079556C">
            <w:pPr>
              <w:ind w:right="4465"/>
              <w:jc w:val="right"/>
              <w:rPr>
                <w:sz w:val="20"/>
                <w:szCs w:val="20"/>
              </w:rPr>
            </w:pPr>
            <w:r>
              <w:rPr>
                <w:rFonts w:eastAsia="Times New Roman"/>
                <w:b/>
                <w:bCs/>
              </w:rPr>
              <w:t>Page 30</w:t>
            </w:r>
          </w:p>
        </w:tc>
        <w:tc>
          <w:tcPr>
            <w:tcW w:w="0" w:type="dxa"/>
            <w:vAlign w:val="bottom"/>
          </w:tcPr>
          <w:p w:rsidR="00CD3967" w:rsidRDefault="00CD3967">
            <w:pPr>
              <w:rPr>
                <w:sz w:val="1"/>
                <w:szCs w:val="1"/>
              </w:rPr>
            </w:pPr>
          </w:p>
        </w:tc>
      </w:tr>
      <w:tr w:rsidR="00CD3967">
        <w:trPr>
          <w:trHeight w:val="321"/>
        </w:trPr>
        <w:tc>
          <w:tcPr>
            <w:tcW w:w="2500" w:type="dxa"/>
            <w:vMerge/>
            <w:vAlign w:val="bottom"/>
          </w:tcPr>
          <w:p w:rsidR="00CD3967" w:rsidRDefault="00CD3967">
            <w:pPr>
              <w:rPr>
                <w:sz w:val="24"/>
                <w:szCs w:val="24"/>
              </w:rPr>
            </w:pPr>
          </w:p>
        </w:tc>
        <w:tc>
          <w:tcPr>
            <w:tcW w:w="7140" w:type="dxa"/>
            <w:vAlign w:val="bottom"/>
          </w:tcPr>
          <w:p w:rsidR="00CD3967" w:rsidRDefault="0079556C">
            <w:pPr>
              <w:jc w:val="right"/>
              <w:rPr>
                <w:sz w:val="20"/>
                <w:szCs w:val="20"/>
              </w:rPr>
            </w:pPr>
            <w:r>
              <w:rPr>
                <w:rFonts w:ascii="Cambria" w:eastAsia="Cambria" w:hAnsi="Cambria" w:cs="Cambria"/>
                <w:b/>
                <w:bCs/>
                <w:i/>
                <w:iCs/>
                <w:sz w:val="24"/>
                <w:szCs w:val="24"/>
              </w:rPr>
              <w:t>2021</w:t>
            </w:r>
          </w:p>
        </w:tc>
        <w:tc>
          <w:tcPr>
            <w:tcW w:w="0" w:type="dxa"/>
            <w:vAlign w:val="bottom"/>
          </w:tcPr>
          <w:p w:rsidR="00CD3967" w:rsidRDefault="00CD3967">
            <w:pPr>
              <w:rPr>
                <w:sz w:val="1"/>
                <w:szCs w:val="1"/>
              </w:rPr>
            </w:pPr>
          </w:p>
        </w:tc>
      </w:tr>
    </w:tbl>
    <w:p w:rsidR="00CD3967" w:rsidRDefault="0079556C">
      <w:pPr>
        <w:spacing w:line="20" w:lineRule="exact"/>
        <w:rPr>
          <w:sz w:val="20"/>
          <w:szCs w:val="20"/>
        </w:rPr>
      </w:pPr>
      <w:r>
        <w:rPr>
          <w:noProof/>
          <w:sz w:val="20"/>
          <w:szCs w:val="20"/>
          <w:lang w:val="fr-FR" w:eastAsia="fr-FR"/>
        </w:rPr>
        <mc:AlternateContent>
          <mc:Choice Requires="wps">
            <w:drawing>
              <wp:anchor distT="0" distB="0" distL="114300" distR="114300" simplePos="0" relativeHeight="251636736" behindDoc="1" locked="0" layoutInCell="0" allowOverlap="1">
                <wp:simplePos x="0" y="0"/>
                <wp:positionH relativeFrom="column">
                  <wp:posOffset>-75565</wp:posOffset>
                </wp:positionH>
                <wp:positionV relativeFrom="paragraph">
                  <wp:posOffset>-236855</wp:posOffset>
                </wp:positionV>
                <wp:extent cx="2635885" cy="0"/>
                <wp:effectExtent l="0" t="0" r="0" b="0"/>
                <wp:wrapNone/>
                <wp:docPr id="147" name="Shape 1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635885" cy="4763"/>
                        </a:xfrm>
                        <a:prstGeom prst="line">
                          <a:avLst/>
                        </a:prstGeom>
                        <a:solidFill>
                          <a:srgbClr val="FFFFFF"/>
                        </a:solidFill>
                        <a:ln w="6095">
                          <a:solidFill>
                            <a:srgbClr val="000000"/>
                          </a:solidFill>
                          <a:miter lim="800000"/>
                          <a:headEnd/>
                          <a:tailEnd/>
                        </a:ln>
                      </wps:spPr>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4801BE38" id="Shape 147" o:spid="_x0000_s1026" style="position:absolute;z-index:-251679744;visibility:visible;mso-wrap-style:square;mso-wrap-distance-left:9pt;mso-wrap-distance-top:0;mso-wrap-distance-right:9pt;mso-wrap-distance-bottom:0;mso-position-horizontal:absolute;mso-position-horizontal-relative:text;mso-position-vertical:absolute;mso-position-vertical-relative:text" from="-5.95pt,-18.65pt" to="201.6pt,-1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" o:allowincell="f" filled="t" strokeweight=".16931mm">
                <v:stroke joinstyle="miter"/>
                <o:lock v:ext="edit" shapetype="f"/>
              </v:line>
            </w:pict>
          </mc:Fallback>
        </mc:AlternateContent>
      </w:r>
      <w:r>
        <w:rPr>
          <w:noProof/>
          <w:sz w:val="20"/>
          <w:szCs w:val="20"/>
          <w:lang w:val="fr-FR" w:eastAsia="fr-FR"/>
        </w:rPr>
        <mc:AlternateContent>
          <mc:Choice Requires="wps">
            <w:drawing>
              <wp:anchor distT="0" distB="0" distL="114300" distR="114300" simplePos="0" relativeHeight="251637760" behindDoc="1" locked="0" layoutInCell="0" allowOverlap="1">
                <wp:simplePos x="0" y="0"/>
                <wp:positionH relativeFrom="column">
                  <wp:posOffset>3286125</wp:posOffset>
                </wp:positionH>
                <wp:positionV relativeFrom="paragraph">
                  <wp:posOffset>-236855</wp:posOffset>
                </wp:positionV>
                <wp:extent cx="2910840" cy="0"/>
                <wp:effectExtent l="0" t="0" r="0" b="0"/>
                <wp:wrapNone/>
                <wp:docPr id="148" name="Shape 1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910840" cy="4763"/>
                        </a:xfrm>
                        <a:prstGeom prst="line">
                          <a:avLst/>
                        </a:prstGeom>
                        <a:solidFill>
                          <a:srgbClr val="FFFFFF"/>
                        </a:solidFill>
                        <a:ln w="6095">
                          <a:solidFill>
                            <a:srgbClr val="000000"/>
                          </a:solidFill>
                          <a:miter lim="800000"/>
                          <a:headEnd/>
                          <a:tailEnd/>
                        </a:ln>
                      </wps:spPr>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7130497C" id="Shape 148" o:spid="_x0000_s1026" style="position:absolute;z-index:-251678720;visibility:visible;mso-wrap-style:square;mso-wrap-distance-left:9pt;mso-wrap-distance-top:0;mso-wrap-distance-right:9pt;mso-wrap-distance-bottom:0;mso-position-horizontal:absolute;mso-position-horizontal-relative:text;mso-position-vertical:absolute;mso-position-vertical-relative:text" from="258.75pt,-18.65pt" to="487.95pt,-1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" o:allowincell="f" filled="t" strokeweight=".16931mm">
                <v:stroke joinstyle="miter"/>
                <o:lock v:ext="edit" shapetype="f"/>
              </v:line>
            </w:pict>
          </mc:Fallback>
        </mc:AlternateContent>
      </w:r>
    </w:p>
    <w:p w:rsidR="00CD3967" w:rsidRDefault="00CD3967">
      <w:pPr>
        <w:sectPr w:rsidR="00CD3967">
          <w:type w:val="continuous"/>
          <w:pgSz w:w="12240" w:h="15840"/>
          <w:pgMar w:top="692" w:right="1140" w:bottom="0" w:left="1420" w:header="0" w:footer="0" w:gutter="0"/>
          <w:cols w:space="720" w:equalWidth="0">
            <w:col w:w="9680"/>
          </w:cols>
        </w:sectPr>
      </w:pPr>
    </w:p>
    <w:p w:rsidR="00CD3967" w:rsidRDefault="00CD3967">
      <w:pPr>
        <w:spacing w:line="195" w:lineRule="exact"/>
        <w:rPr>
          <w:sz w:val="20"/>
          <w:szCs w:val="20"/>
        </w:rPr>
      </w:pPr>
      <w:bookmarkStart w:id="42" w:name="page45"/>
      <w:bookmarkEnd w:id="42"/>
    </w:p>
    <w:p w:rsidR="00CD3967" w:rsidRDefault="0079556C">
      <w:pPr>
        <w:ind w:right="2100"/>
        <w:jc w:val="right"/>
        <w:rPr>
          <w:sz w:val="20"/>
          <w:szCs w:val="20"/>
        </w:rPr>
      </w:pPr>
      <w:r>
        <w:rPr>
          <w:rFonts w:ascii="Calibri" w:eastAsia="Calibri" w:hAnsi="Calibri" w:cs="Calibri"/>
          <w:sz w:val="26"/>
          <w:szCs w:val="26"/>
        </w:rPr>
        <w:t>Deuxième partie</w:t>
      </w:r>
    </w:p>
    <w:p w:rsidR="00CD3967" w:rsidRDefault="00CD3967">
      <w:pPr>
        <w:spacing w:line="395" w:lineRule="exact"/>
        <w:rPr>
          <w:sz w:val="20"/>
          <w:szCs w:val="20"/>
        </w:rPr>
      </w:pPr>
    </w:p>
    <w:p w:rsidR="00CD3967" w:rsidRDefault="0079556C">
      <w:pPr>
        <w:rPr>
          <w:sz w:val="20"/>
          <w:szCs w:val="20"/>
        </w:rPr>
      </w:pPr>
      <w:r>
        <w:rPr>
          <w:rFonts w:eastAsia="Times New Roman"/>
          <w:b/>
          <w:bCs/>
          <w:sz w:val="24"/>
          <w:szCs w:val="24"/>
        </w:rPr>
        <w:t>II.2.4. Classification</w:t>
      </w:r>
    </w:p>
    <w:p w:rsidR="00CD3967" w:rsidRDefault="0079556C">
      <w:pPr>
        <w:spacing w:line="20" w:lineRule="exact"/>
        <w:rPr>
          <w:sz w:val="20"/>
          <w:szCs w:val="20"/>
        </w:rPr>
      </w:pPr>
      <w:r>
        <w:rPr>
          <w:sz w:val="20"/>
          <w:szCs w:val="20"/>
        </w:rPr>
        <w:br w:type="column"/>
      </w:r>
    </w:p>
    <w:p w:rsidR="00CD3967" w:rsidRDefault="0079556C">
      <w:pPr>
        <w:rPr>
          <w:sz w:val="20"/>
          <w:szCs w:val="20"/>
        </w:rPr>
      </w:pPr>
      <w:r>
        <w:rPr>
          <w:rFonts w:eastAsia="Times New Roman"/>
          <w:b/>
          <w:bCs/>
          <w:i/>
          <w:iCs/>
          <w:sz w:val="28"/>
          <w:szCs w:val="28"/>
        </w:rPr>
        <w:t>Molécules bioactives des amphibiens</w:t>
      </w:r>
    </w:p>
    <w:p w:rsidR="00CD3967" w:rsidRDefault="0079556C">
      <w:pPr>
        <w:spacing w:line="20" w:lineRule="exact"/>
        <w:rPr>
          <w:sz w:val="20"/>
          <w:szCs w:val="20"/>
        </w:rPr>
      </w:pPr>
      <w:r>
        <w:rPr>
          <w:noProof/>
          <w:sz w:val="20"/>
          <w:szCs w:val="20"/>
          <w:lang w:val="fr-FR" w:eastAsia="fr-FR"/>
        </w:rPr>
        <w:drawing>
          <wp:anchor distT="0" distB="0" distL="114300" distR="114300" simplePos="0" relativeHeight="251638784" behindDoc="1" locked="0" layoutInCell="0" allowOverlap="1">
            <wp:simplePos x="0" y="0"/>
            <wp:positionH relativeFrom="column">
              <wp:posOffset>-3295650</wp:posOffset>
            </wp:positionH>
            <wp:positionV relativeFrom="paragraph">
              <wp:posOffset>-205105</wp:posOffset>
            </wp:positionV>
            <wp:extent cx="6196965" cy="458470"/>
            <wp:effectExtent l="0" t="0" r="0" b="0"/>
            <wp:wrapNone/>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42">
                      <a:extLst/>
                    </a:blip>
                    <a:srcRect/>
                    <a:stretch>
                      <a:fillRect/>
                    </a:stretch>
                  </pic:blipFill>
                  <pic:spPr bwMode="auto">
                    <a:xfrm>
                      <a:off x="0" y="0"/>
                      <a:ext cx="6196965" cy="458470"/>
                    </a:xfrm>
                    <a:prstGeom prst="rect">
                      <a:avLst/>
                    </a:prstGeom>
                    <a:noFill/>
                  </pic:spPr>
                </pic:pic>
              </a:graphicData>
            </a:graphic>
          </wp:anchor>
        </w:drawing>
      </w:r>
    </w:p>
    <w:p w:rsidR="00CD3967" w:rsidRDefault="00CD3967">
      <w:pPr>
        <w:spacing w:line="998" w:lineRule="exact"/>
        <w:rPr>
          <w:sz w:val="20"/>
          <w:szCs w:val="20"/>
        </w:rPr>
      </w:pPr>
    </w:p>
    <w:p w:rsidR="00CD3967" w:rsidRDefault="00CD3967">
      <w:pPr>
        <w:sectPr w:rsidR="00CD3967">
          <w:pgSz w:w="12240" w:h="15840"/>
          <w:pgMar w:top="692" w:right="1180" w:bottom="0" w:left="1420" w:header="0" w:footer="0" w:gutter="0"/>
          <w:cols w:num="2" w:space="720" w:equalWidth="0">
            <w:col w:w="4380" w:space="720"/>
            <w:col w:w="4540"/>
          </w:cols>
        </w:sectPr>
      </w:pPr>
    </w:p>
    <w:p w:rsidR="00CD3967" w:rsidRDefault="0079556C">
      <w:pPr>
        <w:rPr>
          <w:sz w:val="20"/>
          <w:szCs w:val="20"/>
        </w:rPr>
      </w:pPr>
      <w:r>
        <w:rPr>
          <w:rFonts w:eastAsia="Times New Roman"/>
          <w:b/>
          <w:bCs/>
          <w:sz w:val="24"/>
          <w:szCs w:val="24"/>
        </w:rPr>
        <w:lastRenderedPageBreak/>
        <w:t>II.2.4.1. Alcaloïdes monocycliques</w:t>
      </w:r>
    </w:p>
    <w:p w:rsidR="00CD3967" w:rsidRDefault="00CD3967">
      <w:pPr>
        <w:spacing w:line="338" w:lineRule="exact"/>
        <w:rPr>
          <w:sz w:val="20"/>
          <w:szCs w:val="20"/>
        </w:rPr>
      </w:pPr>
    </w:p>
    <w:p w:rsidR="00CD3967" w:rsidRDefault="0079556C">
      <w:pPr>
        <w:tabs>
          <w:tab w:val="left" w:pos="6960"/>
        </w:tabs>
        <w:ind w:left="780"/>
        <w:rPr>
          <w:sz w:val="20"/>
          <w:szCs w:val="20"/>
        </w:rPr>
      </w:pPr>
      <w:r>
        <w:rPr>
          <w:rFonts w:eastAsia="Times New Roman"/>
          <w:sz w:val="24"/>
          <w:szCs w:val="24"/>
        </w:rPr>
        <w:t>Pyrrolidines 2,5-disubstituées</w:t>
      </w:r>
      <w:r>
        <w:rPr>
          <w:sz w:val="20"/>
          <w:szCs w:val="20"/>
        </w:rPr>
        <w:tab/>
      </w:r>
      <w:r>
        <w:rPr>
          <w:rFonts w:eastAsia="Times New Roman"/>
          <w:sz w:val="24"/>
          <w:szCs w:val="24"/>
        </w:rPr>
        <w:t>Pipéridines</w:t>
      </w:r>
    </w:p>
    <w:p w:rsidR="00CD3967" w:rsidRDefault="0079556C">
      <w:pPr>
        <w:spacing w:line="20" w:lineRule="exact"/>
        <w:rPr>
          <w:sz w:val="20"/>
          <w:szCs w:val="20"/>
        </w:rPr>
      </w:pPr>
      <w:r>
        <w:rPr>
          <w:noProof/>
          <w:sz w:val="20"/>
          <w:szCs w:val="20"/>
          <w:lang w:val="fr-FR" w:eastAsia="fr-FR"/>
        </w:rPr>
        <w:drawing>
          <wp:anchor distT="0" distB="0" distL="114300" distR="114300" simplePos="0" relativeHeight="251639808" behindDoc="1" locked="0" layoutInCell="0" allowOverlap="1">
            <wp:simplePos x="0" y="0"/>
            <wp:positionH relativeFrom="column">
              <wp:posOffset>217170</wp:posOffset>
            </wp:positionH>
            <wp:positionV relativeFrom="paragraph">
              <wp:posOffset>232410</wp:posOffset>
            </wp:positionV>
            <wp:extent cx="5861050" cy="1106170"/>
            <wp:effectExtent l="0" t="0" r="0" b="0"/>
            <wp:wrapNone/>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53">
                      <a:extLst/>
                    </a:blip>
                    <a:srcRect/>
                    <a:stretch>
                      <a:fillRect/>
                    </a:stretch>
                  </pic:blipFill>
                  <pic:spPr bwMode="auto">
                    <a:xfrm>
                      <a:off x="0" y="0"/>
                      <a:ext cx="5861050" cy="1106170"/>
                    </a:xfrm>
                    <a:prstGeom prst="rect">
                      <a:avLst/>
                    </a:prstGeom>
                    <a:noFill/>
                  </pic:spPr>
                </pic:pic>
              </a:graphicData>
            </a:graphic>
          </wp:anchor>
        </w:drawing>
      </w:r>
    </w:p>
    <w:p w:rsidR="00CD3967" w:rsidRDefault="00CD3967">
      <w:pPr>
        <w:spacing w:line="200" w:lineRule="exact"/>
        <w:rPr>
          <w:sz w:val="20"/>
          <w:szCs w:val="20"/>
        </w:rPr>
      </w:pPr>
    </w:p>
    <w:p w:rsidR="00CD3967" w:rsidRDefault="00CD3967">
      <w:pPr>
        <w:spacing w:line="200" w:lineRule="exact"/>
        <w:rPr>
          <w:sz w:val="20"/>
          <w:szCs w:val="20"/>
        </w:rPr>
      </w:pPr>
    </w:p>
    <w:p w:rsidR="00CD3967" w:rsidRDefault="00CD3967">
      <w:pPr>
        <w:spacing w:line="200" w:lineRule="exact"/>
        <w:rPr>
          <w:sz w:val="20"/>
          <w:szCs w:val="20"/>
        </w:rPr>
      </w:pPr>
    </w:p>
    <w:p w:rsidR="00CD3967" w:rsidRDefault="00CD3967">
      <w:pPr>
        <w:spacing w:line="200" w:lineRule="exact"/>
        <w:rPr>
          <w:sz w:val="20"/>
          <w:szCs w:val="20"/>
        </w:rPr>
      </w:pPr>
    </w:p>
    <w:p w:rsidR="00CD3967" w:rsidRDefault="00CD3967">
      <w:pPr>
        <w:spacing w:line="200" w:lineRule="exact"/>
        <w:rPr>
          <w:sz w:val="20"/>
          <w:szCs w:val="20"/>
        </w:rPr>
      </w:pPr>
    </w:p>
    <w:p w:rsidR="00CD3967" w:rsidRDefault="00CD3967">
      <w:pPr>
        <w:spacing w:line="200" w:lineRule="exact"/>
        <w:rPr>
          <w:sz w:val="20"/>
          <w:szCs w:val="20"/>
        </w:rPr>
      </w:pPr>
    </w:p>
    <w:p w:rsidR="00CD3967" w:rsidRDefault="00CD3967">
      <w:pPr>
        <w:spacing w:line="200" w:lineRule="exact"/>
        <w:rPr>
          <w:sz w:val="20"/>
          <w:szCs w:val="20"/>
        </w:rPr>
      </w:pPr>
    </w:p>
    <w:p w:rsidR="00CD3967" w:rsidRDefault="00CD3967">
      <w:pPr>
        <w:spacing w:line="200" w:lineRule="exact"/>
        <w:rPr>
          <w:sz w:val="20"/>
          <w:szCs w:val="20"/>
        </w:rPr>
      </w:pPr>
    </w:p>
    <w:p w:rsidR="00CD3967" w:rsidRDefault="00CD3967">
      <w:pPr>
        <w:spacing w:line="200" w:lineRule="exact"/>
        <w:rPr>
          <w:sz w:val="20"/>
          <w:szCs w:val="20"/>
        </w:rPr>
      </w:pPr>
    </w:p>
    <w:p w:rsidR="00CD3967" w:rsidRDefault="00CD3967">
      <w:pPr>
        <w:spacing w:line="200" w:lineRule="exact"/>
        <w:rPr>
          <w:sz w:val="20"/>
          <w:szCs w:val="20"/>
        </w:rPr>
      </w:pPr>
    </w:p>
    <w:p w:rsidR="00CD3967" w:rsidRDefault="00CD3967">
      <w:pPr>
        <w:spacing w:line="397" w:lineRule="exact"/>
        <w:rPr>
          <w:sz w:val="20"/>
          <w:szCs w:val="20"/>
        </w:rPr>
      </w:pPr>
    </w:p>
    <w:p w:rsidR="00CD3967" w:rsidRPr="0079556C" w:rsidRDefault="0079556C">
      <w:pPr>
        <w:tabs>
          <w:tab w:val="left" w:pos="5520"/>
        </w:tabs>
        <w:rPr>
          <w:sz w:val="20"/>
          <w:szCs w:val="20"/>
          <w:lang w:val="fr-FR"/>
        </w:rPr>
      </w:pPr>
      <w:r w:rsidRPr="0079556C">
        <w:rPr>
          <w:rFonts w:eastAsia="Times New Roman"/>
          <w:b/>
          <w:bCs/>
          <w:sz w:val="24"/>
          <w:szCs w:val="24"/>
          <w:lang w:val="fr-FR"/>
        </w:rPr>
        <w:t>Figure 27 : Structures de pyrrolidines 2,5</w:t>
      </w:r>
      <w:r w:rsidRPr="0079556C">
        <w:rPr>
          <w:sz w:val="20"/>
          <w:szCs w:val="20"/>
          <w:lang w:val="fr-FR"/>
        </w:rPr>
        <w:tab/>
      </w:r>
      <w:r w:rsidRPr="0079556C">
        <w:rPr>
          <w:rFonts w:eastAsia="Times New Roman"/>
          <w:b/>
          <w:bCs/>
          <w:sz w:val="23"/>
          <w:szCs w:val="23"/>
          <w:lang w:val="fr-FR"/>
        </w:rPr>
        <w:t>Figure 28 : Structure de (+) -cis-241D</w:t>
      </w:r>
    </w:p>
    <w:p w:rsidR="00CD3967" w:rsidRPr="0079556C" w:rsidRDefault="00CD3967">
      <w:pPr>
        <w:spacing w:line="137" w:lineRule="exact"/>
        <w:rPr>
          <w:sz w:val="20"/>
          <w:szCs w:val="20"/>
          <w:lang w:val="fr-FR"/>
        </w:rPr>
      </w:pPr>
    </w:p>
    <w:p w:rsidR="00CD3967" w:rsidRPr="0079556C" w:rsidRDefault="0079556C">
      <w:pPr>
        <w:rPr>
          <w:sz w:val="20"/>
          <w:szCs w:val="20"/>
          <w:lang w:val="fr-FR"/>
        </w:rPr>
      </w:pPr>
      <w:r w:rsidRPr="0079556C">
        <w:rPr>
          <w:rFonts w:eastAsia="Times New Roman"/>
          <w:b/>
          <w:bCs/>
          <w:sz w:val="24"/>
          <w:szCs w:val="24"/>
          <w:lang w:val="fr-FR"/>
        </w:rPr>
        <w:t>-disubstituées, (+)-trans-197B et cis-225H</w:t>
      </w: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351" w:lineRule="exact"/>
        <w:rPr>
          <w:sz w:val="20"/>
          <w:szCs w:val="20"/>
          <w:lang w:val="fr-FR"/>
        </w:rPr>
      </w:pPr>
    </w:p>
    <w:p w:rsidR="00CD3967" w:rsidRPr="0079556C" w:rsidRDefault="0079556C">
      <w:pPr>
        <w:rPr>
          <w:sz w:val="20"/>
          <w:szCs w:val="20"/>
          <w:lang w:val="fr-FR"/>
        </w:rPr>
      </w:pPr>
      <w:r w:rsidRPr="0079556C">
        <w:rPr>
          <w:rFonts w:eastAsia="Times New Roman"/>
          <w:b/>
          <w:bCs/>
          <w:sz w:val="24"/>
          <w:szCs w:val="24"/>
          <w:lang w:val="fr-FR"/>
        </w:rPr>
        <w:t>III.2.4.2. Alcaloïdes bicycliques</w:t>
      </w:r>
    </w:p>
    <w:p w:rsidR="00CD3967" w:rsidRPr="0079556C" w:rsidRDefault="00CD3967">
      <w:pPr>
        <w:spacing w:line="338" w:lineRule="exact"/>
        <w:rPr>
          <w:sz w:val="20"/>
          <w:szCs w:val="20"/>
          <w:lang w:val="fr-FR"/>
        </w:rPr>
      </w:pPr>
    </w:p>
    <w:p w:rsidR="00CD3967" w:rsidRPr="0079556C" w:rsidRDefault="0079556C">
      <w:pPr>
        <w:tabs>
          <w:tab w:val="left" w:pos="7360"/>
        </w:tabs>
        <w:ind w:left="480"/>
        <w:rPr>
          <w:sz w:val="20"/>
          <w:szCs w:val="20"/>
          <w:lang w:val="fr-FR"/>
        </w:rPr>
      </w:pPr>
      <w:r w:rsidRPr="0079556C">
        <w:rPr>
          <w:rFonts w:eastAsia="Times New Roman"/>
          <w:sz w:val="24"/>
          <w:szCs w:val="24"/>
          <w:lang w:val="fr-FR"/>
        </w:rPr>
        <w:t>Décahydroquinolines</w:t>
      </w:r>
      <w:r w:rsidRPr="0079556C">
        <w:rPr>
          <w:sz w:val="20"/>
          <w:szCs w:val="20"/>
          <w:lang w:val="fr-FR"/>
        </w:rPr>
        <w:tab/>
      </w:r>
      <w:r w:rsidRPr="0079556C">
        <w:rPr>
          <w:rFonts w:eastAsia="Times New Roman"/>
          <w:sz w:val="24"/>
          <w:szCs w:val="24"/>
          <w:lang w:val="fr-FR"/>
        </w:rPr>
        <w:t>Izidines</w:t>
      </w:r>
    </w:p>
    <w:p w:rsidR="00CD3967" w:rsidRPr="0079556C" w:rsidRDefault="0079556C">
      <w:pPr>
        <w:spacing w:line="20" w:lineRule="exact"/>
        <w:rPr>
          <w:sz w:val="20"/>
          <w:szCs w:val="20"/>
          <w:lang w:val="fr-FR"/>
        </w:rPr>
      </w:pPr>
      <w:r>
        <w:rPr>
          <w:noProof/>
          <w:sz w:val="20"/>
          <w:szCs w:val="20"/>
          <w:lang w:val="fr-FR" w:eastAsia="fr-FR"/>
        </w:rPr>
        <w:drawing>
          <wp:anchor distT="0" distB="0" distL="114300" distR="114300" simplePos="0" relativeHeight="251640832" behindDoc="1" locked="0" layoutInCell="0" allowOverlap="1">
            <wp:simplePos x="0" y="0"/>
            <wp:positionH relativeFrom="column">
              <wp:posOffset>354330</wp:posOffset>
            </wp:positionH>
            <wp:positionV relativeFrom="paragraph">
              <wp:posOffset>299720</wp:posOffset>
            </wp:positionV>
            <wp:extent cx="5723890" cy="1200785"/>
            <wp:effectExtent l="0" t="0" r="0" b="0"/>
            <wp:wrapNone/>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54">
                      <a:extLst/>
                    </a:blip>
                    <a:srcRect/>
                    <a:stretch>
                      <a:fillRect/>
                    </a:stretch>
                  </pic:blipFill>
                  <pic:spPr bwMode="auto">
                    <a:xfrm>
                      <a:off x="0" y="0"/>
                      <a:ext cx="5723890" cy="1200785"/>
                    </a:xfrm>
                    <a:prstGeom prst="rect">
                      <a:avLst/>
                    </a:prstGeom>
                    <a:noFill/>
                  </pic:spPr>
                </pic:pic>
              </a:graphicData>
            </a:graphic>
          </wp:anchor>
        </w:drawing>
      </w: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375" w:lineRule="exact"/>
        <w:rPr>
          <w:sz w:val="20"/>
          <w:szCs w:val="20"/>
          <w:lang w:val="fr-FR"/>
        </w:rPr>
      </w:pPr>
    </w:p>
    <w:p w:rsidR="00CD3967" w:rsidRPr="0079556C" w:rsidRDefault="0079556C">
      <w:pPr>
        <w:spacing w:line="410" w:lineRule="auto"/>
        <w:ind w:left="7140" w:right="460" w:hanging="7141"/>
        <w:rPr>
          <w:sz w:val="20"/>
          <w:szCs w:val="20"/>
          <w:lang w:val="fr-FR"/>
        </w:rPr>
      </w:pPr>
      <w:r w:rsidRPr="0079556C">
        <w:rPr>
          <w:rFonts w:eastAsia="Times New Roman"/>
          <w:b/>
          <w:bCs/>
          <w:sz w:val="24"/>
          <w:szCs w:val="24"/>
          <w:lang w:val="fr-FR"/>
        </w:rPr>
        <w:t>Figure 29 : Structure de la décahydroquinoline Figure 30 : Structures de pyrrolizidine et L’indolizidine</w:t>
      </w:r>
    </w:p>
    <w:p w:rsidR="00CD3967" w:rsidRPr="0079556C" w:rsidRDefault="00CD3967">
      <w:pPr>
        <w:rPr>
          <w:lang w:val="fr-FR"/>
        </w:rPr>
        <w:sectPr w:rsidR="00CD3967" w:rsidRPr="0079556C">
          <w:type w:val="continuous"/>
          <w:pgSz w:w="12240" w:h="15840"/>
          <w:pgMar w:top="692" w:right="1180" w:bottom="0" w:left="1420" w:header="0" w:footer="0" w:gutter="0"/>
          <w:cols w:space="720" w:equalWidth="0">
            <w:col w:w="9640"/>
          </w:cols>
        </w:sectPr>
      </w:pP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317" w:lineRule="exact"/>
        <w:rPr>
          <w:sz w:val="20"/>
          <w:szCs w:val="20"/>
          <w:lang w:val="fr-FR"/>
        </w:rPr>
      </w:pPr>
    </w:p>
    <w:tbl>
      <w:tblPr>
        <w:tblW w:w="0" w:type="auto"/>
        <w:tblLayout w:type="fixed"/>
        <w:tblCellMar>
          <w:left w:w="0" w:type="dxa"/>
          <w:right w:w="0" w:type="dxa"/>
        </w:tblCellMar>
        <w:tblLook w:val="04A0" w:firstRow="1" w:lastRow="0" w:firstColumn="1" w:lastColumn="0" w:noHBand="0" w:noVBand="1"/>
      </w:tblPr>
      <w:tblGrid>
        <w:gridCol w:w="2500"/>
        <w:gridCol w:w="7140"/>
        <w:gridCol w:w="20"/>
      </w:tblGrid>
      <w:tr w:rsidR="00CD3967">
        <w:trPr>
          <w:trHeight w:val="253"/>
        </w:trPr>
        <w:tc>
          <w:tcPr>
            <w:tcW w:w="2500" w:type="dxa"/>
            <w:vMerge w:val="restart"/>
            <w:vAlign w:val="bottom"/>
          </w:tcPr>
          <w:p w:rsidR="00CD3967" w:rsidRDefault="0079556C">
            <w:pPr>
              <w:rPr>
                <w:sz w:val="20"/>
                <w:szCs w:val="20"/>
              </w:rPr>
            </w:pPr>
            <w:r>
              <w:rPr>
                <w:rFonts w:eastAsia="Times New Roman"/>
                <w:b/>
                <w:bCs/>
                <w:i/>
                <w:iCs/>
                <w:sz w:val="24"/>
                <w:szCs w:val="24"/>
              </w:rPr>
              <w:t>Master</w:t>
            </w:r>
          </w:p>
        </w:tc>
        <w:tc>
          <w:tcPr>
            <w:tcW w:w="7140" w:type="dxa"/>
            <w:vAlign w:val="bottom"/>
          </w:tcPr>
          <w:p w:rsidR="00CD3967" w:rsidRDefault="0079556C">
            <w:pPr>
              <w:ind w:right="4465"/>
              <w:jc w:val="right"/>
              <w:rPr>
                <w:sz w:val="20"/>
                <w:szCs w:val="20"/>
              </w:rPr>
            </w:pPr>
            <w:r>
              <w:rPr>
                <w:rFonts w:eastAsia="Times New Roman"/>
                <w:b/>
                <w:bCs/>
              </w:rPr>
              <w:t>Page 31</w:t>
            </w:r>
          </w:p>
        </w:tc>
        <w:tc>
          <w:tcPr>
            <w:tcW w:w="0" w:type="dxa"/>
            <w:vAlign w:val="bottom"/>
          </w:tcPr>
          <w:p w:rsidR="00CD3967" w:rsidRDefault="00CD3967">
            <w:pPr>
              <w:rPr>
                <w:sz w:val="1"/>
                <w:szCs w:val="1"/>
              </w:rPr>
            </w:pPr>
          </w:p>
        </w:tc>
      </w:tr>
      <w:tr w:rsidR="00CD3967">
        <w:trPr>
          <w:trHeight w:val="321"/>
        </w:trPr>
        <w:tc>
          <w:tcPr>
            <w:tcW w:w="2500" w:type="dxa"/>
            <w:vMerge/>
            <w:vAlign w:val="bottom"/>
          </w:tcPr>
          <w:p w:rsidR="00CD3967" w:rsidRDefault="00CD3967">
            <w:pPr>
              <w:rPr>
                <w:sz w:val="24"/>
                <w:szCs w:val="24"/>
              </w:rPr>
            </w:pPr>
          </w:p>
        </w:tc>
        <w:tc>
          <w:tcPr>
            <w:tcW w:w="7140" w:type="dxa"/>
            <w:vAlign w:val="bottom"/>
          </w:tcPr>
          <w:p w:rsidR="00CD3967" w:rsidRDefault="0079556C">
            <w:pPr>
              <w:jc w:val="right"/>
              <w:rPr>
                <w:sz w:val="20"/>
                <w:szCs w:val="20"/>
              </w:rPr>
            </w:pPr>
            <w:r>
              <w:rPr>
                <w:rFonts w:ascii="Cambria" w:eastAsia="Cambria" w:hAnsi="Cambria" w:cs="Cambria"/>
                <w:b/>
                <w:bCs/>
                <w:i/>
                <w:iCs/>
                <w:sz w:val="24"/>
                <w:szCs w:val="24"/>
              </w:rPr>
              <w:t>2021</w:t>
            </w:r>
          </w:p>
        </w:tc>
        <w:tc>
          <w:tcPr>
            <w:tcW w:w="0" w:type="dxa"/>
            <w:vAlign w:val="bottom"/>
          </w:tcPr>
          <w:p w:rsidR="00CD3967" w:rsidRDefault="00CD3967">
            <w:pPr>
              <w:rPr>
                <w:sz w:val="1"/>
                <w:szCs w:val="1"/>
              </w:rPr>
            </w:pPr>
          </w:p>
        </w:tc>
      </w:tr>
    </w:tbl>
    <w:p w:rsidR="00CD3967" w:rsidRDefault="0079556C">
      <w:pPr>
        <w:spacing w:line="20" w:lineRule="exact"/>
        <w:rPr>
          <w:sz w:val="20"/>
          <w:szCs w:val="20"/>
        </w:rPr>
      </w:pPr>
      <w:r>
        <w:rPr>
          <w:noProof/>
          <w:sz w:val="20"/>
          <w:szCs w:val="20"/>
          <w:lang w:val="fr-FR" w:eastAsia="fr-FR"/>
        </w:rPr>
        <mc:AlternateContent>
          <mc:Choice Requires="wps">
            <w:drawing>
              <wp:anchor distT="0" distB="0" distL="114300" distR="114300" simplePos="0" relativeHeight="251641856" behindDoc="1" locked="0" layoutInCell="0" allowOverlap="1">
                <wp:simplePos x="0" y="0"/>
                <wp:positionH relativeFrom="column">
                  <wp:posOffset>-75565</wp:posOffset>
                </wp:positionH>
                <wp:positionV relativeFrom="paragraph">
                  <wp:posOffset>-236855</wp:posOffset>
                </wp:positionV>
                <wp:extent cx="2635885" cy="0"/>
                <wp:effectExtent l="0" t="0" r="0" b="0"/>
                <wp:wrapNone/>
                <wp:docPr id="152" name="Shape 1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635885" cy="4763"/>
                        </a:xfrm>
                        <a:prstGeom prst="line">
                          <a:avLst/>
                        </a:prstGeom>
                        <a:solidFill>
                          <a:srgbClr val="FFFFFF"/>
                        </a:solidFill>
                        <a:ln w="6095">
                          <a:solidFill>
                            <a:srgbClr val="000000"/>
                          </a:solidFill>
                          <a:miter lim="800000"/>
                          <a:headEnd/>
                          <a:tailEnd/>
                        </a:ln>
                      </wps:spPr>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75722E79" id="Shape 152" o:spid="_x0000_s1026" style="position:absolute;z-index:-251674624;visibility:visible;mso-wrap-style:square;mso-wrap-distance-left:9pt;mso-wrap-distance-top:0;mso-wrap-distance-right:9pt;mso-wrap-distance-bottom:0;mso-position-horizontal:absolute;mso-position-horizontal-relative:text;mso-position-vertical:absolute;mso-position-vertical-relative:text" from="-5.95pt,-18.65pt" to="201.6pt,-1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" o:allowincell="f" filled="t" strokeweight=".16931mm">
                <v:stroke joinstyle="miter"/>
                <o:lock v:ext="edit" shapetype="f"/>
              </v:line>
            </w:pict>
          </mc:Fallback>
        </mc:AlternateContent>
      </w:r>
      <w:r>
        <w:rPr>
          <w:noProof/>
          <w:sz w:val="20"/>
          <w:szCs w:val="20"/>
          <w:lang w:val="fr-FR" w:eastAsia="fr-FR"/>
        </w:rPr>
        <mc:AlternateContent>
          <mc:Choice Requires="wps">
            <w:drawing>
              <wp:anchor distT="0" distB="0" distL="114300" distR="114300" simplePos="0" relativeHeight="251642880" behindDoc="1" locked="0" layoutInCell="0" allowOverlap="1">
                <wp:simplePos x="0" y="0"/>
                <wp:positionH relativeFrom="column">
                  <wp:posOffset>3286125</wp:posOffset>
                </wp:positionH>
                <wp:positionV relativeFrom="paragraph">
                  <wp:posOffset>-236855</wp:posOffset>
                </wp:positionV>
                <wp:extent cx="2910840" cy="0"/>
                <wp:effectExtent l="0" t="0" r="0" b="0"/>
                <wp:wrapNone/>
                <wp:docPr id="153" name="Shape 1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910840" cy="4763"/>
                        </a:xfrm>
                        <a:prstGeom prst="line">
                          <a:avLst/>
                        </a:prstGeom>
                        <a:solidFill>
                          <a:srgbClr val="FFFFFF"/>
                        </a:solidFill>
                        <a:ln w="6095">
                          <a:solidFill>
                            <a:srgbClr val="000000"/>
                          </a:solidFill>
                          <a:miter lim="800000"/>
                          <a:headEnd/>
                          <a:tailEnd/>
                        </a:ln>
                      </wps:spPr>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7A9F552F" id="Shape 153" o:spid="_x0000_s1026" style="position:absolute;z-index:-251673600;visibility:visible;mso-wrap-style:square;mso-wrap-distance-left:9pt;mso-wrap-distance-top:0;mso-wrap-distance-right:9pt;mso-wrap-distance-bottom:0;mso-position-horizontal:absolute;mso-position-horizontal-relative:text;mso-position-vertical:absolute;mso-position-vertical-relative:text" from="258.75pt,-18.65pt" to="487.95pt,-1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" o:allowincell="f" filled="t" strokeweight=".16931mm">
                <v:stroke joinstyle="miter"/>
                <o:lock v:ext="edit" shapetype="f"/>
              </v:line>
            </w:pict>
          </mc:Fallback>
        </mc:AlternateContent>
      </w:r>
    </w:p>
    <w:p w:rsidR="00CD3967" w:rsidRDefault="00CD3967">
      <w:pPr>
        <w:sectPr w:rsidR="00CD3967">
          <w:type w:val="continuous"/>
          <w:pgSz w:w="12240" w:h="15840"/>
          <w:pgMar w:top="692" w:right="1180" w:bottom="0" w:left="1420" w:header="0" w:footer="0" w:gutter="0"/>
          <w:cols w:space="720" w:equalWidth="0">
            <w:col w:w="9640"/>
          </w:cols>
        </w:sectPr>
      </w:pPr>
    </w:p>
    <w:p w:rsidR="00CD3967" w:rsidRDefault="00CD3967">
      <w:pPr>
        <w:spacing w:line="195" w:lineRule="exact"/>
        <w:rPr>
          <w:sz w:val="20"/>
          <w:szCs w:val="20"/>
        </w:rPr>
      </w:pPr>
      <w:bookmarkStart w:id="43" w:name="page46"/>
      <w:bookmarkEnd w:id="43"/>
    </w:p>
    <w:p w:rsidR="00CD3967" w:rsidRDefault="0079556C">
      <w:pPr>
        <w:ind w:left="520"/>
        <w:rPr>
          <w:sz w:val="20"/>
          <w:szCs w:val="20"/>
        </w:rPr>
      </w:pPr>
      <w:r>
        <w:rPr>
          <w:rFonts w:ascii="Calibri" w:eastAsia="Calibri" w:hAnsi="Calibri" w:cs="Calibri"/>
          <w:sz w:val="26"/>
          <w:szCs w:val="26"/>
        </w:rPr>
        <w:t>Deuxième partie</w:t>
      </w:r>
    </w:p>
    <w:p w:rsidR="00CD3967" w:rsidRDefault="0079556C">
      <w:pPr>
        <w:spacing w:line="20" w:lineRule="exact"/>
        <w:rPr>
          <w:sz w:val="20"/>
          <w:szCs w:val="20"/>
        </w:rPr>
      </w:pPr>
      <w:r>
        <w:rPr>
          <w:sz w:val="20"/>
          <w:szCs w:val="20"/>
        </w:rPr>
        <w:br w:type="column"/>
      </w:r>
    </w:p>
    <w:p w:rsidR="00CD3967" w:rsidRDefault="0079556C">
      <w:pPr>
        <w:rPr>
          <w:sz w:val="20"/>
          <w:szCs w:val="20"/>
        </w:rPr>
      </w:pPr>
      <w:r>
        <w:rPr>
          <w:rFonts w:eastAsia="Times New Roman"/>
          <w:b/>
          <w:bCs/>
          <w:i/>
          <w:iCs/>
          <w:sz w:val="28"/>
          <w:szCs w:val="28"/>
        </w:rPr>
        <w:t>Molécules bioactives des amphibiens</w:t>
      </w:r>
    </w:p>
    <w:p w:rsidR="00CD3967" w:rsidRDefault="0079556C">
      <w:pPr>
        <w:spacing w:line="20" w:lineRule="exact"/>
        <w:rPr>
          <w:sz w:val="20"/>
          <w:szCs w:val="20"/>
        </w:rPr>
      </w:pPr>
      <w:r>
        <w:rPr>
          <w:noProof/>
          <w:sz w:val="20"/>
          <w:szCs w:val="20"/>
          <w:lang w:val="fr-FR" w:eastAsia="fr-FR"/>
        </w:rPr>
        <w:drawing>
          <wp:anchor distT="0" distB="0" distL="114300" distR="114300" simplePos="0" relativeHeight="251643904" behindDoc="1" locked="0" layoutInCell="0" allowOverlap="1">
            <wp:simplePos x="0" y="0"/>
            <wp:positionH relativeFrom="column">
              <wp:posOffset>-3295650</wp:posOffset>
            </wp:positionH>
            <wp:positionV relativeFrom="paragraph">
              <wp:posOffset>-205105</wp:posOffset>
            </wp:positionV>
            <wp:extent cx="6196965" cy="1774190"/>
            <wp:effectExtent l="0" t="0" r="0" b="0"/>
            <wp:wrapNone/>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55">
                      <a:extLst/>
                    </a:blip>
                    <a:srcRect/>
                    <a:stretch>
                      <a:fillRect/>
                    </a:stretch>
                  </pic:blipFill>
                  <pic:spPr bwMode="auto">
                    <a:xfrm>
                      <a:off x="0" y="0"/>
                      <a:ext cx="6196965" cy="1774190"/>
                    </a:xfrm>
                    <a:prstGeom prst="rect">
                      <a:avLst/>
                    </a:prstGeom>
                    <a:noFill/>
                  </pic:spPr>
                </pic:pic>
              </a:graphicData>
            </a:graphic>
          </wp:anchor>
        </w:drawing>
      </w:r>
    </w:p>
    <w:p w:rsidR="00CD3967" w:rsidRDefault="00CD3967">
      <w:pPr>
        <w:spacing w:line="390" w:lineRule="exact"/>
        <w:rPr>
          <w:sz w:val="20"/>
          <w:szCs w:val="20"/>
        </w:rPr>
      </w:pPr>
    </w:p>
    <w:p w:rsidR="00CD3967" w:rsidRDefault="00CD3967">
      <w:pPr>
        <w:sectPr w:rsidR="00CD3967">
          <w:pgSz w:w="12240" w:h="15840"/>
          <w:pgMar w:top="692" w:right="1160" w:bottom="0" w:left="1420" w:header="0" w:footer="0" w:gutter="0"/>
          <w:cols w:num="2" w:space="720" w:equalWidth="0">
            <w:col w:w="4380" w:space="720"/>
            <w:col w:w="4560"/>
          </w:cols>
        </w:sectPr>
      </w:pPr>
    </w:p>
    <w:p w:rsidR="00CD3967" w:rsidRDefault="00CD3967">
      <w:pPr>
        <w:spacing w:line="200" w:lineRule="exact"/>
        <w:rPr>
          <w:sz w:val="20"/>
          <w:szCs w:val="20"/>
        </w:rPr>
      </w:pPr>
    </w:p>
    <w:p w:rsidR="00CD3967" w:rsidRDefault="00CD3967">
      <w:pPr>
        <w:spacing w:line="200" w:lineRule="exact"/>
        <w:rPr>
          <w:sz w:val="20"/>
          <w:szCs w:val="20"/>
        </w:rPr>
      </w:pPr>
    </w:p>
    <w:p w:rsidR="00CD3967" w:rsidRDefault="00CD3967">
      <w:pPr>
        <w:spacing w:line="200" w:lineRule="exact"/>
        <w:rPr>
          <w:sz w:val="20"/>
          <w:szCs w:val="20"/>
        </w:rPr>
      </w:pPr>
    </w:p>
    <w:p w:rsidR="00CD3967" w:rsidRDefault="00CD3967">
      <w:pPr>
        <w:spacing w:line="200" w:lineRule="exact"/>
        <w:rPr>
          <w:sz w:val="20"/>
          <w:szCs w:val="20"/>
        </w:rPr>
      </w:pPr>
    </w:p>
    <w:p w:rsidR="00CD3967" w:rsidRDefault="00CD3967">
      <w:pPr>
        <w:spacing w:line="200" w:lineRule="exact"/>
        <w:rPr>
          <w:sz w:val="20"/>
          <w:szCs w:val="20"/>
        </w:rPr>
      </w:pPr>
    </w:p>
    <w:p w:rsidR="00CD3967" w:rsidRDefault="00CD3967">
      <w:pPr>
        <w:spacing w:line="200" w:lineRule="exact"/>
        <w:rPr>
          <w:sz w:val="20"/>
          <w:szCs w:val="20"/>
        </w:rPr>
      </w:pPr>
    </w:p>
    <w:p w:rsidR="00CD3967" w:rsidRDefault="00CD3967">
      <w:pPr>
        <w:spacing w:line="200" w:lineRule="exact"/>
        <w:rPr>
          <w:sz w:val="20"/>
          <w:szCs w:val="20"/>
        </w:rPr>
      </w:pPr>
    </w:p>
    <w:p w:rsidR="00CD3967" w:rsidRDefault="00CD3967">
      <w:pPr>
        <w:spacing w:line="200" w:lineRule="exact"/>
        <w:rPr>
          <w:sz w:val="20"/>
          <w:szCs w:val="20"/>
        </w:rPr>
      </w:pPr>
    </w:p>
    <w:p w:rsidR="00CD3967" w:rsidRDefault="00CD3967">
      <w:pPr>
        <w:spacing w:line="200" w:lineRule="exact"/>
        <w:rPr>
          <w:sz w:val="20"/>
          <w:szCs w:val="20"/>
        </w:rPr>
      </w:pPr>
    </w:p>
    <w:p w:rsidR="00CD3967" w:rsidRDefault="00CD3967">
      <w:pPr>
        <w:spacing w:line="200" w:lineRule="exact"/>
        <w:rPr>
          <w:sz w:val="20"/>
          <w:szCs w:val="20"/>
        </w:rPr>
      </w:pPr>
    </w:p>
    <w:p w:rsidR="00CD3967" w:rsidRDefault="00CD3967">
      <w:pPr>
        <w:spacing w:line="200" w:lineRule="exact"/>
        <w:rPr>
          <w:sz w:val="20"/>
          <w:szCs w:val="20"/>
        </w:rPr>
      </w:pPr>
    </w:p>
    <w:p w:rsidR="00CD3967" w:rsidRDefault="00CD3967">
      <w:pPr>
        <w:spacing w:line="200" w:lineRule="exact"/>
        <w:rPr>
          <w:sz w:val="20"/>
          <w:szCs w:val="20"/>
        </w:rPr>
      </w:pPr>
    </w:p>
    <w:p w:rsidR="00CD3967" w:rsidRDefault="00CD3967">
      <w:pPr>
        <w:spacing w:line="253" w:lineRule="exact"/>
        <w:rPr>
          <w:sz w:val="20"/>
          <w:szCs w:val="20"/>
        </w:rPr>
      </w:pPr>
    </w:p>
    <w:p w:rsidR="00CD3967" w:rsidRPr="0079556C" w:rsidRDefault="0079556C">
      <w:pPr>
        <w:jc w:val="center"/>
        <w:rPr>
          <w:sz w:val="20"/>
          <w:szCs w:val="20"/>
          <w:lang w:val="fr-FR"/>
        </w:rPr>
      </w:pPr>
      <w:r w:rsidRPr="0079556C">
        <w:rPr>
          <w:rFonts w:eastAsia="Times New Roman"/>
          <w:b/>
          <w:bCs/>
          <w:sz w:val="24"/>
          <w:szCs w:val="24"/>
          <w:lang w:val="fr-FR"/>
        </w:rPr>
        <w:t>Figure 31 : Structures de l’indolizidine 5,8 -disubstituée 217B et de l’indolizidine 5,6,8-</w:t>
      </w:r>
    </w:p>
    <w:p w:rsidR="00CD3967" w:rsidRPr="0079556C" w:rsidRDefault="00CD3967">
      <w:pPr>
        <w:spacing w:line="137" w:lineRule="exact"/>
        <w:rPr>
          <w:sz w:val="20"/>
          <w:szCs w:val="20"/>
          <w:lang w:val="fr-FR"/>
        </w:rPr>
      </w:pPr>
    </w:p>
    <w:p w:rsidR="00CD3967" w:rsidRPr="0079556C" w:rsidRDefault="0079556C">
      <w:pPr>
        <w:jc w:val="center"/>
        <w:rPr>
          <w:sz w:val="20"/>
          <w:szCs w:val="20"/>
          <w:lang w:val="fr-FR"/>
        </w:rPr>
      </w:pPr>
      <w:proofErr w:type="gramStart"/>
      <w:r w:rsidRPr="0079556C">
        <w:rPr>
          <w:rFonts w:eastAsia="Times New Roman"/>
          <w:b/>
          <w:bCs/>
          <w:sz w:val="24"/>
          <w:szCs w:val="24"/>
          <w:lang w:val="fr-FR"/>
        </w:rPr>
        <w:t>trisubstituée</w:t>
      </w:r>
      <w:proofErr w:type="gramEnd"/>
      <w:r w:rsidRPr="0079556C">
        <w:rPr>
          <w:rFonts w:eastAsia="Times New Roman"/>
          <w:b/>
          <w:bCs/>
          <w:sz w:val="24"/>
          <w:szCs w:val="24"/>
          <w:lang w:val="fr-FR"/>
        </w:rPr>
        <w:t xml:space="preserve"> 223A</w:t>
      </w:r>
    </w:p>
    <w:p w:rsidR="00CD3967" w:rsidRPr="0079556C" w:rsidRDefault="0079556C">
      <w:pPr>
        <w:spacing w:line="20" w:lineRule="exact"/>
        <w:rPr>
          <w:sz w:val="20"/>
          <w:szCs w:val="20"/>
          <w:lang w:val="fr-FR"/>
        </w:rPr>
      </w:pPr>
      <w:r>
        <w:rPr>
          <w:noProof/>
          <w:sz w:val="20"/>
          <w:szCs w:val="20"/>
          <w:lang w:val="fr-FR" w:eastAsia="fr-FR"/>
        </w:rPr>
        <w:drawing>
          <wp:anchor distT="0" distB="0" distL="114300" distR="114300" simplePos="0" relativeHeight="251644928" behindDoc="1" locked="0" layoutInCell="0" allowOverlap="1">
            <wp:simplePos x="0" y="0"/>
            <wp:positionH relativeFrom="column">
              <wp:posOffset>-5080</wp:posOffset>
            </wp:positionH>
            <wp:positionV relativeFrom="paragraph">
              <wp:posOffset>290195</wp:posOffset>
            </wp:positionV>
            <wp:extent cx="5858510" cy="1438910"/>
            <wp:effectExtent l="0" t="0" r="0" b="0"/>
            <wp:wrapNone/>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56">
                      <a:extLst/>
                    </a:blip>
                    <a:srcRect/>
                    <a:stretch>
                      <a:fillRect/>
                    </a:stretch>
                  </pic:blipFill>
                  <pic:spPr bwMode="auto">
                    <a:xfrm>
                      <a:off x="0" y="0"/>
                      <a:ext cx="5858510" cy="1438910"/>
                    </a:xfrm>
                    <a:prstGeom prst="rect">
                      <a:avLst/>
                    </a:prstGeom>
                    <a:noFill/>
                  </pic:spPr>
                </pic:pic>
              </a:graphicData>
            </a:graphic>
          </wp:anchor>
        </w:drawing>
      </w: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383" w:lineRule="exact"/>
        <w:rPr>
          <w:sz w:val="20"/>
          <w:szCs w:val="20"/>
          <w:lang w:val="fr-FR"/>
        </w:rPr>
      </w:pPr>
    </w:p>
    <w:p w:rsidR="00CD3967" w:rsidRPr="0079556C" w:rsidRDefault="0079556C">
      <w:pPr>
        <w:tabs>
          <w:tab w:val="left" w:pos="4660"/>
        </w:tabs>
        <w:rPr>
          <w:sz w:val="20"/>
          <w:szCs w:val="20"/>
          <w:lang w:val="fr-FR"/>
        </w:rPr>
      </w:pPr>
      <w:r w:rsidRPr="0079556C">
        <w:rPr>
          <w:rFonts w:eastAsia="Times New Roman"/>
          <w:b/>
          <w:bCs/>
          <w:lang w:val="fr-FR"/>
        </w:rPr>
        <w:t>Figure 32 : Structures de quinolizidine 4,6-</w:t>
      </w:r>
      <w:r w:rsidRPr="0079556C">
        <w:rPr>
          <w:sz w:val="20"/>
          <w:szCs w:val="20"/>
          <w:lang w:val="fr-FR"/>
        </w:rPr>
        <w:tab/>
      </w:r>
      <w:r w:rsidRPr="0079556C">
        <w:rPr>
          <w:rFonts w:eastAsia="Times New Roman"/>
          <w:b/>
          <w:bCs/>
          <w:lang w:val="fr-FR"/>
        </w:rPr>
        <w:t xml:space="preserve">Figure 33 : Structure de </w:t>
      </w:r>
      <w:proofErr w:type="gramStart"/>
      <w:r w:rsidRPr="0079556C">
        <w:rPr>
          <w:rFonts w:eastAsia="Times New Roman"/>
          <w:b/>
          <w:bCs/>
          <w:lang w:val="fr-FR"/>
        </w:rPr>
        <w:t>azabicyclo[</w:t>
      </w:r>
      <w:proofErr w:type="gramEnd"/>
      <w:r w:rsidRPr="0079556C">
        <w:rPr>
          <w:rFonts w:eastAsia="Times New Roman"/>
          <w:b/>
          <w:bCs/>
          <w:lang w:val="fr-FR"/>
        </w:rPr>
        <w:t>5,3,0]décane 3,5</w:t>
      </w:r>
    </w:p>
    <w:p w:rsidR="00CD3967" w:rsidRPr="0079556C" w:rsidRDefault="00CD3967">
      <w:pPr>
        <w:spacing w:line="120" w:lineRule="exact"/>
        <w:rPr>
          <w:sz w:val="20"/>
          <w:szCs w:val="20"/>
          <w:lang w:val="fr-FR"/>
        </w:rPr>
      </w:pPr>
    </w:p>
    <w:p w:rsidR="00CD3967" w:rsidRPr="0079556C" w:rsidRDefault="0079556C">
      <w:pPr>
        <w:rPr>
          <w:sz w:val="20"/>
          <w:szCs w:val="20"/>
          <w:lang w:val="fr-FR"/>
        </w:rPr>
      </w:pPr>
      <w:proofErr w:type="gramStart"/>
      <w:r w:rsidRPr="0079556C">
        <w:rPr>
          <w:rFonts w:eastAsia="Times New Roman"/>
          <w:b/>
          <w:bCs/>
          <w:sz w:val="24"/>
          <w:szCs w:val="24"/>
          <w:lang w:val="fr-FR"/>
        </w:rPr>
        <w:t>et</w:t>
      </w:r>
      <w:proofErr w:type="gramEnd"/>
      <w:r w:rsidRPr="0079556C">
        <w:rPr>
          <w:rFonts w:eastAsia="Times New Roman"/>
          <w:b/>
          <w:bCs/>
          <w:sz w:val="24"/>
          <w:szCs w:val="24"/>
          <w:lang w:val="fr-FR"/>
        </w:rPr>
        <w:t xml:space="preserve"> de quinolizidine 1,4-disubstituée 231A</w:t>
      </w: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362" w:lineRule="exact"/>
        <w:rPr>
          <w:sz w:val="20"/>
          <w:szCs w:val="20"/>
          <w:lang w:val="fr-FR"/>
        </w:rPr>
      </w:pPr>
    </w:p>
    <w:p w:rsidR="00CD3967" w:rsidRPr="0079556C" w:rsidRDefault="0079556C">
      <w:pPr>
        <w:tabs>
          <w:tab w:val="left" w:pos="6360"/>
        </w:tabs>
        <w:ind w:left="1440"/>
        <w:rPr>
          <w:sz w:val="20"/>
          <w:szCs w:val="20"/>
          <w:lang w:val="fr-FR"/>
        </w:rPr>
      </w:pPr>
      <w:r w:rsidRPr="0079556C">
        <w:rPr>
          <w:rFonts w:eastAsia="Times New Roman"/>
          <w:sz w:val="24"/>
          <w:szCs w:val="24"/>
          <w:lang w:val="fr-FR"/>
        </w:rPr>
        <w:t>- Homopumiliotoxines</w:t>
      </w:r>
      <w:r w:rsidRPr="0079556C">
        <w:rPr>
          <w:sz w:val="20"/>
          <w:szCs w:val="20"/>
          <w:lang w:val="fr-FR"/>
        </w:rPr>
        <w:tab/>
      </w:r>
      <w:r w:rsidRPr="0079556C">
        <w:rPr>
          <w:rFonts w:eastAsia="Times New Roman"/>
          <w:sz w:val="23"/>
          <w:szCs w:val="23"/>
          <w:lang w:val="fr-FR"/>
        </w:rPr>
        <w:t>-Histrionicotoxines</w:t>
      </w:r>
    </w:p>
    <w:p w:rsidR="00CD3967" w:rsidRPr="0079556C" w:rsidRDefault="0079556C">
      <w:pPr>
        <w:spacing w:line="20" w:lineRule="exact"/>
        <w:rPr>
          <w:sz w:val="20"/>
          <w:szCs w:val="20"/>
          <w:lang w:val="fr-FR"/>
        </w:rPr>
      </w:pPr>
      <w:r>
        <w:rPr>
          <w:noProof/>
          <w:sz w:val="20"/>
          <w:szCs w:val="20"/>
          <w:lang w:val="fr-FR" w:eastAsia="fr-FR"/>
        </w:rPr>
        <w:drawing>
          <wp:anchor distT="0" distB="0" distL="114300" distR="114300" simplePos="0" relativeHeight="251645952" behindDoc="1" locked="0" layoutInCell="0" allowOverlap="1">
            <wp:simplePos x="0" y="0"/>
            <wp:positionH relativeFrom="column">
              <wp:posOffset>204470</wp:posOffset>
            </wp:positionH>
            <wp:positionV relativeFrom="paragraph">
              <wp:posOffset>254000</wp:posOffset>
            </wp:positionV>
            <wp:extent cx="5767070" cy="1466215"/>
            <wp:effectExtent l="0" t="0" r="0" b="0"/>
            <wp:wrapNone/>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57">
                      <a:extLst/>
                    </a:blip>
                    <a:srcRect/>
                    <a:stretch>
                      <a:fillRect/>
                    </a:stretch>
                  </pic:blipFill>
                  <pic:spPr bwMode="auto">
                    <a:xfrm>
                      <a:off x="0" y="0"/>
                      <a:ext cx="5767070" cy="1466215"/>
                    </a:xfrm>
                    <a:prstGeom prst="rect">
                      <a:avLst/>
                    </a:prstGeom>
                    <a:noFill/>
                  </pic:spPr>
                </pic:pic>
              </a:graphicData>
            </a:graphic>
          </wp:anchor>
        </w:drawing>
      </w: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383" w:lineRule="exact"/>
        <w:rPr>
          <w:sz w:val="20"/>
          <w:szCs w:val="20"/>
          <w:lang w:val="fr-FR"/>
        </w:rPr>
      </w:pPr>
    </w:p>
    <w:p w:rsidR="00CD3967" w:rsidRPr="0079556C" w:rsidRDefault="0079556C">
      <w:pPr>
        <w:tabs>
          <w:tab w:val="left" w:pos="5080"/>
        </w:tabs>
        <w:rPr>
          <w:sz w:val="20"/>
          <w:szCs w:val="20"/>
          <w:lang w:val="fr-FR"/>
        </w:rPr>
      </w:pPr>
      <w:r w:rsidRPr="0079556C">
        <w:rPr>
          <w:rFonts w:eastAsia="Times New Roman"/>
          <w:b/>
          <w:bCs/>
          <w:lang w:val="fr-FR"/>
        </w:rPr>
        <w:t>Figure 34 : Structure de l’homopumiliotoxine 223G</w:t>
      </w:r>
      <w:r w:rsidRPr="0079556C">
        <w:rPr>
          <w:sz w:val="20"/>
          <w:szCs w:val="20"/>
          <w:lang w:val="fr-FR"/>
        </w:rPr>
        <w:tab/>
      </w:r>
      <w:r w:rsidRPr="0079556C">
        <w:rPr>
          <w:rFonts w:eastAsia="Times New Roman"/>
          <w:b/>
          <w:bCs/>
          <w:sz w:val="21"/>
          <w:szCs w:val="21"/>
          <w:lang w:val="fr-FR"/>
        </w:rPr>
        <w:t>Figure 35 : Structure de l’histrionicotoxine 283A</w:t>
      </w:r>
    </w:p>
    <w:p w:rsidR="00CD3967" w:rsidRPr="0079556C" w:rsidRDefault="00CD3967">
      <w:pPr>
        <w:rPr>
          <w:lang w:val="fr-FR"/>
        </w:rPr>
        <w:sectPr w:rsidR="00CD3967" w:rsidRPr="0079556C">
          <w:type w:val="continuous"/>
          <w:pgSz w:w="12240" w:h="15840"/>
          <w:pgMar w:top="692" w:right="1160" w:bottom="0" w:left="1420" w:header="0" w:footer="0" w:gutter="0"/>
          <w:cols w:space="720" w:equalWidth="0">
            <w:col w:w="9660"/>
          </w:cols>
        </w:sectPr>
      </w:pP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214" w:lineRule="exact"/>
        <w:rPr>
          <w:sz w:val="20"/>
          <w:szCs w:val="20"/>
          <w:lang w:val="fr-FR"/>
        </w:rPr>
      </w:pPr>
    </w:p>
    <w:tbl>
      <w:tblPr>
        <w:tblW w:w="0" w:type="auto"/>
        <w:tblLayout w:type="fixed"/>
        <w:tblCellMar>
          <w:left w:w="0" w:type="dxa"/>
          <w:right w:w="0" w:type="dxa"/>
        </w:tblCellMar>
        <w:tblLook w:val="04A0" w:firstRow="1" w:lastRow="0" w:firstColumn="1" w:lastColumn="0" w:noHBand="0" w:noVBand="1"/>
      </w:tblPr>
      <w:tblGrid>
        <w:gridCol w:w="2500"/>
        <w:gridCol w:w="7140"/>
        <w:gridCol w:w="20"/>
      </w:tblGrid>
      <w:tr w:rsidR="00CD3967">
        <w:trPr>
          <w:trHeight w:val="253"/>
        </w:trPr>
        <w:tc>
          <w:tcPr>
            <w:tcW w:w="2500" w:type="dxa"/>
            <w:vMerge w:val="restart"/>
            <w:vAlign w:val="bottom"/>
          </w:tcPr>
          <w:p w:rsidR="00CD3967" w:rsidRDefault="0079556C">
            <w:pPr>
              <w:rPr>
                <w:sz w:val="20"/>
                <w:szCs w:val="20"/>
              </w:rPr>
            </w:pPr>
            <w:r>
              <w:rPr>
                <w:rFonts w:eastAsia="Times New Roman"/>
                <w:b/>
                <w:bCs/>
                <w:i/>
                <w:iCs/>
                <w:sz w:val="24"/>
                <w:szCs w:val="24"/>
              </w:rPr>
              <w:t>Master</w:t>
            </w:r>
          </w:p>
        </w:tc>
        <w:tc>
          <w:tcPr>
            <w:tcW w:w="7140" w:type="dxa"/>
            <w:vAlign w:val="bottom"/>
          </w:tcPr>
          <w:p w:rsidR="00CD3967" w:rsidRDefault="0079556C">
            <w:pPr>
              <w:ind w:right="4465"/>
              <w:jc w:val="right"/>
              <w:rPr>
                <w:sz w:val="20"/>
                <w:szCs w:val="20"/>
              </w:rPr>
            </w:pPr>
            <w:r>
              <w:rPr>
                <w:rFonts w:eastAsia="Times New Roman"/>
                <w:b/>
                <w:bCs/>
              </w:rPr>
              <w:t>Page 32</w:t>
            </w:r>
          </w:p>
        </w:tc>
        <w:tc>
          <w:tcPr>
            <w:tcW w:w="0" w:type="dxa"/>
            <w:vAlign w:val="bottom"/>
          </w:tcPr>
          <w:p w:rsidR="00CD3967" w:rsidRDefault="00CD3967">
            <w:pPr>
              <w:rPr>
                <w:sz w:val="1"/>
                <w:szCs w:val="1"/>
              </w:rPr>
            </w:pPr>
          </w:p>
        </w:tc>
      </w:tr>
      <w:tr w:rsidR="00CD3967">
        <w:trPr>
          <w:trHeight w:val="321"/>
        </w:trPr>
        <w:tc>
          <w:tcPr>
            <w:tcW w:w="2500" w:type="dxa"/>
            <w:vMerge/>
            <w:vAlign w:val="bottom"/>
          </w:tcPr>
          <w:p w:rsidR="00CD3967" w:rsidRDefault="00CD3967">
            <w:pPr>
              <w:rPr>
                <w:sz w:val="24"/>
                <w:szCs w:val="24"/>
              </w:rPr>
            </w:pPr>
          </w:p>
        </w:tc>
        <w:tc>
          <w:tcPr>
            <w:tcW w:w="7140" w:type="dxa"/>
            <w:vAlign w:val="bottom"/>
          </w:tcPr>
          <w:p w:rsidR="00CD3967" w:rsidRDefault="0079556C">
            <w:pPr>
              <w:jc w:val="right"/>
              <w:rPr>
                <w:sz w:val="20"/>
                <w:szCs w:val="20"/>
              </w:rPr>
            </w:pPr>
            <w:r>
              <w:rPr>
                <w:rFonts w:ascii="Cambria" w:eastAsia="Cambria" w:hAnsi="Cambria" w:cs="Cambria"/>
                <w:b/>
                <w:bCs/>
                <w:i/>
                <w:iCs/>
                <w:sz w:val="24"/>
                <w:szCs w:val="24"/>
              </w:rPr>
              <w:t>2021</w:t>
            </w:r>
          </w:p>
        </w:tc>
        <w:tc>
          <w:tcPr>
            <w:tcW w:w="0" w:type="dxa"/>
            <w:vAlign w:val="bottom"/>
          </w:tcPr>
          <w:p w:rsidR="00CD3967" w:rsidRDefault="00CD3967">
            <w:pPr>
              <w:rPr>
                <w:sz w:val="1"/>
                <w:szCs w:val="1"/>
              </w:rPr>
            </w:pPr>
          </w:p>
        </w:tc>
      </w:tr>
    </w:tbl>
    <w:p w:rsidR="00CD3967" w:rsidRDefault="0079556C">
      <w:pPr>
        <w:spacing w:line="20" w:lineRule="exact"/>
        <w:rPr>
          <w:sz w:val="20"/>
          <w:szCs w:val="20"/>
        </w:rPr>
      </w:pPr>
      <w:r>
        <w:rPr>
          <w:noProof/>
          <w:sz w:val="20"/>
          <w:szCs w:val="20"/>
          <w:lang w:val="fr-FR" w:eastAsia="fr-FR"/>
        </w:rPr>
        <mc:AlternateContent>
          <mc:Choice Requires="wps">
            <w:drawing>
              <wp:anchor distT="0" distB="0" distL="114300" distR="114300" simplePos="0" relativeHeight="251646976" behindDoc="1" locked="0" layoutInCell="0" allowOverlap="1">
                <wp:simplePos x="0" y="0"/>
                <wp:positionH relativeFrom="column">
                  <wp:posOffset>-75565</wp:posOffset>
                </wp:positionH>
                <wp:positionV relativeFrom="paragraph">
                  <wp:posOffset>-236855</wp:posOffset>
                </wp:positionV>
                <wp:extent cx="2635885" cy="0"/>
                <wp:effectExtent l="0" t="0" r="0" b="0"/>
                <wp:wrapNone/>
                <wp:docPr id="157" name="Shape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635885" cy="4763"/>
                        </a:xfrm>
                        <a:prstGeom prst="line">
                          <a:avLst/>
                        </a:prstGeom>
                        <a:solidFill>
                          <a:srgbClr val="FFFFFF"/>
                        </a:solidFill>
                        <a:ln w="6095">
                          <a:solidFill>
                            <a:srgbClr val="000000"/>
                          </a:solidFill>
                          <a:miter lim="800000"/>
                          <a:headEnd/>
                          <a:tailEnd/>
                        </a:ln>
                      </wps:spPr>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202171CC" id="Shape 157"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5.95pt,-18.65pt" to="201.6pt,-1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" o:allowincell="f" filled="t" strokeweight=".16931mm">
                <v:stroke joinstyle="miter"/>
                <o:lock v:ext="edit" shapetype="f"/>
              </v:line>
            </w:pict>
          </mc:Fallback>
        </mc:AlternateContent>
      </w:r>
      <w:r>
        <w:rPr>
          <w:noProof/>
          <w:sz w:val="20"/>
          <w:szCs w:val="20"/>
          <w:lang w:val="fr-FR" w:eastAsia="fr-FR"/>
        </w:rPr>
        <mc:AlternateContent>
          <mc:Choice Requires="wps">
            <w:drawing>
              <wp:anchor distT="0" distB="0" distL="114300" distR="114300" simplePos="0" relativeHeight="251648000" behindDoc="1" locked="0" layoutInCell="0" allowOverlap="1">
                <wp:simplePos x="0" y="0"/>
                <wp:positionH relativeFrom="column">
                  <wp:posOffset>3286125</wp:posOffset>
                </wp:positionH>
                <wp:positionV relativeFrom="paragraph">
                  <wp:posOffset>-236855</wp:posOffset>
                </wp:positionV>
                <wp:extent cx="2910840" cy="0"/>
                <wp:effectExtent l="0" t="0" r="0" b="0"/>
                <wp:wrapNone/>
                <wp:docPr id="158" name="Shape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910840" cy="4763"/>
                        </a:xfrm>
                        <a:prstGeom prst="line">
                          <a:avLst/>
                        </a:prstGeom>
                        <a:solidFill>
                          <a:srgbClr val="FFFFFF"/>
                        </a:solidFill>
                        <a:ln w="6095">
                          <a:solidFill>
                            <a:srgbClr val="000000"/>
                          </a:solidFill>
                          <a:miter lim="800000"/>
                          <a:headEnd/>
                          <a:tailEnd/>
                        </a:ln>
                      </wps:spPr>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4E356C96" id="Shape 158"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258.75pt,-18.65pt" to="487.95pt,-1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" o:allowincell="f" filled="t" strokeweight=".16931mm">
                <v:stroke joinstyle="miter"/>
                <o:lock v:ext="edit" shapetype="f"/>
              </v:line>
            </w:pict>
          </mc:Fallback>
        </mc:AlternateContent>
      </w:r>
    </w:p>
    <w:p w:rsidR="00CD3967" w:rsidRDefault="00CD3967">
      <w:pPr>
        <w:sectPr w:rsidR="00CD3967">
          <w:type w:val="continuous"/>
          <w:pgSz w:w="12240" w:h="15840"/>
          <w:pgMar w:top="692" w:right="1160" w:bottom="0" w:left="1420" w:header="0" w:footer="0" w:gutter="0"/>
          <w:cols w:space="720" w:equalWidth="0">
            <w:col w:w="9660"/>
          </w:cols>
        </w:sectPr>
      </w:pPr>
    </w:p>
    <w:p w:rsidR="00CD3967" w:rsidRDefault="00CD3967">
      <w:pPr>
        <w:spacing w:line="195" w:lineRule="exact"/>
        <w:rPr>
          <w:sz w:val="20"/>
          <w:szCs w:val="20"/>
        </w:rPr>
      </w:pPr>
      <w:bookmarkStart w:id="44" w:name="page47"/>
      <w:bookmarkEnd w:id="44"/>
    </w:p>
    <w:p w:rsidR="00CD3967" w:rsidRDefault="0079556C">
      <w:pPr>
        <w:ind w:left="520"/>
        <w:rPr>
          <w:sz w:val="20"/>
          <w:szCs w:val="20"/>
        </w:rPr>
      </w:pPr>
      <w:r>
        <w:rPr>
          <w:rFonts w:ascii="Calibri" w:eastAsia="Calibri" w:hAnsi="Calibri" w:cs="Calibri"/>
          <w:sz w:val="26"/>
          <w:szCs w:val="26"/>
        </w:rPr>
        <w:t>Deuxième partie</w:t>
      </w:r>
    </w:p>
    <w:p w:rsidR="00CD3967" w:rsidRDefault="0079556C">
      <w:pPr>
        <w:spacing w:line="20" w:lineRule="exact"/>
        <w:rPr>
          <w:sz w:val="20"/>
          <w:szCs w:val="20"/>
        </w:rPr>
      </w:pPr>
      <w:r>
        <w:rPr>
          <w:sz w:val="20"/>
          <w:szCs w:val="20"/>
        </w:rPr>
        <w:br w:type="column"/>
      </w:r>
    </w:p>
    <w:p w:rsidR="00CD3967" w:rsidRDefault="0079556C">
      <w:pPr>
        <w:rPr>
          <w:sz w:val="20"/>
          <w:szCs w:val="20"/>
        </w:rPr>
      </w:pPr>
      <w:r>
        <w:rPr>
          <w:rFonts w:eastAsia="Times New Roman"/>
          <w:b/>
          <w:bCs/>
          <w:i/>
          <w:iCs/>
          <w:sz w:val="28"/>
          <w:szCs w:val="28"/>
        </w:rPr>
        <w:t>Molécules bioactives des amphibiens</w:t>
      </w:r>
    </w:p>
    <w:p w:rsidR="00CD3967" w:rsidRDefault="0079556C">
      <w:pPr>
        <w:spacing w:line="20" w:lineRule="exact"/>
        <w:rPr>
          <w:sz w:val="20"/>
          <w:szCs w:val="20"/>
        </w:rPr>
      </w:pPr>
      <w:r>
        <w:rPr>
          <w:noProof/>
          <w:sz w:val="20"/>
          <w:szCs w:val="20"/>
          <w:lang w:val="fr-FR" w:eastAsia="fr-FR"/>
        </w:rPr>
        <w:drawing>
          <wp:anchor distT="0" distB="0" distL="114300" distR="114300" simplePos="0" relativeHeight="251649024" behindDoc="1" locked="0" layoutInCell="0" allowOverlap="1">
            <wp:simplePos x="0" y="0"/>
            <wp:positionH relativeFrom="column">
              <wp:posOffset>-3295650</wp:posOffset>
            </wp:positionH>
            <wp:positionV relativeFrom="paragraph">
              <wp:posOffset>-205105</wp:posOffset>
            </wp:positionV>
            <wp:extent cx="6196965" cy="458470"/>
            <wp:effectExtent l="0" t="0" r="0" b="0"/>
            <wp:wrapNone/>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42">
                      <a:extLst/>
                    </a:blip>
                    <a:srcRect/>
                    <a:stretch>
                      <a:fillRect/>
                    </a:stretch>
                  </pic:blipFill>
                  <pic:spPr bwMode="auto">
                    <a:xfrm>
                      <a:off x="0" y="0"/>
                      <a:ext cx="6196965" cy="458470"/>
                    </a:xfrm>
                    <a:prstGeom prst="rect">
                      <a:avLst/>
                    </a:prstGeom>
                    <a:noFill/>
                  </pic:spPr>
                </pic:pic>
              </a:graphicData>
            </a:graphic>
          </wp:anchor>
        </w:drawing>
      </w:r>
    </w:p>
    <w:p w:rsidR="00CD3967" w:rsidRDefault="00CD3967">
      <w:pPr>
        <w:spacing w:line="390" w:lineRule="exact"/>
        <w:rPr>
          <w:sz w:val="20"/>
          <w:szCs w:val="20"/>
        </w:rPr>
      </w:pPr>
    </w:p>
    <w:p w:rsidR="00CD3967" w:rsidRDefault="00CD3967">
      <w:pPr>
        <w:sectPr w:rsidR="00CD3967">
          <w:pgSz w:w="12240" w:h="15840"/>
          <w:pgMar w:top="692" w:right="1140" w:bottom="0" w:left="1420" w:header="0" w:footer="0" w:gutter="0"/>
          <w:cols w:num="2" w:space="720" w:equalWidth="0">
            <w:col w:w="4380" w:space="720"/>
            <w:col w:w="4580"/>
          </w:cols>
        </w:sectPr>
      </w:pPr>
    </w:p>
    <w:p w:rsidR="00CD3967" w:rsidRDefault="00CD3967">
      <w:pPr>
        <w:spacing w:line="195" w:lineRule="exact"/>
        <w:rPr>
          <w:sz w:val="20"/>
          <w:szCs w:val="20"/>
        </w:rPr>
      </w:pPr>
    </w:p>
    <w:p w:rsidR="00CD3967" w:rsidRDefault="0079556C">
      <w:pPr>
        <w:jc w:val="center"/>
        <w:rPr>
          <w:sz w:val="20"/>
          <w:szCs w:val="20"/>
        </w:rPr>
      </w:pPr>
      <w:r>
        <w:rPr>
          <w:rFonts w:eastAsia="Times New Roman"/>
          <w:sz w:val="24"/>
          <w:szCs w:val="24"/>
        </w:rPr>
        <w:t>-Pumiliotoxines et allopumiliotoxines</w:t>
      </w:r>
    </w:p>
    <w:p w:rsidR="00CD3967" w:rsidRDefault="0079556C">
      <w:pPr>
        <w:spacing w:line="20" w:lineRule="exact"/>
        <w:rPr>
          <w:sz w:val="20"/>
          <w:szCs w:val="20"/>
        </w:rPr>
      </w:pPr>
      <w:r>
        <w:rPr>
          <w:noProof/>
          <w:sz w:val="20"/>
          <w:szCs w:val="20"/>
          <w:lang w:val="fr-FR" w:eastAsia="fr-FR"/>
        </w:rPr>
        <w:drawing>
          <wp:anchor distT="0" distB="0" distL="114300" distR="114300" simplePos="0" relativeHeight="251650048" behindDoc="1" locked="0" layoutInCell="0" allowOverlap="1">
            <wp:simplePos x="0" y="0"/>
            <wp:positionH relativeFrom="column">
              <wp:posOffset>918210</wp:posOffset>
            </wp:positionH>
            <wp:positionV relativeFrom="paragraph">
              <wp:posOffset>266065</wp:posOffset>
            </wp:positionV>
            <wp:extent cx="4276090" cy="2185670"/>
            <wp:effectExtent l="0" t="0" r="0" b="0"/>
            <wp:wrapNone/>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58">
                      <a:extLst/>
                    </a:blip>
                    <a:srcRect/>
                    <a:stretch>
                      <a:fillRect/>
                    </a:stretch>
                  </pic:blipFill>
                  <pic:spPr bwMode="auto">
                    <a:xfrm>
                      <a:off x="0" y="0"/>
                      <a:ext cx="4276090" cy="2185670"/>
                    </a:xfrm>
                    <a:prstGeom prst="rect">
                      <a:avLst/>
                    </a:prstGeom>
                    <a:noFill/>
                  </pic:spPr>
                </pic:pic>
              </a:graphicData>
            </a:graphic>
          </wp:anchor>
        </w:drawing>
      </w:r>
    </w:p>
    <w:p w:rsidR="00CD3967" w:rsidRDefault="00CD3967">
      <w:pPr>
        <w:spacing w:line="200" w:lineRule="exact"/>
        <w:rPr>
          <w:sz w:val="20"/>
          <w:szCs w:val="20"/>
        </w:rPr>
      </w:pPr>
    </w:p>
    <w:p w:rsidR="00CD3967" w:rsidRDefault="00CD3967">
      <w:pPr>
        <w:spacing w:line="200" w:lineRule="exact"/>
        <w:rPr>
          <w:sz w:val="20"/>
          <w:szCs w:val="20"/>
        </w:rPr>
      </w:pPr>
    </w:p>
    <w:p w:rsidR="00CD3967" w:rsidRDefault="00CD3967">
      <w:pPr>
        <w:spacing w:line="200" w:lineRule="exact"/>
        <w:rPr>
          <w:sz w:val="20"/>
          <w:szCs w:val="20"/>
        </w:rPr>
      </w:pPr>
    </w:p>
    <w:p w:rsidR="00CD3967" w:rsidRDefault="00CD3967">
      <w:pPr>
        <w:spacing w:line="200" w:lineRule="exact"/>
        <w:rPr>
          <w:sz w:val="20"/>
          <w:szCs w:val="20"/>
        </w:rPr>
      </w:pPr>
    </w:p>
    <w:p w:rsidR="00CD3967" w:rsidRDefault="00CD3967">
      <w:pPr>
        <w:spacing w:line="200" w:lineRule="exact"/>
        <w:rPr>
          <w:sz w:val="20"/>
          <w:szCs w:val="20"/>
        </w:rPr>
      </w:pPr>
    </w:p>
    <w:p w:rsidR="00CD3967" w:rsidRDefault="00CD3967">
      <w:pPr>
        <w:spacing w:line="200" w:lineRule="exact"/>
        <w:rPr>
          <w:sz w:val="20"/>
          <w:szCs w:val="20"/>
        </w:rPr>
      </w:pPr>
    </w:p>
    <w:p w:rsidR="00CD3967" w:rsidRDefault="00CD3967">
      <w:pPr>
        <w:spacing w:line="200" w:lineRule="exact"/>
        <w:rPr>
          <w:sz w:val="20"/>
          <w:szCs w:val="20"/>
        </w:rPr>
      </w:pPr>
    </w:p>
    <w:p w:rsidR="00CD3967" w:rsidRDefault="00CD3967">
      <w:pPr>
        <w:spacing w:line="200" w:lineRule="exact"/>
        <w:rPr>
          <w:sz w:val="20"/>
          <w:szCs w:val="20"/>
        </w:rPr>
      </w:pPr>
    </w:p>
    <w:p w:rsidR="00CD3967" w:rsidRDefault="00CD3967">
      <w:pPr>
        <w:spacing w:line="200" w:lineRule="exact"/>
        <w:rPr>
          <w:sz w:val="20"/>
          <w:szCs w:val="20"/>
        </w:rPr>
      </w:pPr>
    </w:p>
    <w:p w:rsidR="00CD3967" w:rsidRDefault="00CD3967">
      <w:pPr>
        <w:spacing w:line="200" w:lineRule="exact"/>
        <w:rPr>
          <w:sz w:val="20"/>
          <w:szCs w:val="20"/>
        </w:rPr>
      </w:pPr>
    </w:p>
    <w:p w:rsidR="00CD3967" w:rsidRDefault="00CD3967">
      <w:pPr>
        <w:spacing w:line="200" w:lineRule="exact"/>
        <w:rPr>
          <w:sz w:val="20"/>
          <w:szCs w:val="20"/>
        </w:rPr>
      </w:pPr>
    </w:p>
    <w:p w:rsidR="00CD3967" w:rsidRDefault="00CD3967">
      <w:pPr>
        <w:spacing w:line="200" w:lineRule="exact"/>
        <w:rPr>
          <w:sz w:val="20"/>
          <w:szCs w:val="20"/>
        </w:rPr>
      </w:pPr>
    </w:p>
    <w:p w:rsidR="00CD3967" w:rsidRDefault="00CD3967">
      <w:pPr>
        <w:spacing w:line="200" w:lineRule="exact"/>
        <w:rPr>
          <w:sz w:val="20"/>
          <w:szCs w:val="20"/>
        </w:rPr>
      </w:pPr>
    </w:p>
    <w:p w:rsidR="00CD3967" w:rsidRDefault="00CD3967">
      <w:pPr>
        <w:spacing w:line="200" w:lineRule="exact"/>
        <w:rPr>
          <w:sz w:val="20"/>
          <w:szCs w:val="20"/>
        </w:rPr>
      </w:pPr>
    </w:p>
    <w:p w:rsidR="00CD3967" w:rsidRDefault="00CD3967">
      <w:pPr>
        <w:spacing w:line="200" w:lineRule="exact"/>
        <w:rPr>
          <w:sz w:val="20"/>
          <w:szCs w:val="20"/>
        </w:rPr>
      </w:pPr>
    </w:p>
    <w:p w:rsidR="00CD3967" w:rsidRDefault="00CD3967">
      <w:pPr>
        <w:spacing w:line="200" w:lineRule="exact"/>
        <w:rPr>
          <w:sz w:val="20"/>
          <w:szCs w:val="20"/>
        </w:rPr>
      </w:pPr>
    </w:p>
    <w:p w:rsidR="00CD3967" w:rsidRDefault="00CD3967">
      <w:pPr>
        <w:spacing w:line="200" w:lineRule="exact"/>
        <w:rPr>
          <w:sz w:val="20"/>
          <w:szCs w:val="20"/>
        </w:rPr>
      </w:pPr>
    </w:p>
    <w:p w:rsidR="00CD3967" w:rsidRDefault="00CD3967">
      <w:pPr>
        <w:spacing w:line="200" w:lineRule="exact"/>
        <w:rPr>
          <w:sz w:val="20"/>
          <w:szCs w:val="20"/>
        </w:rPr>
      </w:pPr>
    </w:p>
    <w:p w:rsidR="00CD3967" w:rsidRDefault="00CD3967">
      <w:pPr>
        <w:spacing w:line="200" w:lineRule="exact"/>
        <w:rPr>
          <w:sz w:val="20"/>
          <w:szCs w:val="20"/>
        </w:rPr>
      </w:pPr>
    </w:p>
    <w:p w:rsidR="00CD3967" w:rsidRDefault="00CD3967">
      <w:pPr>
        <w:spacing w:line="201" w:lineRule="exact"/>
        <w:rPr>
          <w:sz w:val="20"/>
          <w:szCs w:val="20"/>
        </w:rPr>
      </w:pPr>
    </w:p>
    <w:p w:rsidR="00CD3967" w:rsidRPr="0079556C" w:rsidRDefault="0079556C">
      <w:pPr>
        <w:jc w:val="center"/>
        <w:rPr>
          <w:sz w:val="20"/>
          <w:szCs w:val="20"/>
          <w:lang w:val="fr-FR"/>
        </w:rPr>
      </w:pPr>
      <w:r w:rsidRPr="0079556C">
        <w:rPr>
          <w:rFonts w:eastAsia="Times New Roman"/>
          <w:b/>
          <w:bCs/>
          <w:sz w:val="24"/>
          <w:szCs w:val="24"/>
          <w:lang w:val="fr-FR"/>
        </w:rPr>
        <w:t>Figure 36 : Structures des Pumiliotoxines et Allopumiliotoxines</w:t>
      </w:r>
    </w:p>
    <w:p w:rsidR="00CD3967" w:rsidRPr="0079556C" w:rsidRDefault="00CD3967">
      <w:pPr>
        <w:spacing w:line="338" w:lineRule="exact"/>
        <w:rPr>
          <w:sz w:val="20"/>
          <w:szCs w:val="20"/>
          <w:lang w:val="fr-FR"/>
        </w:rPr>
      </w:pPr>
    </w:p>
    <w:p w:rsidR="00CD3967" w:rsidRPr="0079556C" w:rsidRDefault="0079556C">
      <w:pPr>
        <w:rPr>
          <w:sz w:val="20"/>
          <w:szCs w:val="20"/>
          <w:lang w:val="fr-FR"/>
        </w:rPr>
      </w:pPr>
      <w:r w:rsidRPr="0079556C">
        <w:rPr>
          <w:rFonts w:eastAsia="Times New Roman"/>
          <w:b/>
          <w:bCs/>
          <w:sz w:val="24"/>
          <w:szCs w:val="24"/>
          <w:lang w:val="fr-FR"/>
        </w:rPr>
        <w:t>III.2.4.3. Alcaloïdes tricycliques</w:t>
      </w:r>
    </w:p>
    <w:p w:rsidR="00CD3967" w:rsidRPr="0079556C" w:rsidRDefault="00AD1142">
      <w:pPr>
        <w:spacing w:line="20" w:lineRule="exact"/>
        <w:rPr>
          <w:sz w:val="20"/>
          <w:szCs w:val="20"/>
          <w:lang w:val="fr-FR"/>
        </w:rPr>
      </w:pPr>
      <w:r w:rsidRPr="002177D5">
        <w:rPr>
          <w:rFonts w:eastAsia="TimesNewRomanPSMT"/>
          <w:noProof/>
          <w:sz w:val="24"/>
          <w:szCs w:val="24"/>
          <w:lang w:val="fr-FR" w:eastAsia="fr-FR"/>
        </w:rPr>
        <w:drawing>
          <wp:inline distT="0" distB="0" distL="0" distR="0" wp14:anchorId="11BF2349" wp14:editId="6CB9693B">
            <wp:extent cx="2137161" cy="1534795"/>
            <wp:effectExtent l="0" t="0" r="0" b="8255"/>
            <wp:docPr id="299" name="صورة 7" descr="C:\Users\Microsoft\Desktop\ALCALOIDE\Screenshot_2021-04-04-17-18-15-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icrosoft\Desktop\ALCALOIDE\Screenshot_2021-04-04-17-18-15-85.jpg"/>
                    <pic:cNvPicPr>
                      <a:picLocks noChangeAspect="1" noChangeArrowheads="1"/>
                    </pic:cNvPicPr>
                  </pic:nvPicPr>
                  <pic:blipFill>
                    <a:blip r:embed="rId59"/>
                    <a:srcRect/>
                    <a:stretch>
                      <a:fillRect/>
                    </a:stretch>
                  </pic:blipFill>
                  <pic:spPr bwMode="auto">
                    <a:xfrm>
                      <a:off x="0" y="0"/>
                      <a:ext cx="2144156" cy="1539819"/>
                    </a:xfrm>
                    <a:prstGeom prst="rect">
                      <a:avLst/>
                    </a:prstGeom>
                    <a:noFill/>
                    <a:ln w="9525">
                      <a:noFill/>
                      <a:miter lim="800000"/>
                      <a:headEnd/>
                      <a:tailEnd/>
                    </a:ln>
                  </pic:spPr>
                </pic:pic>
              </a:graphicData>
            </a:graphic>
          </wp:inline>
        </w:drawing>
      </w:r>
      <w:r w:rsidR="0079556C">
        <w:rPr>
          <w:noProof/>
          <w:sz w:val="20"/>
          <w:szCs w:val="20"/>
          <w:lang w:val="fr-FR" w:eastAsia="fr-FR"/>
        </w:rPr>
        <w:drawing>
          <wp:anchor distT="0" distB="0" distL="114300" distR="114300" simplePos="0" relativeHeight="251669504" behindDoc="1" locked="0" layoutInCell="0" allowOverlap="1">
            <wp:simplePos x="0" y="0"/>
            <wp:positionH relativeFrom="column">
              <wp:posOffset>603885</wp:posOffset>
            </wp:positionH>
            <wp:positionV relativeFrom="paragraph">
              <wp:posOffset>238125</wp:posOffset>
            </wp:positionV>
            <wp:extent cx="5050790" cy="1578610"/>
            <wp:effectExtent l="0" t="0" r="0" b="0"/>
            <wp:wrapNone/>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60">
                      <a:extLst/>
                    </a:blip>
                    <a:srcRect/>
                    <a:stretch>
                      <a:fillRect/>
                    </a:stretch>
                  </pic:blipFill>
                  <pic:spPr bwMode="auto">
                    <a:xfrm>
                      <a:off x="0" y="0"/>
                      <a:ext cx="5050790" cy="1578610"/>
                    </a:xfrm>
                    <a:prstGeom prst="rect">
                      <a:avLst/>
                    </a:prstGeom>
                    <a:noFill/>
                  </pic:spPr>
                </pic:pic>
              </a:graphicData>
            </a:graphic>
          </wp:anchor>
        </w:drawing>
      </w: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288" w:lineRule="exact"/>
        <w:rPr>
          <w:sz w:val="20"/>
          <w:szCs w:val="20"/>
          <w:lang w:val="fr-FR"/>
        </w:rPr>
      </w:pPr>
    </w:p>
    <w:p w:rsidR="00CD3967" w:rsidRPr="0079556C" w:rsidRDefault="0079556C">
      <w:pPr>
        <w:tabs>
          <w:tab w:val="left" w:pos="5240"/>
        </w:tabs>
        <w:rPr>
          <w:sz w:val="20"/>
          <w:szCs w:val="20"/>
          <w:lang w:val="fr-FR"/>
        </w:rPr>
      </w:pPr>
      <w:r w:rsidRPr="0079556C">
        <w:rPr>
          <w:rFonts w:eastAsia="Times New Roman"/>
          <w:b/>
          <w:bCs/>
          <w:sz w:val="24"/>
          <w:szCs w:val="24"/>
          <w:lang w:val="fr-FR"/>
        </w:rPr>
        <w:t>Figure 37 : Structures de Géphyrotoxine 287C et</w:t>
      </w:r>
      <w:r w:rsidRPr="0079556C">
        <w:rPr>
          <w:rFonts w:eastAsia="Times New Roman"/>
          <w:b/>
          <w:bCs/>
          <w:sz w:val="24"/>
          <w:szCs w:val="24"/>
          <w:lang w:val="fr-FR"/>
        </w:rPr>
        <w:tab/>
        <w:t>Figure 38 : Structures de coccinelline 205B</w:t>
      </w:r>
    </w:p>
    <w:p w:rsidR="00CD3967" w:rsidRPr="0079556C" w:rsidRDefault="00CD3967">
      <w:pPr>
        <w:spacing w:line="137" w:lineRule="exact"/>
        <w:rPr>
          <w:sz w:val="20"/>
          <w:szCs w:val="20"/>
          <w:lang w:val="fr-FR"/>
        </w:rPr>
      </w:pPr>
    </w:p>
    <w:p w:rsidR="00CD3967" w:rsidRPr="0079556C" w:rsidRDefault="0079556C">
      <w:pPr>
        <w:tabs>
          <w:tab w:val="left" w:pos="6440"/>
        </w:tabs>
        <w:rPr>
          <w:sz w:val="20"/>
          <w:szCs w:val="20"/>
          <w:lang w:val="fr-FR"/>
        </w:rPr>
      </w:pPr>
      <w:proofErr w:type="gramStart"/>
      <w:r w:rsidRPr="0079556C">
        <w:rPr>
          <w:rFonts w:eastAsia="Times New Roman"/>
          <w:b/>
          <w:bCs/>
          <w:sz w:val="24"/>
          <w:szCs w:val="24"/>
          <w:lang w:val="fr-FR"/>
        </w:rPr>
        <w:t>et</w:t>
      </w:r>
      <w:proofErr w:type="gramEnd"/>
      <w:r w:rsidRPr="0079556C">
        <w:rPr>
          <w:rFonts w:eastAsia="Times New Roman"/>
          <w:b/>
          <w:bCs/>
          <w:sz w:val="24"/>
          <w:szCs w:val="24"/>
          <w:lang w:val="fr-FR"/>
        </w:rPr>
        <w:t xml:space="preserve"> de de cyclopenta[b]quinolizidine 251F</w:t>
      </w:r>
      <w:r w:rsidRPr="0079556C">
        <w:rPr>
          <w:sz w:val="20"/>
          <w:szCs w:val="20"/>
          <w:lang w:val="fr-FR"/>
        </w:rPr>
        <w:tab/>
      </w:r>
      <w:r w:rsidRPr="0079556C">
        <w:rPr>
          <w:rFonts w:eastAsia="Times New Roman"/>
          <w:b/>
          <w:bCs/>
          <w:sz w:val="23"/>
          <w:szCs w:val="23"/>
          <w:lang w:val="fr-FR"/>
        </w:rPr>
        <w:t>(+)-spiropyrrolizidine 236</w:t>
      </w:r>
    </w:p>
    <w:p w:rsidR="00CD3967" w:rsidRPr="0079556C" w:rsidRDefault="00CD3967">
      <w:pPr>
        <w:spacing w:line="338" w:lineRule="exact"/>
        <w:rPr>
          <w:sz w:val="20"/>
          <w:szCs w:val="20"/>
          <w:lang w:val="fr-FR"/>
        </w:rPr>
      </w:pPr>
    </w:p>
    <w:p w:rsidR="00CD3967" w:rsidRPr="0079556C" w:rsidRDefault="0079556C">
      <w:pPr>
        <w:rPr>
          <w:sz w:val="20"/>
          <w:szCs w:val="20"/>
          <w:lang w:val="fr-FR"/>
        </w:rPr>
      </w:pPr>
      <w:r w:rsidRPr="0079556C">
        <w:rPr>
          <w:rFonts w:eastAsia="Times New Roman"/>
          <w:b/>
          <w:bCs/>
          <w:sz w:val="24"/>
          <w:szCs w:val="24"/>
          <w:lang w:val="fr-FR"/>
        </w:rPr>
        <w:t>III.2.4.4. Alcaloïdes pyridiniques</w:t>
      </w:r>
    </w:p>
    <w:p w:rsidR="00CD3967" w:rsidRPr="0079556C" w:rsidRDefault="0079556C">
      <w:pPr>
        <w:spacing w:line="20" w:lineRule="exact"/>
        <w:rPr>
          <w:sz w:val="20"/>
          <w:szCs w:val="20"/>
          <w:lang w:val="fr-FR"/>
        </w:rPr>
      </w:pPr>
      <w:r>
        <w:rPr>
          <w:noProof/>
          <w:sz w:val="20"/>
          <w:szCs w:val="20"/>
          <w:lang w:val="fr-FR" w:eastAsia="fr-FR"/>
        </w:rPr>
        <w:drawing>
          <wp:anchor distT="0" distB="0" distL="114300" distR="114300" simplePos="0" relativeHeight="251652096" behindDoc="1" locked="0" layoutInCell="0" allowOverlap="1">
            <wp:simplePos x="0" y="0"/>
            <wp:positionH relativeFrom="column">
              <wp:posOffset>-5080</wp:posOffset>
            </wp:positionH>
            <wp:positionV relativeFrom="paragraph">
              <wp:posOffset>122555</wp:posOffset>
            </wp:positionV>
            <wp:extent cx="5379720" cy="1286510"/>
            <wp:effectExtent l="0" t="0" r="0" b="0"/>
            <wp:wrapNone/>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61">
                      <a:extLst/>
                    </a:blip>
                    <a:srcRect/>
                    <a:stretch>
                      <a:fillRect/>
                    </a:stretch>
                  </pic:blipFill>
                  <pic:spPr bwMode="auto">
                    <a:xfrm>
                      <a:off x="0" y="0"/>
                      <a:ext cx="5379720" cy="1286510"/>
                    </a:xfrm>
                    <a:prstGeom prst="rect">
                      <a:avLst/>
                    </a:prstGeom>
                    <a:noFill/>
                  </pic:spPr>
                </pic:pic>
              </a:graphicData>
            </a:graphic>
          </wp:anchor>
        </w:drawing>
      </w: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288" w:lineRule="exact"/>
        <w:rPr>
          <w:sz w:val="20"/>
          <w:szCs w:val="20"/>
          <w:lang w:val="fr-FR"/>
        </w:rPr>
      </w:pPr>
    </w:p>
    <w:p w:rsidR="00CD3967" w:rsidRPr="0079556C" w:rsidRDefault="0079556C">
      <w:pPr>
        <w:tabs>
          <w:tab w:val="left" w:pos="5420"/>
        </w:tabs>
        <w:rPr>
          <w:sz w:val="20"/>
          <w:szCs w:val="20"/>
          <w:lang w:val="fr-FR"/>
        </w:rPr>
      </w:pPr>
      <w:r w:rsidRPr="0079556C">
        <w:rPr>
          <w:rFonts w:eastAsia="Times New Roman"/>
          <w:b/>
          <w:bCs/>
          <w:sz w:val="24"/>
          <w:szCs w:val="24"/>
          <w:lang w:val="fr-FR"/>
        </w:rPr>
        <w:t>Figure 39 : Structure de (-)-Epibatidine 208/210</w:t>
      </w:r>
      <w:r w:rsidRPr="0079556C">
        <w:rPr>
          <w:sz w:val="20"/>
          <w:szCs w:val="20"/>
          <w:lang w:val="fr-FR"/>
        </w:rPr>
        <w:tab/>
      </w:r>
      <w:r w:rsidRPr="0079556C">
        <w:rPr>
          <w:rFonts w:eastAsia="Times New Roman"/>
          <w:b/>
          <w:bCs/>
          <w:sz w:val="23"/>
          <w:szCs w:val="23"/>
          <w:lang w:val="fr-FR"/>
        </w:rPr>
        <w:t>Figure 40 : Structures de la noranabasine</w:t>
      </w:r>
    </w:p>
    <w:p w:rsidR="00CD3967" w:rsidRPr="0079556C" w:rsidRDefault="00CD3967">
      <w:pPr>
        <w:spacing w:line="137" w:lineRule="exact"/>
        <w:rPr>
          <w:sz w:val="20"/>
          <w:szCs w:val="20"/>
          <w:lang w:val="fr-FR"/>
        </w:rPr>
      </w:pPr>
    </w:p>
    <w:p w:rsidR="00CD3967" w:rsidRPr="0079556C" w:rsidRDefault="0079556C">
      <w:pPr>
        <w:ind w:left="4960"/>
        <w:rPr>
          <w:sz w:val="20"/>
          <w:szCs w:val="20"/>
          <w:lang w:val="fr-FR"/>
        </w:rPr>
      </w:pPr>
      <w:proofErr w:type="gramStart"/>
      <w:r w:rsidRPr="0079556C">
        <w:rPr>
          <w:rFonts w:eastAsia="Times New Roman"/>
          <w:b/>
          <w:bCs/>
          <w:sz w:val="24"/>
          <w:szCs w:val="24"/>
          <w:lang w:val="fr-FR"/>
        </w:rPr>
        <w:t>et</w:t>
      </w:r>
      <w:proofErr w:type="gramEnd"/>
      <w:r w:rsidRPr="0079556C">
        <w:rPr>
          <w:rFonts w:eastAsia="Times New Roman"/>
          <w:b/>
          <w:bCs/>
          <w:sz w:val="24"/>
          <w:szCs w:val="24"/>
          <w:lang w:val="fr-FR"/>
        </w:rPr>
        <w:t xml:space="preserve"> de l’anabasine son analogue isolé de plantes</w:t>
      </w:r>
    </w:p>
    <w:p w:rsidR="00CD3967" w:rsidRPr="0079556C" w:rsidRDefault="00CD3967">
      <w:pPr>
        <w:rPr>
          <w:lang w:val="fr-FR"/>
        </w:rPr>
        <w:sectPr w:rsidR="00CD3967" w:rsidRPr="0079556C">
          <w:type w:val="continuous"/>
          <w:pgSz w:w="12240" w:h="15840"/>
          <w:pgMar w:top="692" w:right="1140" w:bottom="0" w:left="1420" w:header="0" w:footer="0" w:gutter="0"/>
          <w:cols w:space="720" w:equalWidth="0">
            <w:col w:w="9680"/>
          </w:cols>
        </w:sectPr>
      </w:pPr>
    </w:p>
    <w:p w:rsidR="00CD3967" w:rsidRPr="0079556C" w:rsidRDefault="00CD3967">
      <w:pPr>
        <w:spacing w:line="200" w:lineRule="exact"/>
        <w:rPr>
          <w:sz w:val="20"/>
          <w:szCs w:val="20"/>
          <w:lang w:val="fr-FR"/>
        </w:rPr>
      </w:pPr>
    </w:p>
    <w:p w:rsidR="00CD3967" w:rsidRPr="0079556C" w:rsidRDefault="00CD3967">
      <w:pPr>
        <w:spacing w:line="311" w:lineRule="exact"/>
        <w:rPr>
          <w:sz w:val="20"/>
          <w:szCs w:val="20"/>
          <w:lang w:val="fr-FR"/>
        </w:rPr>
      </w:pPr>
    </w:p>
    <w:tbl>
      <w:tblPr>
        <w:tblW w:w="0" w:type="auto"/>
        <w:tblLayout w:type="fixed"/>
        <w:tblCellMar>
          <w:left w:w="0" w:type="dxa"/>
          <w:right w:w="0" w:type="dxa"/>
        </w:tblCellMar>
        <w:tblLook w:val="04A0" w:firstRow="1" w:lastRow="0" w:firstColumn="1" w:lastColumn="0" w:noHBand="0" w:noVBand="1"/>
      </w:tblPr>
      <w:tblGrid>
        <w:gridCol w:w="2500"/>
        <w:gridCol w:w="7140"/>
        <w:gridCol w:w="20"/>
      </w:tblGrid>
      <w:tr w:rsidR="00CD3967">
        <w:trPr>
          <w:trHeight w:val="253"/>
        </w:trPr>
        <w:tc>
          <w:tcPr>
            <w:tcW w:w="2500" w:type="dxa"/>
            <w:vMerge w:val="restart"/>
            <w:vAlign w:val="bottom"/>
          </w:tcPr>
          <w:p w:rsidR="00CD3967" w:rsidRDefault="0079556C">
            <w:pPr>
              <w:rPr>
                <w:sz w:val="20"/>
                <w:szCs w:val="20"/>
              </w:rPr>
            </w:pPr>
            <w:r>
              <w:rPr>
                <w:rFonts w:eastAsia="Times New Roman"/>
                <w:b/>
                <w:bCs/>
                <w:i/>
                <w:iCs/>
                <w:sz w:val="24"/>
                <w:szCs w:val="24"/>
              </w:rPr>
              <w:t>Master</w:t>
            </w:r>
          </w:p>
        </w:tc>
        <w:tc>
          <w:tcPr>
            <w:tcW w:w="7140" w:type="dxa"/>
            <w:vAlign w:val="bottom"/>
          </w:tcPr>
          <w:p w:rsidR="00CD3967" w:rsidRDefault="0079556C">
            <w:pPr>
              <w:ind w:right="4465"/>
              <w:jc w:val="right"/>
              <w:rPr>
                <w:sz w:val="20"/>
                <w:szCs w:val="20"/>
              </w:rPr>
            </w:pPr>
            <w:r>
              <w:rPr>
                <w:rFonts w:eastAsia="Times New Roman"/>
                <w:b/>
                <w:bCs/>
              </w:rPr>
              <w:t>Page 33</w:t>
            </w:r>
          </w:p>
        </w:tc>
        <w:tc>
          <w:tcPr>
            <w:tcW w:w="0" w:type="dxa"/>
            <w:vAlign w:val="bottom"/>
          </w:tcPr>
          <w:p w:rsidR="00CD3967" w:rsidRDefault="00CD3967">
            <w:pPr>
              <w:rPr>
                <w:sz w:val="1"/>
                <w:szCs w:val="1"/>
              </w:rPr>
            </w:pPr>
          </w:p>
        </w:tc>
      </w:tr>
      <w:tr w:rsidR="00CD3967">
        <w:trPr>
          <w:trHeight w:val="321"/>
        </w:trPr>
        <w:tc>
          <w:tcPr>
            <w:tcW w:w="2500" w:type="dxa"/>
            <w:vMerge/>
            <w:vAlign w:val="bottom"/>
          </w:tcPr>
          <w:p w:rsidR="00CD3967" w:rsidRDefault="00CD3967">
            <w:pPr>
              <w:rPr>
                <w:sz w:val="24"/>
                <w:szCs w:val="24"/>
              </w:rPr>
            </w:pPr>
          </w:p>
        </w:tc>
        <w:tc>
          <w:tcPr>
            <w:tcW w:w="7140" w:type="dxa"/>
            <w:vAlign w:val="bottom"/>
          </w:tcPr>
          <w:p w:rsidR="00CD3967" w:rsidRDefault="0079556C">
            <w:pPr>
              <w:jc w:val="right"/>
              <w:rPr>
                <w:sz w:val="20"/>
                <w:szCs w:val="20"/>
              </w:rPr>
            </w:pPr>
            <w:r>
              <w:rPr>
                <w:rFonts w:ascii="Cambria" w:eastAsia="Cambria" w:hAnsi="Cambria" w:cs="Cambria"/>
                <w:b/>
                <w:bCs/>
                <w:i/>
                <w:iCs/>
                <w:sz w:val="24"/>
                <w:szCs w:val="24"/>
              </w:rPr>
              <w:t>2021</w:t>
            </w:r>
          </w:p>
        </w:tc>
        <w:tc>
          <w:tcPr>
            <w:tcW w:w="0" w:type="dxa"/>
            <w:vAlign w:val="bottom"/>
          </w:tcPr>
          <w:p w:rsidR="00CD3967" w:rsidRDefault="00CD3967">
            <w:pPr>
              <w:rPr>
                <w:sz w:val="1"/>
                <w:szCs w:val="1"/>
              </w:rPr>
            </w:pPr>
          </w:p>
        </w:tc>
      </w:tr>
    </w:tbl>
    <w:p w:rsidR="00CD3967" w:rsidRDefault="0079556C">
      <w:pPr>
        <w:spacing w:line="20" w:lineRule="exact"/>
        <w:rPr>
          <w:sz w:val="20"/>
          <w:szCs w:val="20"/>
        </w:rPr>
      </w:pPr>
      <w:r>
        <w:rPr>
          <w:noProof/>
          <w:sz w:val="20"/>
          <w:szCs w:val="20"/>
          <w:lang w:val="fr-FR" w:eastAsia="fr-FR"/>
        </w:rPr>
        <mc:AlternateContent>
          <mc:Choice Requires="wps">
            <w:drawing>
              <wp:anchor distT="0" distB="0" distL="114300" distR="114300" simplePos="0" relativeHeight="251653120" behindDoc="1" locked="0" layoutInCell="0" allowOverlap="1">
                <wp:simplePos x="0" y="0"/>
                <wp:positionH relativeFrom="column">
                  <wp:posOffset>-75565</wp:posOffset>
                </wp:positionH>
                <wp:positionV relativeFrom="paragraph">
                  <wp:posOffset>-236855</wp:posOffset>
                </wp:positionV>
                <wp:extent cx="2635885" cy="0"/>
                <wp:effectExtent l="0" t="0" r="0" b="0"/>
                <wp:wrapNone/>
                <wp:docPr id="163" name="Shape 1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635885" cy="4763"/>
                        </a:xfrm>
                        <a:prstGeom prst="line">
                          <a:avLst/>
                        </a:prstGeom>
                        <a:solidFill>
                          <a:srgbClr val="FFFFFF"/>
                        </a:solidFill>
                        <a:ln w="6095">
                          <a:solidFill>
                            <a:srgbClr val="000000"/>
                          </a:solidFill>
                          <a:miter lim="800000"/>
                          <a:headEnd/>
                          <a:tailEnd/>
                        </a:ln>
                      </wps:spPr>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60EA3118" id="Shape 163"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5.95pt,-18.65pt" to="201.6pt,-1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" o:allowincell="f" filled="t" strokeweight=".16931mm">
                <v:stroke joinstyle="miter"/>
                <o:lock v:ext="edit" shapetype="f"/>
              </v:line>
            </w:pict>
          </mc:Fallback>
        </mc:AlternateContent>
      </w:r>
      <w:r>
        <w:rPr>
          <w:noProof/>
          <w:sz w:val="20"/>
          <w:szCs w:val="20"/>
          <w:lang w:val="fr-FR" w:eastAsia="fr-FR"/>
        </w:rPr>
        <mc:AlternateContent>
          <mc:Choice Requires="wps">
            <w:drawing>
              <wp:anchor distT="0" distB="0" distL="114300" distR="114300" simplePos="0" relativeHeight="251655168" behindDoc="1" locked="0" layoutInCell="0" allowOverlap="1">
                <wp:simplePos x="0" y="0"/>
                <wp:positionH relativeFrom="column">
                  <wp:posOffset>3286125</wp:posOffset>
                </wp:positionH>
                <wp:positionV relativeFrom="paragraph">
                  <wp:posOffset>-236855</wp:posOffset>
                </wp:positionV>
                <wp:extent cx="2910840" cy="0"/>
                <wp:effectExtent l="0" t="0" r="0" b="0"/>
                <wp:wrapNone/>
                <wp:docPr id="164" name="Shape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910840" cy="4763"/>
                        </a:xfrm>
                        <a:prstGeom prst="line">
                          <a:avLst/>
                        </a:prstGeom>
                        <a:solidFill>
                          <a:srgbClr val="FFFFFF"/>
                        </a:solidFill>
                        <a:ln w="6095">
                          <a:solidFill>
                            <a:srgbClr val="000000"/>
                          </a:solidFill>
                          <a:miter lim="800000"/>
                          <a:headEnd/>
                          <a:tailEnd/>
                        </a:ln>
                      </wps:spPr>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19CF4475" id="Shape 164"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258.75pt,-18.65pt" to="487.95pt,-1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" o:allowincell="f" filled="t" strokeweight=".16931mm">
                <v:stroke joinstyle="miter"/>
                <o:lock v:ext="edit" shapetype="f"/>
              </v:line>
            </w:pict>
          </mc:Fallback>
        </mc:AlternateContent>
      </w:r>
    </w:p>
    <w:p w:rsidR="00CD3967" w:rsidRDefault="00CD3967">
      <w:pPr>
        <w:sectPr w:rsidR="00CD3967">
          <w:type w:val="continuous"/>
          <w:pgSz w:w="12240" w:h="15840"/>
          <w:pgMar w:top="692" w:right="1140" w:bottom="0" w:left="1420" w:header="0" w:footer="0" w:gutter="0"/>
          <w:cols w:space="720" w:equalWidth="0">
            <w:col w:w="9680"/>
          </w:cols>
        </w:sectPr>
      </w:pPr>
    </w:p>
    <w:p w:rsidR="00CD3967" w:rsidRDefault="00CD3967">
      <w:pPr>
        <w:spacing w:line="195" w:lineRule="exact"/>
        <w:rPr>
          <w:sz w:val="20"/>
          <w:szCs w:val="20"/>
        </w:rPr>
      </w:pPr>
      <w:bookmarkStart w:id="45" w:name="page48"/>
      <w:bookmarkEnd w:id="45"/>
    </w:p>
    <w:p w:rsidR="00CD3967" w:rsidRDefault="0079556C">
      <w:pPr>
        <w:ind w:left="520"/>
        <w:rPr>
          <w:sz w:val="20"/>
          <w:szCs w:val="20"/>
        </w:rPr>
      </w:pPr>
      <w:r>
        <w:rPr>
          <w:rFonts w:ascii="Calibri" w:eastAsia="Calibri" w:hAnsi="Calibri" w:cs="Calibri"/>
          <w:sz w:val="26"/>
          <w:szCs w:val="26"/>
        </w:rPr>
        <w:t>Deuxième partie</w:t>
      </w:r>
    </w:p>
    <w:p w:rsidR="00CD3967" w:rsidRDefault="0079556C">
      <w:pPr>
        <w:spacing w:line="20" w:lineRule="exact"/>
        <w:rPr>
          <w:sz w:val="20"/>
          <w:szCs w:val="20"/>
        </w:rPr>
      </w:pPr>
      <w:r>
        <w:rPr>
          <w:sz w:val="20"/>
          <w:szCs w:val="20"/>
        </w:rPr>
        <w:br w:type="column"/>
      </w:r>
    </w:p>
    <w:p w:rsidR="00CD3967" w:rsidRDefault="0079556C">
      <w:pPr>
        <w:rPr>
          <w:sz w:val="20"/>
          <w:szCs w:val="20"/>
        </w:rPr>
      </w:pPr>
      <w:r>
        <w:rPr>
          <w:rFonts w:eastAsia="Times New Roman"/>
          <w:b/>
          <w:bCs/>
          <w:i/>
          <w:iCs/>
          <w:sz w:val="28"/>
          <w:szCs w:val="28"/>
        </w:rPr>
        <w:t>Molécules bioactives des amphibiens</w:t>
      </w:r>
    </w:p>
    <w:p w:rsidR="00CD3967" w:rsidRDefault="0079556C">
      <w:pPr>
        <w:spacing w:line="20" w:lineRule="exact"/>
        <w:rPr>
          <w:sz w:val="20"/>
          <w:szCs w:val="20"/>
        </w:rPr>
      </w:pPr>
      <w:r>
        <w:rPr>
          <w:noProof/>
          <w:sz w:val="20"/>
          <w:szCs w:val="20"/>
          <w:lang w:val="fr-FR" w:eastAsia="fr-FR"/>
        </w:rPr>
        <w:drawing>
          <wp:anchor distT="0" distB="0" distL="114300" distR="114300" simplePos="0" relativeHeight="251656192" behindDoc="1" locked="0" layoutInCell="0" allowOverlap="1">
            <wp:simplePos x="0" y="0"/>
            <wp:positionH relativeFrom="column">
              <wp:posOffset>-3295650</wp:posOffset>
            </wp:positionH>
            <wp:positionV relativeFrom="paragraph">
              <wp:posOffset>-205105</wp:posOffset>
            </wp:positionV>
            <wp:extent cx="6196965" cy="458470"/>
            <wp:effectExtent l="0" t="0" r="0" b="0"/>
            <wp:wrapNone/>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42">
                      <a:extLst/>
                    </a:blip>
                    <a:srcRect/>
                    <a:stretch>
                      <a:fillRect/>
                    </a:stretch>
                  </pic:blipFill>
                  <pic:spPr bwMode="auto">
                    <a:xfrm>
                      <a:off x="0" y="0"/>
                      <a:ext cx="6196965" cy="458470"/>
                    </a:xfrm>
                    <a:prstGeom prst="rect">
                      <a:avLst/>
                    </a:prstGeom>
                    <a:noFill/>
                  </pic:spPr>
                </pic:pic>
              </a:graphicData>
            </a:graphic>
          </wp:anchor>
        </w:drawing>
      </w:r>
    </w:p>
    <w:p w:rsidR="00CD3967" w:rsidRDefault="00CD3967">
      <w:pPr>
        <w:spacing w:line="390" w:lineRule="exact"/>
        <w:rPr>
          <w:sz w:val="20"/>
          <w:szCs w:val="20"/>
        </w:rPr>
      </w:pPr>
    </w:p>
    <w:p w:rsidR="00CD3967" w:rsidRDefault="00CD3967">
      <w:pPr>
        <w:sectPr w:rsidR="00CD3967">
          <w:pgSz w:w="12240" w:h="15840"/>
          <w:pgMar w:top="692" w:right="1140" w:bottom="0" w:left="1420" w:header="0" w:footer="0" w:gutter="0"/>
          <w:cols w:num="2" w:space="720" w:equalWidth="0">
            <w:col w:w="4380" w:space="720"/>
            <w:col w:w="4580"/>
          </w:cols>
        </w:sectPr>
      </w:pPr>
    </w:p>
    <w:p w:rsidR="00CD3967" w:rsidRDefault="00CD3967">
      <w:pPr>
        <w:spacing w:line="195" w:lineRule="exact"/>
        <w:rPr>
          <w:sz w:val="20"/>
          <w:szCs w:val="20"/>
        </w:rPr>
      </w:pPr>
    </w:p>
    <w:p w:rsidR="00CD3967" w:rsidRDefault="0079556C">
      <w:pPr>
        <w:rPr>
          <w:sz w:val="20"/>
          <w:szCs w:val="20"/>
        </w:rPr>
      </w:pPr>
      <w:r>
        <w:rPr>
          <w:rFonts w:eastAsia="Times New Roman"/>
          <w:b/>
          <w:bCs/>
          <w:sz w:val="24"/>
          <w:szCs w:val="24"/>
        </w:rPr>
        <w:t>III.2.4.5. Alcaloïdes indoliques</w:t>
      </w:r>
    </w:p>
    <w:p w:rsidR="00CD3967" w:rsidRDefault="0079556C">
      <w:pPr>
        <w:spacing w:line="20" w:lineRule="exact"/>
        <w:rPr>
          <w:sz w:val="20"/>
          <w:szCs w:val="20"/>
        </w:rPr>
      </w:pPr>
      <w:r>
        <w:rPr>
          <w:noProof/>
          <w:sz w:val="20"/>
          <w:szCs w:val="20"/>
          <w:lang w:val="fr-FR" w:eastAsia="fr-FR"/>
        </w:rPr>
        <w:drawing>
          <wp:anchor distT="0" distB="0" distL="114300" distR="114300" simplePos="0" relativeHeight="251658240" behindDoc="1" locked="0" layoutInCell="0" allowOverlap="1">
            <wp:simplePos x="0" y="0"/>
            <wp:positionH relativeFrom="column">
              <wp:posOffset>506730</wp:posOffset>
            </wp:positionH>
            <wp:positionV relativeFrom="paragraph">
              <wp:posOffset>234950</wp:posOffset>
            </wp:positionV>
            <wp:extent cx="5078095" cy="1810385"/>
            <wp:effectExtent l="0" t="0" r="0" b="0"/>
            <wp:wrapNone/>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62">
                      <a:extLst/>
                    </a:blip>
                    <a:srcRect/>
                    <a:stretch>
                      <a:fillRect/>
                    </a:stretch>
                  </pic:blipFill>
                  <pic:spPr bwMode="auto">
                    <a:xfrm>
                      <a:off x="0" y="0"/>
                      <a:ext cx="5078095" cy="1810385"/>
                    </a:xfrm>
                    <a:prstGeom prst="rect">
                      <a:avLst/>
                    </a:prstGeom>
                    <a:noFill/>
                  </pic:spPr>
                </pic:pic>
              </a:graphicData>
            </a:graphic>
          </wp:anchor>
        </w:drawing>
      </w:r>
    </w:p>
    <w:p w:rsidR="00CD3967" w:rsidRDefault="00CD3967">
      <w:pPr>
        <w:spacing w:line="200" w:lineRule="exact"/>
        <w:rPr>
          <w:sz w:val="20"/>
          <w:szCs w:val="20"/>
        </w:rPr>
      </w:pPr>
    </w:p>
    <w:p w:rsidR="00CD3967" w:rsidRDefault="00CD3967">
      <w:pPr>
        <w:spacing w:line="200" w:lineRule="exact"/>
        <w:rPr>
          <w:sz w:val="20"/>
          <w:szCs w:val="20"/>
        </w:rPr>
      </w:pPr>
    </w:p>
    <w:p w:rsidR="00CD3967" w:rsidRDefault="00CD3967">
      <w:pPr>
        <w:spacing w:line="200" w:lineRule="exact"/>
        <w:rPr>
          <w:sz w:val="20"/>
          <w:szCs w:val="20"/>
        </w:rPr>
      </w:pPr>
    </w:p>
    <w:p w:rsidR="00CD3967" w:rsidRDefault="00CD3967">
      <w:pPr>
        <w:spacing w:line="200" w:lineRule="exact"/>
        <w:rPr>
          <w:sz w:val="20"/>
          <w:szCs w:val="20"/>
        </w:rPr>
      </w:pPr>
    </w:p>
    <w:p w:rsidR="00CD3967" w:rsidRDefault="00CD3967">
      <w:pPr>
        <w:spacing w:line="200" w:lineRule="exact"/>
        <w:rPr>
          <w:sz w:val="20"/>
          <w:szCs w:val="20"/>
        </w:rPr>
      </w:pPr>
    </w:p>
    <w:p w:rsidR="00CD3967" w:rsidRDefault="00CD3967">
      <w:pPr>
        <w:spacing w:line="200" w:lineRule="exact"/>
        <w:rPr>
          <w:sz w:val="20"/>
          <w:szCs w:val="20"/>
        </w:rPr>
      </w:pPr>
    </w:p>
    <w:p w:rsidR="00CD3967" w:rsidRDefault="00CD3967">
      <w:pPr>
        <w:spacing w:line="200" w:lineRule="exact"/>
        <w:rPr>
          <w:sz w:val="20"/>
          <w:szCs w:val="20"/>
        </w:rPr>
      </w:pPr>
    </w:p>
    <w:p w:rsidR="00CD3967" w:rsidRDefault="00CD3967">
      <w:pPr>
        <w:spacing w:line="200" w:lineRule="exact"/>
        <w:rPr>
          <w:sz w:val="20"/>
          <w:szCs w:val="20"/>
        </w:rPr>
      </w:pPr>
    </w:p>
    <w:p w:rsidR="00CD3967" w:rsidRDefault="00CD3967">
      <w:pPr>
        <w:spacing w:line="200" w:lineRule="exact"/>
        <w:rPr>
          <w:sz w:val="20"/>
          <w:szCs w:val="20"/>
        </w:rPr>
      </w:pPr>
    </w:p>
    <w:p w:rsidR="00CD3967" w:rsidRDefault="00CD3967">
      <w:pPr>
        <w:spacing w:line="200" w:lineRule="exact"/>
        <w:rPr>
          <w:sz w:val="20"/>
          <w:szCs w:val="20"/>
        </w:rPr>
      </w:pPr>
    </w:p>
    <w:p w:rsidR="00CD3967" w:rsidRDefault="00CD3967">
      <w:pPr>
        <w:spacing w:line="200" w:lineRule="exact"/>
        <w:rPr>
          <w:sz w:val="20"/>
          <w:szCs w:val="20"/>
        </w:rPr>
      </w:pPr>
    </w:p>
    <w:p w:rsidR="00CD3967" w:rsidRDefault="00CD3967">
      <w:pPr>
        <w:spacing w:line="200" w:lineRule="exact"/>
        <w:rPr>
          <w:sz w:val="20"/>
          <w:szCs w:val="20"/>
        </w:rPr>
      </w:pPr>
    </w:p>
    <w:p w:rsidR="00CD3967" w:rsidRDefault="00CD3967">
      <w:pPr>
        <w:spacing w:line="200" w:lineRule="exact"/>
        <w:rPr>
          <w:sz w:val="20"/>
          <w:szCs w:val="20"/>
        </w:rPr>
      </w:pPr>
    </w:p>
    <w:p w:rsidR="00CD3967" w:rsidRDefault="00CD3967">
      <w:pPr>
        <w:spacing w:line="200" w:lineRule="exact"/>
        <w:rPr>
          <w:sz w:val="20"/>
          <w:szCs w:val="20"/>
        </w:rPr>
      </w:pPr>
    </w:p>
    <w:p w:rsidR="00CD3967" w:rsidRDefault="00CD3967">
      <w:pPr>
        <w:spacing w:line="389" w:lineRule="exact"/>
        <w:rPr>
          <w:sz w:val="20"/>
          <w:szCs w:val="20"/>
        </w:rPr>
      </w:pPr>
    </w:p>
    <w:p w:rsidR="00CD3967" w:rsidRPr="0079556C" w:rsidRDefault="0079556C">
      <w:pPr>
        <w:jc w:val="center"/>
        <w:rPr>
          <w:sz w:val="20"/>
          <w:szCs w:val="20"/>
          <w:lang w:val="fr-FR"/>
        </w:rPr>
      </w:pPr>
      <w:r w:rsidRPr="0079556C">
        <w:rPr>
          <w:rFonts w:eastAsia="Times New Roman"/>
          <w:b/>
          <w:bCs/>
          <w:sz w:val="24"/>
          <w:szCs w:val="24"/>
          <w:lang w:val="fr-FR"/>
        </w:rPr>
        <w:t>Figure 41 : Structures des pseudophrynamines et de chimonanthine</w:t>
      </w:r>
    </w:p>
    <w:p w:rsidR="00CD3967" w:rsidRPr="0079556C" w:rsidRDefault="00CD3967">
      <w:pPr>
        <w:spacing w:line="338" w:lineRule="exact"/>
        <w:rPr>
          <w:sz w:val="20"/>
          <w:szCs w:val="20"/>
          <w:lang w:val="fr-FR"/>
        </w:rPr>
      </w:pPr>
    </w:p>
    <w:p w:rsidR="00CD3967" w:rsidRPr="0079556C" w:rsidRDefault="0079556C">
      <w:pPr>
        <w:rPr>
          <w:sz w:val="20"/>
          <w:szCs w:val="20"/>
          <w:lang w:val="fr-FR"/>
        </w:rPr>
      </w:pPr>
      <w:r w:rsidRPr="0079556C">
        <w:rPr>
          <w:rFonts w:eastAsia="Times New Roman"/>
          <w:b/>
          <w:bCs/>
          <w:sz w:val="24"/>
          <w:szCs w:val="24"/>
          <w:lang w:val="fr-FR"/>
        </w:rPr>
        <w:t>III.2.4.6. Alcaloïdes stéroïdiques</w:t>
      </w:r>
    </w:p>
    <w:p w:rsidR="00CD3967" w:rsidRPr="0079556C" w:rsidRDefault="00CD3967">
      <w:pPr>
        <w:spacing w:line="338" w:lineRule="exact"/>
        <w:rPr>
          <w:sz w:val="20"/>
          <w:szCs w:val="20"/>
          <w:lang w:val="fr-FR"/>
        </w:rPr>
      </w:pPr>
    </w:p>
    <w:p w:rsidR="00CD3967" w:rsidRPr="0079556C" w:rsidRDefault="0079556C">
      <w:pPr>
        <w:tabs>
          <w:tab w:val="left" w:pos="6300"/>
        </w:tabs>
        <w:ind w:left="1720"/>
        <w:rPr>
          <w:sz w:val="20"/>
          <w:szCs w:val="20"/>
          <w:lang w:val="fr-FR"/>
        </w:rPr>
      </w:pPr>
      <w:r w:rsidRPr="0079556C">
        <w:rPr>
          <w:rFonts w:eastAsia="Times New Roman"/>
          <w:sz w:val="24"/>
          <w:szCs w:val="24"/>
          <w:lang w:val="fr-FR"/>
        </w:rPr>
        <w:t>-Samandarines</w:t>
      </w:r>
      <w:r w:rsidRPr="0079556C">
        <w:rPr>
          <w:sz w:val="20"/>
          <w:szCs w:val="20"/>
          <w:lang w:val="fr-FR"/>
        </w:rPr>
        <w:tab/>
      </w:r>
      <w:r w:rsidRPr="0079556C">
        <w:rPr>
          <w:rFonts w:eastAsia="Times New Roman"/>
          <w:sz w:val="23"/>
          <w:szCs w:val="23"/>
          <w:lang w:val="fr-FR"/>
        </w:rPr>
        <w:t>-Batrachotoxines</w:t>
      </w:r>
    </w:p>
    <w:p w:rsidR="00CD3967" w:rsidRPr="0079556C" w:rsidRDefault="0079556C">
      <w:pPr>
        <w:spacing w:line="20" w:lineRule="exact"/>
        <w:rPr>
          <w:sz w:val="20"/>
          <w:szCs w:val="20"/>
          <w:lang w:val="fr-FR"/>
        </w:rPr>
      </w:pPr>
      <w:r>
        <w:rPr>
          <w:noProof/>
          <w:sz w:val="20"/>
          <w:szCs w:val="20"/>
          <w:lang w:val="fr-FR" w:eastAsia="fr-FR"/>
        </w:rPr>
        <w:drawing>
          <wp:anchor distT="0" distB="0" distL="114300" distR="114300" simplePos="0" relativeHeight="251659264" behindDoc="1" locked="0" layoutInCell="0" allowOverlap="1">
            <wp:simplePos x="0" y="0"/>
            <wp:positionH relativeFrom="column">
              <wp:posOffset>67310</wp:posOffset>
            </wp:positionH>
            <wp:positionV relativeFrom="paragraph">
              <wp:posOffset>354330</wp:posOffset>
            </wp:positionV>
            <wp:extent cx="5818505" cy="2450465"/>
            <wp:effectExtent l="0" t="0" r="0" b="0"/>
            <wp:wrapNone/>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63">
                      <a:extLst/>
                    </a:blip>
                    <a:srcRect/>
                    <a:stretch>
                      <a:fillRect/>
                    </a:stretch>
                  </pic:blipFill>
                  <pic:spPr bwMode="auto">
                    <a:xfrm>
                      <a:off x="0" y="0"/>
                      <a:ext cx="5818505" cy="2450465"/>
                    </a:xfrm>
                    <a:prstGeom prst="rect">
                      <a:avLst/>
                    </a:prstGeom>
                    <a:noFill/>
                  </pic:spPr>
                </pic:pic>
              </a:graphicData>
            </a:graphic>
          </wp:anchor>
        </w:drawing>
      </w: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319" w:lineRule="exact"/>
        <w:rPr>
          <w:sz w:val="20"/>
          <w:szCs w:val="20"/>
          <w:lang w:val="fr-FR"/>
        </w:rPr>
      </w:pPr>
    </w:p>
    <w:p w:rsidR="00CD3967" w:rsidRPr="0079556C" w:rsidRDefault="0079556C">
      <w:pPr>
        <w:tabs>
          <w:tab w:val="left" w:pos="4540"/>
        </w:tabs>
        <w:rPr>
          <w:sz w:val="20"/>
          <w:szCs w:val="20"/>
          <w:lang w:val="fr-FR"/>
        </w:rPr>
      </w:pPr>
      <w:r w:rsidRPr="0079556C">
        <w:rPr>
          <w:rFonts w:eastAsia="Times New Roman"/>
          <w:b/>
          <w:bCs/>
          <w:sz w:val="24"/>
          <w:szCs w:val="24"/>
          <w:lang w:val="fr-FR"/>
        </w:rPr>
        <w:t>Figure 42 : Structures des samandarines</w:t>
      </w:r>
      <w:r w:rsidRPr="0079556C">
        <w:rPr>
          <w:rFonts w:eastAsia="Times New Roman"/>
          <w:b/>
          <w:bCs/>
          <w:sz w:val="24"/>
          <w:szCs w:val="24"/>
          <w:lang w:val="fr-FR"/>
        </w:rPr>
        <w:tab/>
        <w:t>Figure 43 : Structures de diverses Batrachotoxine</w:t>
      </w:r>
    </w:p>
    <w:p w:rsidR="00CD3967" w:rsidRPr="0079556C" w:rsidRDefault="00CD3967">
      <w:pPr>
        <w:rPr>
          <w:lang w:val="fr-FR"/>
        </w:rPr>
        <w:sectPr w:rsidR="00CD3967" w:rsidRPr="0079556C">
          <w:type w:val="continuous"/>
          <w:pgSz w:w="12240" w:h="15840"/>
          <w:pgMar w:top="692" w:right="1140" w:bottom="0" w:left="1420" w:header="0" w:footer="0" w:gutter="0"/>
          <w:cols w:space="720" w:equalWidth="0">
            <w:col w:w="9680"/>
          </w:cols>
        </w:sectPr>
      </w:pP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301" w:lineRule="exact"/>
        <w:rPr>
          <w:sz w:val="20"/>
          <w:szCs w:val="20"/>
          <w:lang w:val="fr-FR"/>
        </w:rPr>
      </w:pPr>
    </w:p>
    <w:tbl>
      <w:tblPr>
        <w:tblW w:w="0" w:type="auto"/>
        <w:tblLayout w:type="fixed"/>
        <w:tblCellMar>
          <w:left w:w="0" w:type="dxa"/>
          <w:right w:w="0" w:type="dxa"/>
        </w:tblCellMar>
        <w:tblLook w:val="04A0" w:firstRow="1" w:lastRow="0" w:firstColumn="1" w:lastColumn="0" w:noHBand="0" w:noVBand="1"/>
      </w:tblPr>
      <w:tblGrid>
        <w:gridCol w:w="2500"/>
        <w:gridCol w:w="7140"/>
        <w:gridCol w:w="20"/>
      </w:tblGrid>
      <w:tr w:rsidR="00CD3967">
        <w:trPr>
          <w:trHeight w:val="253"/>
        </w:trPr>
        <w:tc>
          <w:tcPr>
            <w:tcW w:w="2500" w:type="dxa"/>
            <w:vMerge w:val="restart"/>
            <w:vAlign w:val="bottom"/>
          </w:tcPr>
          <w:p w:rsidR="00CD3967" w:rsidRDefault="0079556C">
            <w:pPr>
              <w:rPr>
                <w:sz w:val="20"/>
                <w:szCs w:val="20"/>
              </w:rPr>
            </w:pPr>
            <w:r>
              <w:rPr>
                <w:rFonts w:eastAsia="Times New Roman"/>
                <w:b/>
                <w:bCs/>
                <w:i/>
                <w:iCs/>
                <w:sz w:val="24"/>
                <w:szCs w:val="24"/>
              </w:rPr>
              <w:t>Master</w:t>
            </w:r>
          </w:p>
        </w:tc>
        <w:tc>
          <w:tcPr>
            <w:tcW w:w="7140" w:type="dxa"/>
            <w:vAlign w:val="bottom"/>
          </w:tcPr>
          <w:p w:rsidR="00CD3967" w:rsidRDefault="0079556C">
            <w:pPr>
              <w:ind w:right="4465"/>
              <w:jc w:val="right"/>
              <w:rPr>
                <w:sz w:val="20"/>
                <w:szCs w:val="20"/>
              </w:rPr>
            </w:pPr>
            <w:r>
              <w:rPr>
                <w:rFonts w:eastAsia="Times New Roman"/>
                <w:b/>
                <w:bCs/>
              </w:rPr>
              <w:t>Page 34</w:t>
            </w:r>
          </w:p>
        </w:tc>
        <w:tc>
          <w:tcPr>
            <w:tcW w:w="0" w:type="dxa"/>
            <w:vAlign w:val="bottom"/>
          </w:tcPr>
          <w:p w:rsidR="00CD3967" w:rsidRDefault="00CD3967">
            <w:pPr>
              <w:rPr>
                <w:sz w:val="1"/>
                <w:szCs w:val="1"/>
              </w:rPr>
            </w:pPr>
          </w:p>
        </w:tc>
      </w:tr>
      <w:tr w:rsidR="00CD3967">
        <w:trPr>
          <w:trHeight w:val="321"/>
        </w:trPr>
        <w:tc>
          <w:tcPr>
            <w:tcW w:w="2500" w:type="dxa"/>
            <w:vMerge/>
            <w:vAlign w:val="bottom"/>
          </w:tcPr>
          <w:p w:rsidR="00CD3967" w:rsidRDefault="00CD3967">
            <w:pPr>
              <w:rPr>
                <w:sz w:val="24"/>
                <w:szCs w:val="24"/>
              </w:rPr>
            </w:pPr>
          </w:p>
        </w:tc>
        <w:tc>
          <w:tcPr>
            <w:tcW w:w="7140" w:type="dxa"/>
            <w:vAlign w:val="bottom"/>
          </w:tcPr>
          <w:p w:rsidR="00CD3967" w:rsidRDefault="0079556C">
            <w:pPr>
              <w:jc w:val="right"/>
              <w:rPr>
                <w:sz w:val="20"/>
                <w:szCs w:val="20"/>
              </w:rPr>
            </w:pPr>
            <w:r>
              <w:rPr>
                <w:rFonts w:ascii="Cambria" w:eastAsia="Cambria" w:hAnsi="Cambria" w:cs="Cambria"/>
                <w:b/>
                <w:bCs/>
                <w:i/>
                <w:iCs/>
                <w:sz w:val="24"/>
                <w:szCs w:val="24"/>
              </w:rPr>
              <w:t>2021</w:t>
            </w:r>
          </w:p>
        </w:tc>
        <w:tc>
          <w:tcPr>
            <w:tcW w:w="0" w:type="dxa"/>
            <w:vAlign w:val="bottom"/>
          </w:tcPr>
          <w:p w:rsidR="00CD3967" w:rsidRDefault="00CD3967">
            <w:pPr>
              <w:rPr>
                <w:sz w:val="1"/>
                <w:szCs w:val="1"/>
              </w:rPr>
            </w:pPr>
          </w:p>
        </w:tc>
      </w:tr>
    </w:tbl>
    <w:p w:rsidR="00CD3967" w:rsidRDefault="0079556C">
      <w:pPr>
        <w:spacing w:line="20" w:lineRule="exact"/>
        <w:rPr>
          <w:sz w:val="20"/>
          <w:szCs w:val="20"/>
        </w:rPr>
      </w:pPr>
      <w:r>
        <w:rPr>
          <w:noProof/>
          <w:sz w:val="20"/>
          <w:szCs w:val="20"/>
          <w:lang w:val="fr-FR" w:eastAsia="fr-FR"/>
        </w:rPr>
        <mc:AlternateContent>
          <mc:Choice Requires="wps">
            <w:drawing>
              <wp:anchor distT="0" distB="0" distL="114300" distR="114300" simplePos="0" relativeHeight="251661312" behindDoc="1" locked="0" layoutInCell="0" allowOverlap="1">
                <wp:simplePos x="0" y="0"/>
                <wp:positionH relativeFrom="column">
                  <wp:posOffset>-75565</wp:posOffset>
                </wp:positionH>
                <wp:positionV relativeFrom="paragraph">
                  <wp:posOffset>-236855</wp:posOffset>
                </wp:positionV>
                <wp:extent cx="2635885" cy="0"/>
                <wp:effectExtent l="0" t="0" r="0" b="0"/>
                <wp:wrapNone/>
                <wp:docPr id="168" name="Shape 16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635885" cy="4763"/>
                        </a:xfrm>
                        <a:prstGeom prst="line">
                          <a:avLst/>
                        </a:prstGeom>
                        <a:solidFill>
                          <a:srgbClr val="FFFFFF"/>
                        </a:solidFill>
                        <a:ln w="6095">
                          <a:solidFill>
                            <a:srgbClr val="000000"/>
                          </a:solidFill>
                          <a:miter lim="800000"/>
                          <a:headEnd/>
                          <a:tailEnd/>
                        </a:ln>
                      </wps:spPr>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09ABE0B4" id="Shape 168" o:spid="_x0000_s1026" style="position:absolute;z-index:-251655168;visibility:visible;mso-wrap-style:square;mso-wrap-distance-left:9pt;mso-wrap-distance-top:0;mso-wrap-distance-right:9pt;mso-wrap-distance-bottom:0;mso-position-horizontal:absolute;mso-position-horizontal-relative:text;mso-position-vertical:absolute;mso-position-vertical-relative:text" from="-5.95pt,-18.65pt" to="201.6pt,-1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" o:allowincell="f" filled="t" strokeweight=".16931mm">
                <v:stroke joinstyle="miter"/>
                <o:lock v:ext="edit" shapetype="f"/>
              </v:line>
            </w:pict>
          </mc:Fallback>
        </mc:AlternateContent>
      </w:r>
      <w:r>
        <w:rPr>
          <w:noProof/>
          <w:sz w:val="20"/>
          <w:szCs w:val="20"/>
          <w:lang w:val="fr-FR" w:eastAsia="fr-FR"/>
        </w:rPr>
        <mc:AlternateContent>
          <mc:Choice Requires="wps">
            <w:drawing>
              <wp:anchor distT="0" distB="0" distL="114300" distR="114300" simplePos="0" relativeHeight="251662336" behindDoc="1" locked="0" layoutInCell="0" allowOverlap="1">
                <wp:simplePos x="0" y="0"/>
                <wp:positionH relativeFrom="column">
                  <wp:posOffset>3286125</wp:posOffset>
                </wp:positionH>
                <wp:positionV relativeFrom="paragraph">
                  <wp:posOffset>-236855</wp:posOffset>
                </wp:positionV>
                <wp:extent cx="2910840" cy="0"/>
                <wp:effectExtent l="0" t="0" r="0" b="0"/>
                <wp:wrapNone/>
                <wp:docPr id="169" name="Shape 16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910840" cy="4763"/>
                        </a:xfrm>
                        <a:prstGeom prst="line">
                          <a:avLst/>
                        </a:prstGeom>
                        <a:solidFill>
                          <a:srgbClr val="FFFFFF"/>
                        </a:solidFill>
                        <a:ln w="6095">
                          <a:solidFill>
                            <a:srgbClr val="000000"/>
                          </a:solidFill>
                          <a:miter lim="800000"/>
                          <a:headEnd/>
                          <a:tailEnd/>
                        </a:ln>
                      </wps:spPr>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1B35B5C5" id="Shape 169" o:spid="_x0000_s1026" style="position:absolute;z-index:-251654144;visibility:visible;mso-wrap-style:square;mso-wrap-distance-left:9pt;mso-wrap-distance-top:0;mso-wrap-distance-right:9pt;mso-wrap-distance-bottom:0;mso-position-horizontal:absolute;mso-position-horizontal-relative:text;mso-position-vertical:absolute;mso-position-vertical-relative:text" from="258.75pt,-18.65pt" to="487.95pt,-1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" o:allowincell="f" filled="t" strokeweight=".16931mm">
                <v:stroke joinstyle="miter"/>
                <o:lock v:ext="edit" shapetype="f"/>
              </v:line>
            </w:pict>
          </mc:Fallback>
        </mc:AlternateContent>
      </w:r>
    </w:p>
    <w:p w:rsidR="00CD3967" w:rsidRDefault="00CD3967">
      <w:pPr>
        <w:sectPr w:rsidR="00CD3967">
          <w:type w:val="continuous"/>
          <w:pgSz w:w="12240" w:h="15840"/>
          <w:pgMar w:top="692" w:right="1140" w:bottom="0" w:left="1420" w:header="0" w:footer="0" w:gutter="0"/>
          <w:cols w:space="720" w:equalWidth="0">
            <w:col w:w="9680"/>
          </w:cols>
        </w:sectPr>
      </w:pPr>
    </w:p>
    <w:p w:rsidR="00CD3967" w:rsidRDefault="00CD3967">
      <w:pPr>
        <w:spacing w:line="195" w:lineRule="exact"/>
        <w:rPr>
          <w:sz w:val="20"/>
          <w:szCs w:val="20"/>
        </w:rPr>
      </w:pPr>
      <w:bookmarkStart w:id="46" w:name="page49"/>
      <w:bookmarkEnd w:id="46"/>
    </w:p>
    <w:p w:rsidR="00CD3967" w:rsidRDefault="0079556C">
      <w:pPr>
        <w:ind w:left="660"/>
        <w:rPr>
          <w:sz w:val="20"/>
          <w:szCs w:val="20"/>
        </w:rPr>
      </w:pPr>
      <w:r>
        <w:rPr>
          <w:rFonts w:ascii="Calibri" w:eastAsia="Calibri" w:hAnsi="Calibri" w:cs="Calibri"/>
          <w:sz w:val="25"/>
          <w:szCs w:val="25"/>
        </w:rPr>
        <w:t>Deuxième partie</w:t>
      </w:r>
    </w:p>
    <w:p w:rsidR="00CD3967" w:rsidRDefault="0079556C">
      <w:pPr>
        <w:spacing w:line="20" w:lineRule="exact"/>
        <w:rPr>
          <w:sz w:val="20"/>
          <w:szCs w:val="20"/>
        </w:rPr>
      </w:pPr>
      <w:r>
        <w:rPr>
          <w:sz w:val="20"/>
          <w:szCs w:val="20"/>
        </w:rPr>
        <w:br w:type="column"/>
      </w:r>
    </w:p>
    <w:p w:rsidR="00CD3967" w:rsidRDefault="0079556C">
      <w:pPr>
        <w:rPr>
          <w:sz w:val="20"/>
          <w:szCs w:val="20"/>
        </w:rPr>
      </w:pPr>
      <w:r>
        <w:rPr>
          <w:rFonts w:eastAsia="Times New Roman"/>
          <w:b/>
          <w:bCs/>
          <w:i/>
          <w:iCs/>
          <w:sz w:val="27"/>
          <w:szCs w:val="27"/>
        </w:rPr>
        <w:t>Molécules bioactives des amphibiens</w:t>
      </w:r>
    </w:p>
    <w:p w:rsidR="00CD3967" w:rsidRDefault="0079556C">
      <w:pPr>
        <w:spacing w:line="20" w:lineRule="exact"/>
        <w:rPr>
          <w:sz w:val="20"/>
          <w:szCs w:val="20"/>
        </w:rPr>
      </w:pPr>
      <w:r>
        <w:rPr>
          <w:noProof/>
          <w:sz w:val="20"/>
          <w:szCs w:val="20"/>
          <w:lang w:val="fr-FR" w:eastAsia="fr-FR"/>
        </w:rPr>
        <w:drawing>
          <wp:anchor distT="0" distB="0" distL="114300" distR="114300" simplePos="0" relativeHeight="251664384" behindDoc="1" locked="0" layoutInCell="0" allowOverlap="1">
            <wp:simplePos x="0" y="0"/>
            <wp:positionH relativeFrom="column">
              <wp:posOffset>-3304540</wp:posOffset>
            </wp:positionH>
            <wp:positionV relativeFrom="paragraph">
              <wp:posOffset>-198120</wp:posOffset>
            </wp:positionV>
            <wp:extent cx="6196965" cy="458470"/>
            <wp:effectExtent l="0" t="0" r="0" b="0"/>
            <wp:wrapNone/>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64">
                      <a:extLst/>
                    </a:blip>
                    <a:srcRect/>
                    <a:stretch>
                      <a:fillRect/>
                    </a:stretch>
                  </pic:blipFill>
                  <pic:spPr bwMode="auto">
                    <a:xfrm>
                      <a:off x="0" y="0"/>
                      <a:ext cx="6196965" cy="458470"/>
                    </a:xfrm>
                    <a:prstGeom prst="rect">
                      <a:avLst/>
                    </a:prstGeom>
                    <a:noFill/>
                  </pic:spPr>
                </pic:pic>
              </a:graphicData>
            </a:graphic>
          </wp:anchor>
        </w:drawing>
      </w:r>
    </w:p>
    <w:p w:rsidR="00CD3967" w:rsidRDefault="00CD3967">
      <w:pPr>
        <w:spacing w:line="389" w:lineRule="exact"/>
        <w:rPr>
          <w:sz w:val="20"/>
          <w:szCs w:val="20"/>
        </w:rPr>
      </w:pPr>
    </w:p>
    <w:p w:rsidR="00CD3967" w:rsidRDefault="00CD3967">
      <w:pPr>
        <w:sectPr w:rsidR="00CD3967">
          <w:pgSz w:w="15840" w:h="12240" w:orient="landscape"/>
          <w:pgMar w:top="692" w:right="940" w:bottom="0" w:left="1020" w:header="0" w:footer="0" w:gutter="0"/>
          <w:cols w:num="2" w:space="720" w:equalWidth="0">
            <w:col w:w="4520" w:space="720"/>
            <w:col w:w="8640"/>
          </w:cols>
        </w:sectPr>
      </w:pPr>
    </w:p>
    <w:p w:rsidR="00CD3967" w:rsidRDefault="00CD3967">
      <w:pPr>
        <w:spacing w:line="358"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1320"/>
        <w:gridCol w:w="1800"/>
        <w:gridCol w:w="1180"/>
        <w:gridCol w:w="240"/>
        <w:gridCol w:w="1120"/>
        <w:gridCol w:w="1380"/>
        <w:gridCol w:w="1280"/>
        <w:gridCol w:w="1260"/>
        <w:gridCol w:w="1160"/>
        <w:gridCol w:w="1620"/>
        <w:gridCol w:w="1520"/>
        <w:gridCol w:w="30"/>
      </w:tblGrid>
      <w:tr w:rsidR="00CD3967">
        <w:trPr>
          <w:trHeight w:val="220"/>
        </w:trPr>
        <w:tc>
          <w:tcPr>
            <w:tcW w:w="1320" w:type="dxa"/>
            <w:tcBorders>
              <w:bottom w:val="single" w:sz="8" w:space="0" w:color="auto"/>
            </w:tcBorders>
            <w:vAlign w:val="bottom"/>
          </w:tcPr>
          <w:p w:rsidR="00CD3967" w:rsidRDefault="00CD3967">
            <w:pPr>
              <w:rPr>
                <w:sz w:val="19"/>
                <w:szCs w:val="19"/>
              </w:rPr>
            </w:pPr>
          </w:p>
        </w:tc>
        <w:tc>
          <w:tcPr>
            <w:tcW w:w="1800" w:type="dxa"/>
            <w:tcBorders>
              <w:bottom w:val="single" w:sz="8" w:space="0" w:color="auto"/>
              <w:right w:val="single" w:sz="8" w:space="0" w:color="auto"/>
            </w:tcBorders>
            <w:vAlign w:val="bottom"/>
          </w:tcPr>
          <w:p w:rsidR="00CD3967" w:rsidRDefault="00CD3967">
            <w:pPr>
              <w:rPr>
                <w:sz w:val="19"/>
                <w:szCs w:val="19"/>
              </w:rPr>
            </w:pPr>
          </w:p>
        </w:tc>
        <w:tc>
          <w:tcPr>
            <w:tcW w:w="1180" w:type="dxa"/>
            <w:tcBorders>
              <w:top w:val="single" w:sz="8" w:space="0" w:color="auto"/>
              <w:bottom w:val="single" w:sz="8" w:space="0" w:color="auto"/>
            </w:tcBorders>
            <w:vAlign w:val="bottom"/>
          </w:tcPr>
          <w:p w:rsidR="00CD3967" w:rsidRDefault="00CD3967">
            <w:pPr>
              <w:rPr>
                <w:sz w:val="19"/>
                <w:szCs w:val="19"/>
              </w:rPr>
            </w:pPr>
          </w:p>
        </w:tc>
        <w:tc>
          <w:tcPr>
            <w:tcW w:w="240" w:type="dxa"/>
            <w:tcBorders>
              <w:top w:val="single" w:sz="8" w:space="0" w:color="auto"/>
              <w:bottom w:val="single" w:sz="8" w:space="0" w:color="auto"/>
            </w:tcBorders>
            <w:vAlign w:val="bottom"/>
          </w:tcPr>
          <w:p w:rsidR="00CD3967" w:rsidRDefault="00CD3967">
            <w:pPr>
              <w:rPr>
                <w:sz w:val="19"/>
                <w:szCs w:val="19"/>
              </w:rPr>
            </w:pPr>
          </w:p>
        </w:tc>
        <w:tc>
          <w:tcPr>
            <w:tcW w:w="1120" w:type="dxa"/>
            <w:tcBorders>
              <w:top w:val="single" w:sz="8" w:space="0" w:color="auto"/>
              <w:bottom w:val="single" w:sz="8" w:space="0" w:color="auto"/>
            </w:tcBorders>
            <w:vAlign w:val="bottom"/>
          </w:tcPr>
          <w:p w:rsidR="00CD3967" w:rsidRDefault="00CD3967">
            <w:pPr>
              <w:rPr>
                <w:sz w:val="19"/>
                <w:szCs w:val="19"/>
              </w:rPr>
            </w:pPr>
          </w:p>
        </w:tc>
        <w:tc>
          <w:tcPr>
            <w:tcW w:w="1380" w:type="dxa"/>
            <w:tcBorders>
              <w:top w:val="single" w:sz="8" w:space="0" w:color="auto"/>
              <w:bottom w:val="single" w:sz="8" w:space="0" w:color="auto"/>
            </w:tcBorders>
            <w:vAlign w:val="bottom"/>
          </w:tcPr>
          <w:p w:rsidR="00CD3967" w:rsidRDefault="00CD3967">
            <w:pPr>
              <w:rPr>
                <w:sz w:val="19"/>
                <w:szCs w:val="19"/>
              </w:rPr>
            </w:pPr>
          </w:p>
        </w:tc>
        <w:tc>
          <w:tcPr>
            <w:tcW w:w="1280" w:type="dxa"/>
            <w:tcBorders>
              <w:top w:val="single" w:sz="8" w:space="0" w:color="auto"/>
              <w:bottom w:val="single" w:sz="8" w:space="0" w:color="auto"/>
            </w:tcBorders>
            <w:vAlign w:val="bottom"/>
          </w:tcPr>
          <w:p w:rsidR="00CD3967" w:rsidRDefault="00CD3967">
            <w:pPr>
              <w:rPr>
                <w:sz w:val="19"/>
                <w:szCs w:val="19"/>
              </w:rPr>
            </w:pPr>
          </w:p>
        </w:tc>
        <w:tc>
          <w:tcPr>
            <w:tcW w:w="1260" w:type="dxa"/>
            <w:tcBorders>
              <w:top w:val="single" w:sz="8" w:space="0" w:color="auto"/>
              <w:bottom w:val="single" w:sz="8" w:space="0" w:color="auto"/>
            </w:tcBorders>
            <w:vAlign w:val="bottom"/>
          </w:tcPr>
          <w:p w:rsidR="00CD3967" w:rsidRDefault="0079556C">
            <w:pPr>
              <w:jc w:val="center"/>
              <w:rPr>
                <w:sz w:val="20"/>
                <w:szCs w:val="20"/>
              </w:rPr>
            </w:pPr>
            <w:r>
              <w:rPr>
                <w:rFonts w:ascii="Arial" w:eastAsia="Arial" w:hAnsi="Arial" w:cs="Arial"/>
                <w:b/>
                <w:bCs/>
                <w:w w:val="98"/>
                <w:sz w:val="16"/>
                <w:szCs w:val="16"/>
              </w:rPr>
              <w:t>Amphibiens</w:t>
            </w:r>
          </w:p>
        </w:tc>
        <w:tc>
          <w:tcPr>
            <w:tcW w:w="1160" w:type="dxa"/>
            <w:tcBorders>
              <w:top w:val="single" w:sz="8" w:space="0" w:color="auto"/>
              <w:bottom w:val="single" w:sz="8" w:space="0" w:color="auto"/>
            </w:tcBorders>
            <w:vAlign w:val="bottom"/>
          </w:tcPr>
          <w:p w:rsidR="00CD3967" w:rsidRDefault="00CD3967">
            <w:pPr>
              <w:rPr>
                <w:sz w:val="19"/>
                <w:szCs w:val="19"/>
              </w:rPr>
            </w:pPr>
          </w:p>
        </w:tc>
        <w:tc>
          <w:tcPr>
            <w:tcW w:w="1620" w:type="dxa"/>
            <w:tcBorders>
              <w:top w:val="single" w:sz="8" w:space="0" w:color="auto"/>
              <w:bottom w:val="single" w:sz="8" w:space="0" w:color="auto"/>
            </w:tcBorders>
            <w:vAlign w:val="bottom"/>
          </w:tcPr>
          <w:p w:rsidR="00CD3967" w:rsidRDefault="00CD3967">
            <w:pPr>
              <w:rPr>
                <w:sz w:val="19"/>
                <w:szCs w:val="19"/>
              </w:rPr>
            </w:pPr>
          </w:p>
        </w:tc>
        <w:tc>
          <w:tcPr>
            <w:tcW w:w="1520" w:type="dxa"/>
            <w:tcBorders>
              <w:top w:val="single" w:sz="8" w:space="0" w:color="auto"/>
              <w:bottom w:val="single" w:sz="8" w:space="0" w:color="auto"/>
              <w:right w:val="single" w:sz="8" w:space="0" w:color="auto"/>
            </w:tcBorders>
            <w:vAlign w:val="bottom"/>
          </w:tcPr>
          <w:p w:rsidR="00CD3967" w:rsidRDefault="00CD3967">
            <w:pPr>
              <w:rPr>
                <w:sz w:val="19"/>
                <w:szCs w:val="19"/>
              </w:rPr>
            </w:pPr>
          </w:p>
        </w:tc>
        <w:tc>
          <w:tcPr>
            <w:tcW w:w="0" w:type="dxa"/>
            <w:vAlign w:val="bottom"/>
          </w:tcPr>
          <w:p w:rsidR="00CD3967" w:rsidRDefault="00CD3967">
            <w:pPr>
              <w:rPr>
                <w:sz w:val="1"/>
                <w:szCs w:val="1"/>
              </w:rPr>
            </w:pPr>
          </w:p>
        </w:tc>
      </w:tr>
      <w:tr w:rsidR="00CD3967">
        <w:trPr>
          <w:trHeight w:val="196"/>
        </w:trPr>
        <w:tc>
          <w:tcPr>
            <w:tcW w:w="1320" w:type="dxa"/>
            <w:vMerge w:val="restart"/>
            <w:tcBorders>
              <w:left w:val="single" w:sz="8" w:space="0" w:color="auto"/>
              <w:right w:val="single" w:sz="8" w:space="0" w:color="auto"/>
            </w:tcBorders>
            <w:vAlign w:val="bottom"/>
          </w:tcPr>
          <w:p w:rsidR="00CD3967" w:rsidRDefault="0079556C">
            <w:pPr>
              <w:jc w:val="center"/>
              <w:rPr>
                <w:sz w:val="20"/>
                <w:szCs w:val="20"/>
              </w:rPr>
            </w:pPr>
            <w:r>
              <w:rPr>
                <w:rFonts w:ascii="Arial" w:eastAsia="Arial" w:hAnsi="Arial" w:cs="Arial"/>
                <w:b/>
                <w:bCs/>
                <w:w w:val="96"/>
                <w:sz w:val="16"/>
                <w:szCs w:val="16"/>
              </w:rPr>
              <w:t>Classe</w:t>
            </w:r>
          </w:p>
        </w:tc>
        <w:tc>
          <w:tcPr>
            <w:tcW w:w="1800" w:type="dxa"/>
            <w:vMerge w:val="restart"/>
            <w:tcBorders>
              <w:right w:val="single" w:sz="8" w:space="0" w:color="auto"/>
            </w:tcBorders>
            <w:vAlign w:val="bottom"/>
          </w:tcPr>
          <w:p w:rsidR="00CD3967" w:rsidRDefault="0079556C">
            <w:pPr>
              <w:jc w:val="center"/>
              <w:rPr>
                <w:sz w:val="20"/>
                <w:szCs w:val="20"/>
              </w:rPr>
            </w:pPr>
            <w:r>
              <w:rPr>
                <w:rFonts w:ascii="Arial" w:eastAsia="Arial" w:hAnsi="Arial" w:cs="Arial"/>
                <w:b/>
                <w:bCs/>
                <w:w w:val="96"/>
                <w:sz w:val="16"/>
                <w:szCs w:val="16"/>
              </w:rPr>
              <w:t>Type</w:t>
            </w:r>
          </w:p>
        </w:tc>
        <w:tc>
          <w:tcPr>
            <w:tcW w:w="1420" w:type="dxa"/>
            <w:gridSpan w:val="2"/>
            <w:tcBorders>
              <w:bottom w:val="single" w:sz="8" w:space="0" w:color="auto"/>
              <w:right w:val="single" w:sz="8" w:space="0" w:color="auto"/>
            </w:tcBorders>
            <w:vAlign w:val="bottom"/>
          </w:tcPr>
          <w:p w:rsidR="00CD3967" w:rsidRDefault="0079556C">
            <w:pPr>
              <w:jc w:val="center"/>
              <w:rPr>
                <w:sz w:val="20"/>
                <w:szCs w:val="20"/>
              </w:rPr>
            </w:pPr>
            <w:r>
              <w:rPr>
                <w:rFonts w:ascii="Arial" w:eastAsia="Arial" w:hAnsi="Arial" w:cs="Arial"/>
                <w:b/>
                <w:bCs/>
                <w:sz w:val="16"/>
                <w:szCs w:val="16"/>
              </w:rPr>
              <w:t>Salamandridea</w:t>
            </w:r>
          </w:p>
        </w:tc>
        <w:tc>
          <w:tcPr>
            <w:tcW w:w="1120" w:type="dxa"/>
            <w:tcBorders>
              <w:bottom w:val="single" w:sz="8" w:space="0" w:color="auto"/>
            </w:tcBorders>
            <w:vAlign w:val="bottom"/>
          </w:tcPr>
          <w:p w:rsidR="00CD3967" w:rsidRDefault="00CD3967">
            <w:pPr>
              <w:rPr>
                <w:sz w:val="17"/>
                <w:szCs w:val="17"/>
              </w:rPr>
            </w:pPr>
          </w:p>
        </w:tc>
        <w:tc>
          <w:tcPr>
            <w:tcW w:w="1380" w:type="dxa"/>
            <w:tcBorders>
              <w:bottom w:val="single" w:sz="8" w:space="0" w:color="auto"/>
            </w:tcBorders>
            <w:vAlign w:val="bottom"/>
          </w:tcPr>
          <w:p w:rsidR="00CD3967" w:rsidRDefault="0079556C">
            <w:pPr>
              <w:jc w:val="center"/>
              <w:rPr>
                <w:sz w:val="20"/>
                <w:szCs w:val="20"/>
              </w:rPr>
            </w:pPr>
            <w:r>
              <w:rPr>
                <w:rFonts w:ascii="Arial" w:eastAsia="Arial" w:hAnsi="Arial" w:cs="Arial"/>
                <w:b/>
                <w:bCs/>
                <w:w w:val="99"/>
                <w:sz w:val="16"/>
                <w:szCs w:val="16"/>
              </w:rPr>
              <w:t>Dendrobatidae</w:t>
            </w:r>
          </w:p>
        </w:tc>
        <w:tc>
          <w:tcPr>
            <w:tcW w:w="1280" w:type="dxa"/>
            <w:tcBorders>
              <w:bottom w:val="single" w:sz="8" w:space="0" w:color="auto"/>
            </w:tcBorders>
            <w:vAlign w:val="bottom"/>
          </w:tcPr>
          <w:p w:rsidR="00CD3967" w:rsidRDefault="00CD3967">
            <w:pPr>
              <w:rPr>
                <w:sz w:val="17"/>
                <w:szCs w:val="17"/>
              </w:rPr>
            </w:pPr>
          </w:p>
        </w:tc>
        <w:tc>
          <w:tcPr>
            <w:tcW w:w="1260" w:type="dxa"/>
            <w:tcBorders>
              <w:bottom w:val="single" w:sz="8" w:space="0" w:color="auto"/>
              <w:right w:val="single" w:sz="8" w:space="0" w:color="auto"/>
            </w:tcBorders>
            <w:vAlign w:val="bottom"/>
          </w:tcPr>
          <w:p w:rsidR="00CD3967" w:rsidRDefault="00CD3967">
            <w:pPr>
              <w:rPr>
                <w:sz w:val="17"/>
                <w:szCs w:val="17"/>
              </w:rPr>
            </w:pPr>
          </w:p>
        </w:tc>
        <w:tc>
          <w:tcPr>
            <w:tcW w:w="1160" w:type="dxa"/>
            <w:tcBorders>
              <w:bottom w:val="single" w:sz="8" w:space="0" w:color="auto"/>
              <w:right w:val="single" w:sz="8" w:space="0" w:color="auto"/>
            </w:tcBorders>
            <w:vAlign w:val="bottom"/>
          </w:tcPr>
          <w:p w:rsidR="00CD3967" w:rsidRDefault="0079556C">
            <w:pPr>
              <w:jc w:val="center"/>
              <w:rPr>
                <w:sz w:val="20"/>
                <w:szCs w:val="20"/>
              </w:rPr>
            </w:pPr>
            <w:r>
              <w:rPr>
                <w:rFonts w:ascii="Arial" w:eastAsia="Arial" w:hAnsi="Arial" w:cs="Arial"/>
                <w:b/>
                <w:bCs/>
                <w:sz w:val="16"/>
                <w:szCs w:val="16"/>
              </w:rPr>
              <w:t>Mantellidae</w:t>
            </w:r>
          </w:p>
        </w:tc>
        <w:tc>
          <w:tcPr>
            <w:tcW w:w="1620" w:type="dxa"/>
            <w:tcBorders>
              <w:bottom w:val="single" w:sz="8" w:space="0" w:color="auto"/>
              <w:right w:val="single" w:sz="8" w:space="0" w:color="auto"/>
            </w:tcBorders>
            <w:vAlign w:val="bottom"/>
          </w:tcPr>
          <w:p w:rsidR="00CD3967" w:rsidRDefault="0079556C">
            <w:pPr>
              <w:jc w:val="center"/>
              <w:rPr>
                <w:sz w:val="20"/>
                <w:szCs w:val="20"/>
              </w:rPr>
            </w:pPr>
            <w:r>
              <w:rPr>
                <w:rFonts w:ascii="Arial" w:eastAsia="Arial" w:hAnsi="Arial" w:cs="Arial"/>
                <w:b/>
                <w:bCs/>
                <w:w w:val="99"/>
                <w:sz w:val="16"/>
                <w:szCs w:val="16"/>
              </w:rPr>
              <w:t>Bufonidae</w:t>
            </w:r>
          </w:p>
        </w:tc>
        <w:tc>
          <w:tcPr>
            <w:tcW w:w="1520" w:type="dxa"/>
            <w:tcBorders>
              <w:bottom w:val="single" w:sz="8" w:space="0" w:color="auto"/>
              <w:right w:val="single" w:sz="8" w:space="0" w:color="auto"/>
            </w:tcBorders>
            <w:vAlign w:val="bottom"/>
          </w:tcPr>
          <w:p w:rsidR="00CD3967" w:rsidRDefault="0079556C">
            <w:pPr>
              <w:jc w:val="center"/>
              <w:rPr>
                <w:sz w:val="20"/>
                <w:szCs w:val="20"/>
              </w:rPr>
            </w:pPr>
            <w:r>
              <w:rPr>
                <w:rFonts w:ascii="Arial" w:eastAsia="Arial" w:hAnsi="Arial" w:cs="Arial"/>
                <w:b/>
                <w:bCs/>
                <w:w w:val="98"/>
                <w:sz w:val="16"/>
                <w:szCs w:val="16"/>
              </w:rPr>
              <w:t>Myobatrachida</w:t>
            </w:r>
            <w:r>
              <w:rPr>
                <w:rFonts w:ascii="Arial" w:eastAsia="Arial" w:hAnsi="Arial" w:cs="Arial"/>
                <w:b/>
                <w:bCs/>
                <w:i/>
                <w:iCs/>
                <w:w w:val="98"/>
                <w:sz w:val="16"/>
                <w:szCs w:val="16"/>
              </w:rPr>
              <w:t>e</w:t>
            </w:r>
          </w:p>
        </w:tc>
        <w:tc>
          <w:tcPr>
            <w:tcW w:w="0" w:type="dxa"/>
            <w:vAlign w:val="bottom"/>
          </w:tcPr>
          <w:p w:rsidR="00CD3967" w:rsidRDefault="00CD3967">
            <w:pPr>
              <w:rPr>
                <w:sz w:val="1"/>
                <w:szCs w:val="1"/>
              </w:rPr>
            </w:pPr>
          </w:p>
        </w:tc>
      </w:tr>
      <w:tr w:rsidR="00CD3967">
        <w:trPr>
          <w:trHeight w:val="166"/>
        </w:trPr>
        <w:tc>
          <w:tcPr>
            <w:tcW w:w="1320" w:type="dxa"/>
            <w:vMerge/>
            <w:tcBorders>
              <w:left w:val="single" w:sz="8" w:space="0" w:color="auto"/>
              <w:right w:val="single" w:sz="8" w:space="0" w:color="auto"/>
            </w:tcBorders>
            <w:vAlign w:val="bottom"/>
          </w:tcPr>
          <w:p w:rsidR="00CD3967" w:rsidRDefault="00CD3967">
            <w:pPr>
              <w:rPr>
                <w:sz w:val="14"/>
                <w:szCs w:val="14"/>
              </w:rPr>
            </w:pPr>
          </w:p>
        </w:tc>
        <w:tc>
          <w:tcPr>
            <w:tcW w:w="1800" w:type="dxa"/>
            <w:vMerge/>
            <w:tcBorders>
              <w:right w:val="single" w:sz="8" w:space="0" w:color="auto"/>
            </w:tcBorders>
            <w:vAlign w:val="bottom"/>
          </w:tcPr>
          <w:p w:rsidR="00CD3967" w:rsidRDefault="00CD3967">
            <w:pPr>
              <w:rPr>
                <w:sz w:val="14"/>
                <w:szCs w:val="14"/>
              </w:rPr>
            </w:pPr>
          </w:p>
        </w:tc>
        <w:tc>
          <w:tcPr>
            <w:tcW w:w="1180" w:type="dxa"/>
            <w:vMerge w:val="restart"/>
            <w:vAlign w:val="bottom"/>
          </w:tcPr>
          <w:p w:rsidR="00CD3967" w:rsidRDefault="0079556C">
            <w:pPr>
              <w:ind w:left="161"/>
              <w:jc w:val="center"/>
              <w:rPr>
                <w:sz w:val="20"/>
                <w:szCs w:val="20"/>
              </w:rPr>
            </w:pPr>
            <w:r>
              <w:rPr>
                <w:rFonts w:ascii="Arial" w:eastAsia="Arial" w:hAnsi="Arial" w:cs="Arial"/>
                <w:b/>
                <w:bCs/>
                <w:i/>
                <w:iCs/>
                <w:w w:val="99"/>
                <w:sz w:val="16"/>
                <w:szCs w:val="16"/>
              </w:rPr>
              <w:t>Salamandra</w:t>
            </w:r>
          </w:p>
        </w:tc>
        <w:tc>
          <w:tcPr>
            <w:tcW w:w="240" w:type="dxa"/>
            <w:tcBorders>
              <w:right w:val="single" w:sz="8" w:space="0" w:color="auto"/>
            </w:tcBorders>
            <w:vAlign w:val="bottom"/>
          </w:tcPr>
          <w:p w:rsidR="00CD3967" w:rsidRDefault="00CD3967">
            <w:pPr>
              <w:rPr>
                <w:sz w:val="14"/>
                <w:szCs w:val="14"/>
              </w:rPr>
            </w:pPr>
          </w:p>
        </w:tc>
        <w:tc>
          <w:tcPr>
            <w:tcW w:w="1120" w:type="dxa"/>
            <w:vMerge w:val="restart"/>
            <w:tcBorders>
              <w:right w:val="single" w:sz="8" w:space="0" w:color="auto"/>
            </w:tcBorders>
            <w:vAlign w:val="bottom"/>
          </w:tcPr>
          <w:p w:rsidR="00CD3967" w:rsidRDefault="0079556C">
            <w:pPr>
              <w:ind w:left="100"/>
              <w:rPr>
                <w:sz w:val="20"/>
                <w:szCs w:val="20"/>
              </w:rPr>
            </w:pPr>
            <w:r>
              <w:rPr>
                <w:rFonts w:ascii="Arial" w:eastAsia="Arial" w:hAnsi="Arial" w:cs="Arial"/>
                <w:b/>
                <w:bCs/>
                <w:i/>
                <w:iCs/>
                <w:sz w:val="16"/>
                <w:szCs w:val="16"/>
              </w:rPr>
              <w:t>Phyllabates</w:t>
            </w:r>
          </w:p>
        </w:tc>
        <w:tc>
          <w:tcPr>
            <w:tcW w:w="1380" w:type="dxa"/>
            <w:vMerge w:val="restart"/>
            <w:tcBorders>
              <w:right w:val="single" w:sz="8" w:space="0" w:color="auto"/>
            </w:tcBorders>
            <w:vAlign w:val="bottom"/>
          </w:tcPr>
          <w:p w:rsidR="00CD3967" w:rsidRDefault="0079556C">
            <w:pPr>
              <w:jc w:val="center"/>
              <w:rPr>
                <w:sz w:val="20"/>
                <w:szCs w:val="20"/>
              </w:rPr>
            </w:pPr>
            <w:r>
              <w:rPr>
                <w:rFonts w:ascii="Arial" w:eastAsia="Arial" w:hAnsi="Arial" w:cs="Arial"/>
                <w:b/>
                <w:bCs/>
                <w:i/>
                <w:iCs/>
                <w:sz w:val="16"/>
                <w:szCs w:val="16"/>
              </w:rPr>
              <w:t>Dendrobates</w:t>
            </w:r>
          </w:p>
        </w:tc>
        <w:tc>
          <w:tcPr>
            <w:tcW w:w="1280" w:type="dxa"/>
            <w:vMerge w:val="restart"/>
            <w:tcBorders>
              <w:right w:val="single" w:sz="8" w:space="0" w:color="auto"/>
            </w:tcBorders>
            <w:vAlign w:val="bottom"/>
          </w:tcPr>
          <w:p w:rsidR="00CD3967" w:rsidRDefault="0079556C">
            <w:pPr>
              <w:ind w:left="100"/>
              <w:rPr>
                <w:sz w:val="20"/>
                <w:szCs w:val="20"/>
              </w:rPr>
            </w:pPr>
            <w:r>
              <w:rPr>
                <w:rFonts w:ascii="Arial" w:eastAsia="Arial" w:hAnsi="Arial" w:cs="Arial"/>
                <w:b/>
                <w:bCs/>
                <w:i/>
                <w:iCs/>
                <w:sz w:val="16"/>
                <w:szCs w:val="16"/>
              </w:rPr>
              <w:t>Epipedobates</w:t>
            </w:r>
          </w:p>
        </w:tc>
        <w:tc>
          <w:tcPr>
            <w:tcW w:w="1260" w:type="dxa"/>
            <w:vMerge w:val="restart"/>
            <w:tcBorders>
              <w:right w:val="single" w:sz="8" w:space="0" w:color="auto"/>
            </w:tcBorders>
            <w:vAlign w:val="bottom"/>
          </w:tcPr>
          <w:p w:rsidR="00CD3967" w:rsidRDefault="0079556C">
            <w:pPr>
              <w:jc w:val="center"/>
              <w:rPr>
                <w:sz w:val="20"/>
                <w:szCs w:val="20"/>
              </w:rPr>
            </w:pPr>
            <w:r>
              <w:rPr>
                <w:rFonts w:ascii="Arial" w:eastAsia="Arial" w:hAnsi="Arial" w:cs="Arial"/>
                <w:b/>
                <w:bCs/>
                <w:i/>
                <w:iCs/>
                <w:w w:val="97"/>
                <w:sz w:val="16"/>
                <w:szCs w:val="16"/>
              </w:rPr>
              <w:t>Minyobates</w:t>
            </w:r>
          </w:p>
        </w:tc>
        <w:tc>
          <w:tcPr>
            <w:tcW w:w="1160" w:type="dxa"/>
            <w:vMerge w:val="restart"/>
            <w:tcBorders>
              <w:right w:val="single" w:sz="8" w:space="0" w:color="auto"/>
            </w:tcBorders>
            <w:vAlign w:val="bottom"/>
          </w:tcPr>
          <w:p w:rsidR="00CD3967" w:rsidRDefault="0079556C">
            <w:pPr>
              <w:jc w:val="center"/>
              <w:rPr>
                <w:sz w:val="20"/>
                <w:szCs w:val="20"/>
              </w:rPr>
            </w:pPr>
            <w:r>
              <w:rPr>
                <w:rFonts w:ascii="Arial" w:eastAsia="Arial" w:hAnsi="Arial" w:cs="Arial"/>
                <w:b/>
                <w:bCs/>
                <w:i/>
                <w:iCs/>
                <w:w w:val="99"/>
                <w:sz w:val="16"/>
                <w:szCs w:val="16"/>
              </w:rPr>
              <w:t>Mantella</w:t>
            </w:r>
          </w:p>
        </w:tc>
        <w:tc>
          <w:tcPr>
            <w:tcW w:w="1620" w:type="dxa"/>
            <w:vMerge w:val="restart"/>
            <w:tcBorders>
              <w:right w:val="single" w:sz="8" w:space="0" w:color="auto"/>
            </w:tcBorders>
            <w:vAlign w:val="bottom"/>
          </w:tcPr>
          <w:p w:rsidR="00CD3967" w:rsidRDefault="0079556C">
            <w:pPr>
              <w:jc w:val="center"/>
              <w:rPr>
                <w:sz w:val="20"/>
                <w:szCs w:val="20"/>
              </w:rPr>
            </w:pPr>
            <w:r>
              <w:rPr>
                <w:rFonts w:ascii="Arial" w:eastAsia="Arial" w:hAnsi="Arial" w:cs="Arial"/>
                <w:b/>
                <w:bCs/>
                <w:i/>
                <w:iCs/>
                <w:w w:val="99"/>
                <w:sz w:val="16"/>
                <w:szCs w:val="16"/>
              </w:rPr>
              <w:t>Melanophryniscus</w:t>
            </w:r>
          </w:p>
        </w:tc>
        <w:tc>
          <w:tcPr>
            <w:tcW w:w="1520" w:type="dxa"/>
            <w:vMerge w:val="restart"/>
            <w:tcBorders>
              <w:right w:val="single" w:sz="8" w:space="0" w:color="auto"/>
            </w:tcBorders>
            <w:vAlign w:val="bottom"/>
          </w:tcPr>
          <w:p w:rsidR="00CD3967" w:rsidRDefault="0079556C">
            <w:pPr>
              <w:jc w:val="center"/>
              <w:rPr>
                <w:sz w:val="20"/>
                <w:szCs w:val="20"/>
              </w:rPr>
            </w:pPr>
            <w:r>
              <w:rPr>
                <w:rFonts w:ascii="Arial" w:eastAsia="Arial" w:hAnsi="Arial" w:cs="Arial"/>
                <w:b/>
                <w:bCs/>
                <w:i/>
                <w:iCs/>
                <w:w w:val="99"/>
                <w:sz w:val="16"/>
                <w:szCs w:val="16"/>
              </w:rPr>
              <w:t>Pseudophrynes</w:t>
            </w:r>
          </w:p>
        </w:tc>
        <w:tc>
          <w:tcPr>
            <w:tcW w:w="0" w:type="dxa"/>
            <w:vAlign w:val="bottom"/>
          </w:tcPr>
          <w:p w:rsidR="00CD3967" w:rsidRDefault="00CD3967">
            <w:pPr>
              <w:rPr>
                <w:sz w:val="1"/>
                <w:szCs w:val="1"/>
              </w:rPr>
            </w:pPr>
          </w:p>
        </w:tc>
      </w:tr>
      <w:tr w:rsidR="00CD3967">
        <w:trPr>
          <w:trHeight w:val="132"/>
        </w:trPr>
        <w:tc>
          <w:tcPr>
            <w:tcW w:w="1320" w:type="dxa"/>
            <w:vMerge w:val="restart"/>
            <w:tcBorders>
              <w:left w:val="single" w:sz="8" w:space="0" w:color="auto"/>
              <w:right w:val="single" w:sz="8" w:space="0" w:color="auto"/>
            </w:tcBorders>
            <w:vAlign w:val="bottom"/>
          </w:tcPr>
          <w:p w:rsidR="00CD3967" w:rsidRDefault="0079556C">
            <w:pPr>
              <w:jc w:val="center"/>
              <w:rPr>
                <w:sz w:val="20"/>
                <w:szCs w:val="20"/>
              </w:rPr>
            </w:pPr>
            <w:r>
              <w:rPr>
                <w:rFonts w:ascii="Arial" w:eastAsia="Arial" w:hAnsi="Arial" w:cs="Arial"/>
                <w:b/>
                <w:bCs/>
                <w:w w:val="98"/>
                <w:sz w:val="16"/>
                <w:szCs w:val="16"/>
              </w:rPr>
              <w:t>Alcaloïde</w:t>
            </w:r>
          </w:p>
        </w:tc>
        <w:tc>
          <w:tcPr>
            <w:tcW w:w="1800" w:type="dxa"/>
            <w:vMerge w:val="restart"/>
            <w:tcBorders>
              <w:right w:val="single" w:sz="8" w:space="0" w:color="auto"/>
            </w:tcBorders>
            <w:vAlign w:val="bottom"/>
          </w:tcPr>
          <w:p w:rsidR="00CD3967" w:rsidRDefault="0079556C">
            <w:pPr>
              <w:jc w:val="center"/>
              <w:rPr>
                <w:sz w:val="20"/>
                <w:szCs w:val="20"/>
              </w:rPr>
            </w:pPr>
            <w:r>
              <w:rPr>
                <w:rFonts w:ascii="Arial" w:eastAsia="Arial" w:hAnsi="Arial" w:cs="Arial"/>
                <w:b/>
                <w:bCs/>
                <w:sz w:val="16"/>
                <w:szCs w:val="16"/>
              </w:rPr>
              <w:t>Alcaloïde</w:t>
            </w:r>
          </w:p>
        </w:tc>
        <w:tc>
          <w:tcPr>
            <w:tcW w:w="1180" w:type="dxa"/>
            <w:vMerge/>
            <w:vAlign w:val="bottom"/>
          </w:tcPr>
          <w:p w:rsidR="00CD3967" w:rsidRDefault="00CD3967">
            <w:pPr>
              <w:rPr>
                <w:sz w:val="11"/>
                <w:szCs w:val="11"/>
              </w:rPr>
            </w:pPr>
          </w:p>
        </w:tc>
        <w:tc>
          <w:tcPr>
            <w:tcW w:w="240" w:type="dxa"/>
            <w:tcBorders>
              <w:right w:val="single" w:sz="8" w:space="0" w:color="auto"/>
            </w:tcBorders>
            <w:vAlign w:val="bottom"/>
          </w:tcPr>
          <w:p w:rsidR="00CD3967" w:rsidRDefault="00CD3967">
            <w:pPr>
              <w:rPr>
                <w:sz w:val="11"/>
                <w:szCs w:val="11"/>
              </w:rPr>
            </w:pPr>
          </w:p>
        </w:tc>
        <w:tc>
          <w:tcPr>
            <w:tcW w:w="1120" w:type="dxa"/>
            <w:vMerge/>
            <w:tcBorders>
              <w:right w:val="single" w:sz="8" w:space="0" w:color="auto"/>
            </w:tcBorders>
            <w:vAlign w:val="bottom"/>
          </w:tcPr>
          <w:p w:rsidR="00CD3967" w:rsidRDefault="00CD3967">
            <w:pPr>
              <w:rPr>
                <w:sz w:val="11"/>
                <w:szCs w:val="11"/>
              </w:rPr>
            </w:pPr>
          </w:p>
        </w:tc>
        <w:tc>
          <w:tcPr>
            <w:tcW w:w="1380" w:type="dxa"/>
            <w:vMerge/>
            <w:tcBorders>
              <w:right w:val="single" w:sz="8" w:space="0" w:color="auto"/>
            </w:tcBorders>
            <w:vAlign w:val="bottom"/>
          </w:tcPr>
          <w:p w:rsidR="00CD3967" w:rsidRDefault="00CD3967">
            <w:pPr>
              <w:rPr>
                <w:sz w:val="11"/>
                <w:szCs w:val="11"/>
              </w:rPr>
            </w:pPr>
          </w:p>
        </w:tc>
        <w:tc>
          <w:tcPr>
            <w:tcW w:w="1280" w:type="dxa"/>
            <w:vMerge/>
            <w:tcBorders>
              <w:right w:val="single" w:sz="8" w:space="0" w:color="auto"/>
            </w:tcBorders>
            <w:vAlign w:val="bottom"/>
          </w:tcPr>
          <w:p w:rsidR="00CD3967" w:rsidRDefault="00CD3967">
            <w:pPr>
              <w:rPr>
                <w:sz w:val="11"/>
                <w:szCs w:val="11"/>
              </w:rPr>
            </w:pPr>
          </w:p>
        </w:tc>
        <w:tc>
          <w:tcPr>
            <w:tcW w:w="1260" w:type="dxa"/>
            <w:vMerge/>
            <w:tcBorders>
              <w:right w:val="single" w:sz="8" w:space="0" w:color="auto"/>
            </w:tcBorders>
            <w:vAlign w:val="bottom"/>
          </w:tcPr>
          <w:p w:rsidR="00CD3967" w:rsidRDefault="00CD3967">
            <w:pPr>
              <w:rPr>
                <w:sz w:val="11"/>
                <w:szCs w:val="11"/>
              </w:rPr>
            </w:pPr>
          </w:p>
        </w:tc>
        <w:tc>
          <w:tcPr>
            <w:tcW w:w="1160" w:type="dxa"/>
            <w:vMerge/>
            <w:tcBorders>
              <w:right w:val="single" w:sz="8" w:space="0" w:color="auto"/>
            </w:tcBorders>
            <w:vAlign w:val="bottom"/>
          </w:tcPr>
          <w:p w:rsidR="00CD3967" w:rsidRDefault="00CD3967">
            <w:pPr>
              <w:rPr>
                <w:sz w:val="11"/>
                <w:szCs w:val="11"/>
              </w:rPr>
            </w:pPr>
          </w:p>
        </w:tc>
        <w:tc>
          <w:tcPr>
            <w:tcW w:w="1620" w:type="dxa"/>
            <w:vMerge/>
            <w:tcBorders>
              <w:right w:val="single" w:sz="8" w:space="0" w:color="auto"/>
            </w:tcBorders>
            <w:vAlign w:val="bottom"/>
          </w:tcPr>
          <w:p w:rsidR="00CD3967" w:rsidRDefault="00CD3967">
            <w:pPr>
              <w:rPr>
                <w:sz w:val="11"/>
                <w:szCs w:val="11"/>
              </w:rPr>
            </w:pPr>
          </w:p>
        </w:tc>
        <w:tc>
          <w:tcPr>
            <w:tcW w:w="1520" w:type="dxa"/>
            <w:vMerge/>
            <w:tcBorders>
              <w:right w:val="single" w:sz="8" w:space="0" w:color="auto"/>
            </w:tcBorders>
            <w:vAlign w:val="bottom"/>
          </w:tcPr>
          <w:p w:rsidR="00CD3967" w:rsidRDefault="00CD3967">
            <w:pPr>
              <w:rPr>
                <w:sz w:val="11"/>
                <w:szCs w:val="11"/>
              </w:rPr>
            </w:pPr>
          </w:p>
        </w:tc>
        <w:tc>
          <w:tcPr>
            <w:tcW w:w="0" w:type="dxa"/>
            <w:vAlign w:val="bottom"/>
          </w:tcPr>
          <w:p w:rsidR="00CD3967" w:rsidRDefault="00CD3967">
            <w:pPr>
              <w:rPr>
                <w:sz w:val="1"/>
                <w:szCs w:val="1"/>
              </w:rPr>
            </w:pPr>
          </w:p>
        </w:tc>
      </w:tr>
      <w:tr w:rsidR="00CD3967">
        <w:trPr>
          <w:trHeight w:val="80"/>
        </w:trPr>
        <w:tc>
          <w:tcPr>
            <w:tcW w:w="1320" w:type="dxa"/>
            <w:vMerge/>
            <w:tcBorders>
              <w:left w:val="single" w:sz="8" w:space="0" w:color="auto"/>
              <w:bottom w:val="single" w:sz="8" w:space="0" w:color="auto"/>
              <w:right w:val="single" w:sz="8" w:space="0" w:color="auto"/>
            </w:tcBorders>
            <w:vAlign w:val="bottom"/>
          </w:tcPr>
          <w:p w:rsidR="00CD3967" w:rsidRDefault="00CD3967">
            <w:pPr>
              <w:rPr>
                <w:sz w:val="6"/>
                <w:szCs w:val="6"/>
              </w:rPr>
            </w:pPr>
          </w:p>
        </w:tc>
        <w:tc>
          <w:tcPr>
            <w:tcW w:w="1800" w:type="dxa"/>
            <w:vMerge/>
            <w:tcBorders>
              <w:bottom w:val="single" w:sz="8" w:space="0" w:color="auto"/>
              <w:right w:val="single" w:sz="8" w:space="0" w:color="auto"/>
            </w:tcBorders>
            <w:vAlign w:val="bottom"/>
          </w:tcPr>
          <w:p w:rsidR="00CD3967" w:rsidRDefault="00CD3967">
            <w:pPr>
              <w:rPr>
                <w:sz w:val="6"/>
                <w:szCs w:val="6"/>
              </w:rPr>
            </w:pPr>
          </w:p>
        </w:tc>
        <w:tc>
          <w:tcPr>
            <w:tcW w:w="1180" w:type="dxa"/>
            <w:tcBorders>
              <w:bottom w:val="single" w:sz="8" w:space="0" w:color="auto"/>
            </w:tcBorders>
            <w:vAlign w:val="bottom"/>
          </w:tcPr>
          <w:p w:rsidR="00CD3967" w:rsidRDefault="00CD3967">
            <w:pPr>
              <w:rPr>
                <w:sz w:val="6"/>
                <w:szCs w:val="6"/>
              </w:rPr>
            </w:pPr>
          </w:p>
        </w:tc>
        <w:tc>
          <w:tcPr>
            <w:tcW w:w="240" w:type="dxa"/>
            <w:tcBorders>
              <w:bottom w:val="single" w:sz="8" w:space="0" w:color="auto"/>
              <w:right w:val="single" w:sz="8" w:space="0" w:color="auto"/>
            </w:tcBorders>
            <w:vAlign w:val="bottom"/>
          </w:tcPr>
          <w:p w:rsidR="00CD3967" w:rsidRDefault="00CD3967">
            <w:pPr>
              <w:rPr>
                <w:sz w:val="6"/>
                <w:szCs w:val="6"/>
              </w:rPr>
            </w:pPr>
          </w:p>
        </w:tc>
        <w:tc>
          <w:tcPr>
            <w:tcW w:w="1120" w:type="dxa"/>
            <w:tcBorders>
              <w:bottom w:val="single" w:sz="8" w:space="0" w:color="auto"/>
              <w:right w:val="single" w:sz="8" w:space="0" w:color="auto"/>
            </w:tcBorders>
            <w:vAlign w:val="bottom"/>
          </w:tcPr>
          <w:p w:rsidR="00CD3967" w:rsidRDefault="00CD3967">
            <w:pPr>
              <w:rPr>
                <w:sz w:val="6"/>
                <w:szCs w:val="6"/>
              </w:rPr>
            </w:pPr>
          </w:p>
        </w:tc>
        <w:tc>
          <w:tcPr>
            <w:tcW w:w="1380" w:type="dxa"/>
            <w:tcBorders>
              <w:bottom w:val="single" w:sz="8" w:space="0" w:color="auto"/>
              <w:right w:val="single" w:sz="8" w:space="0" w:color="auto"/>
            </w:tcBorders>
            <w:vAlign w:val="bottom"/>
          </w:tcPr>
          <w:p w:rsidR="00CD3967" w:rsidRDefault="00CD3967">
            <w:pPr>
              <w:rPr>
                <w:sz w:val="6"/>
                <w:szCs w:val="6"/>
              </w:rPr>
            </w:pPr>
          </w:p>
        </w:tc>
        <w:tc>
          <w:tcPr>
            <w:tcW w:w="1280" w:type="dxa"/>
            <w:tcBorders>
              <w:bottom w:val="single" w:sz="8" w:space="0" w:color="auto"/>
              <w:right w:val="single" w:sz="8" w:space="0" w:color="auto"/>
            </w:tcBorders>
            <w:vAlign w:val="bottom"/>
          </w:tcPr>
          <w:p w:rsidR="00CD3967" w:rsidRDefault="00CD3967">
            <w:pPr>
              <w:rPr>
                <w:sz w:val="6"/>
                <w:szCs w:val="6"/>
              </w:rPr>
            </w:pPr>
          </w:p>
        </w:tc>
        <w:tc>
          <w:tcPr>
            <w:tcW w:w="1260" w:type="dxa"/>
            <w:tcBorders>
              <w:bottom w:val="single" w:sz="8" w:space="0" w:color="auto"/>
              <w:right w:val="single" w:sz="8" w:space="0" w:color="auto"/>
            </w:tcBorders>
            <w:vAlign w:val="bottom"/>
          </w:tcPr>
          <w:p w:rsidR="00CD3967" w:rsidRDefault="00CD3967">
            <w:pPr>
              <w:rPr>
                <w:sz w:val="6"/>
                <w:szCs w:val="6"/>
              </w:rPr>
            </w:pPr>
          </w:p>
        </w:tc>
        <w:tc>
          <w:tcPr>
            <w:tcW w:w="1160" w:type="dxa"/>
            <w:tcBorders>
              <w:bottom w:val="single" w:sz="8" w:space="0" w:color="auto"/>
              <w:right w:val="single" w:sz="8" w:space="0" w:color="auto"/>
            </w:tcBorders>
            <w:vAlign w:val="bottom"/>
          </w:tcPr>
          <w:p w:rsidR="00CD3967" w:rsidRDefault="00CD3967">
            <w:pPr>
              <w:rPr>
                <w:sz w:val="6"/>
                <w:szCs w:val="6"/>
              </w:rPr>
            </w:pPr>
          </w:p>
        </w:tc>
        <w:tc>
          <w:tcPr>
            <w:tcW w:w="1620" w:type="dxa"/>
            <w:tcBorders>
              <w:bottom w:val="single" w:sz="8" w:space="0" w:color="auto"/>
              <w:right w:val="single" w:sz="8" w:space="0" w:color="auto"/>
            </w:tcBorders>
            <w:vAlign w:val="bottom"/>
          </w:tcPr>
          <w:p w:rsidR="00CD3967" w:rsidRDefault="00CD3967">
            <w:pPr>
              <w:rPr>
                <w:sz w:val="6"/>
                <w:szCs w:val="6"/>
              </w:rPr>
            </w:pPr>
          </w:p>
        </w:tc>
        <w:tc>
          <w:tcPr>
            <w:tcW w:w="1520" w:type="dxa"/>
            <w:tcBorders>
              <w:bottom w:val="single" w:sz="8" w:space="0" w:color="auto"/>
              <w:right w:val="single" w:sz="8" w:space="0" w:color="auto"/>
            </w:tcBorders>
            <w:vAlign w:val="bottom"/>
          </w:tcPr>
          <w:p w:rsidR="00CD3967" w:rsidRDefault="00CD3967">
            <w:pPr>
              <w:rPr>
                <w:sz w:val="6"/>
                <w:szCs w:val="6"/>
              </w:rPr>
            </w:pPr>
          </w:p>
        </w:tc>
        <w:tc>
          <w:tcPr>
            <w:tcW w:w="0" w:type="dxa"/>
            <w:vAlign w:val="bottom"/>
          </w:tcPr>
          <w:p w:rsidR="00CD3967" w:rsidRDefault="00CD3967">
            <w:pPr>
              <w:rPr>
                <w:sz w:val="1"/>
                <w:szCs w:val="1"/>
              </w:rPr>
            </w:pPr>
          </w:p>
        </w:tc>
      </w:tr>
      <w:tr w:rsidR="00CD3967">
        <w:trPr>
          <w:trHeight w:val="166"/>
        </w:trPr>
        <w:tc>
          <w:tcPr>
            <w:tcW w:w="1320" w:type="dxa"/>
            <w:tcBorders>
              <w:left w:val="single" w:sz="8" w:space="0" w:color="auto"/>
              <w:right w:val="single" w:sz="8" w:space="0" w:color="auto"/>
            </w:tcBorders>
            <w:vAlign w:val="bottom"/>
          </w:tcPr>
          <w:p w:rsidR="00CD3967" w:rsidRDefault="0079556C">
            <w:pPr>
              <w:spacing w:line="166" w:lineRule="exact"/>
              <w:jc w:val="center"/>
              <w:rPr>
                <w:sz w:val="20"/>
                <w:szCs w:val="20"/>
              </w:rPr>
            </w:pPr>
            <w:r>
              <w:rPr>
                <w:rFonts w:ascii="Arial" w:eastAsia="Arial" w:hAnsi="Arial" w:cs="Arial"/>
                <w:b/>
                <w:bCs/>
                <w:w w:val="98"/>
                <w:sz w:val="16"/>
                <w:szCs w:val="16"/>
              </w:rPr>
              <w:t>Alcaloïde</w:t>
            </w:r>
          </w:p>
        </w:tc>
        <w:tc>
          <w:tcPr>
            <w:tcW w:w="1800" w:type="dxa"/>
            <w:tcBorders>
              <w:right w:val="single" w:sz="8" w:space="0" w:color="auto"/>
            </w:tcBorders>
            <w:vAlign w:val="bottom"/>
          </w:tcPr>
          <w:p w:rsidR="00CD3967" w:rsidRDefault="0079556C">
            <w:pPr>
              <w:spacing w:line="166" w:lineRule="exact"/>
              <w:jc w:val="center"/>
              <w:rPr>
                <w:sz w:val="20"/>
                <w:szCs w:val="20"/>
              </w:rPr>
            </w:pPr>
            <w:r>
              <w:rPr>
                <w:rFonts w:ascii="Arial" w:eastAsia="Arial" w:hAnsi="Arial" w:cs="Arial"/>
                <w:w w:val="98"/>
                <w:sz w:val="16"/>
                <w:szCs w:val="16"/>
              </w:rPr>
              <w:t>pyrrolidines 2,5-</w:t>
            </w:r>
          </w:p>
        </w:tc>
        <w:tc>
          <w:tcPr>
            <w:tcW w:w="1180" w:type="dxa"/>
            <w:vAlign w:val="bottom"/>
          </w:tcPr>
          <w:p w:rsidR="00CD3967" w:rsidRDefault="00CD3967">
            <w:pPr>
              <w:rPr>
                <w:sz w:val="14"/>
                <w:szCs w:val="14"/>
              </w:rPr>
            </w:pPr>
          </w:p>
        </w:tc>
        <w:tc>
          <w:tcPr>
            <w:tcW w:w="240" w:type="dxa"/>
            <w:tcBorders>
              <w:right w:val="single" w:sz="8" w:space="0" w:color="auto"/>
            </w:tcBorders>
            <w:vAlign w:val="bottom"/>
          </w:tcPr>
          <w:p w:rsidR="00CD3967" w:rsidRDefault="00CD3967">
            <w:pPr>
              <w:rPr>
                <w:sz w:val="14"/>
                <w:szCs w:val="14"/>
              </w:rPr>
            </w:pPr>
          </w:p>
        </w:tc>
        <w:tc>
          <w:tcPr>
            <w:tcW w:w="1120" w:type="dxa"/>
            <w:tcBorders>
              <w:right w:val="single" w:sz="8" w:space="0" w:color="auto"/>
            </w:tcBorders>
            <w:vAlign w:val="bottom"/>
          </w:tcPr>
          <w:p w:rsidR="00CD3967" w:rsidRDefault="00CD3967">
            <w:pPr>
              <w:rPr>
                <w:sz w:val="14"/>
                <w:szCs w:val="14"/>
              </w:rPr>
            </w:pPr>
          </w:p>
        </w:tc>
        <w:tc>
          <w:tcPr>
            <w:tcW w:w="1380" w:type="dxa"/>
            <w:vMerge w:val="restart"/>
            <w:tcBorders>
              <w:right w:val="single" w:sz="8" w:space="0" w:color="auto"/>
            </w:tcBorders>
            <w:vAlign w:val="bottom"/>
          </w:tcPr>
          <w:p w:rsidR="00CD3967" w:rsidRDefault="0079556C">
            <w:pPr>
              <w:jc w:val="center"/>
              <w:rPr>
                <w:sz w:val="20"/>
                <w:szCs w:val="20"/>
              </w:rPr>
            </w:pPr>
            <w:r>
              <w:rPr>
                <w:rFonts w:ascii="Arial" w:eastAsia="Arial" w:hAnsi="Arial" w:cs="Arial"/>
                <w:b/>
                <w:bCs/>
                <w:sz w:val="16"/>
                <w:szCs w:val="16"/>
              </w:rPr>
              <w:t xml:space="preserve">+ </w:t>
            </w:r>
            <w:r>
              <w:rPr>
                <w:rFonts w:ascii="Arial" w:eastAsia="Arial" w:hAnsi="Arial" w:cs="Arial"/>
                <w:b/>
                <w:bCs/>
                <w:color w:val="0000FF"/>
                <w:sz w:val="16"/>
                <w:szCs w:val="16"/>
              </w:rPr>
              <w:t>T</w:t>
            </w:r>
          </w:p>
        </w:tc>
        <w:tc>
          <w:tcPr>
            <w:tcW w:w="1280" w:type="dxa"/>
            <w:tcBorders>
              <w:right w:val="single" w:sz="8" w:space="0" w:color="auto"/>
            </w:tcBorders>
            <w:vAlign w:val="bottom"/>
          </w:tcPr>
          <w:p w:rsidR="00CD3967" w:rsidRDefault="00CD3967">
            <w:pPr>
              <w:rPr>
                <w:sz w:val="14"/>
                <w:szCs w:val="14"/>
              </w:rPr>
            </w:pPr>
          </w:p>
        </w:tc>
        <w:tc>
          <w:tcPr>
            <w:tcW w:w="1260" w:type="dxa"/>
            <w:tcBorders>
              <w:right w:val="single" w:sz="8" w:space="0" w:color="auto"/>
            </w:tcBorders>
            <w:vAlign w:val="bottom"/>
          </w:tcPr>
          <w:p w:rsidR="00CD3967" w:rsidRDefault="00CD3967">
            <w:pPr>
              <w:rPr>
                <w:sz w:val="14"/>
                <w:szCs w:val="14"/>
              </w:rPr>
            </w:pPr>
          </w:p>
        </w:tc>
        <w:tc>
          <w:tcPr>
            <w:tcW w:w="1160" w:type="dxa"/>
            <w:vMerge w:val="restart"/>
            <w:tcBorders>
              <w:right w:val="single" w:sz="8" w:space="0" w:color="auto"/>
            </w:tcBorders>
            <w:vAlign w:val="bottom"/>
          </w:tcPr>
          <w:p w:rsidR="00CD3967" w:rsidRDefault="0079556C">
            <w:pPr>
              <w:jc w:val="center"/>
              <w:rPr>
                <w:sz w:val="20"/>
                <w:szCs w:val="20"/>
              </w:rPr>
            </w:pPr>
            <w:r>
              <w:rPr>
                <w:rFonts w:ascii="Arial" w:eastAsia="Arial" w:hAnsi="Arial" w:cs="Arial"/>
                <w:w w:val="85"/>
                <w:sz w:val="16"/>
                <w:szCs w:val="16"/>
              </w:rPr>
              <w:t>+</w:t>
            </w:r>
          </w:p>
        </w:tc>
        <w:tc>
          <w:tcPr>
            <w:tcW w:w="1620" w:type="dxa"/>
            <w:tcBorders>
              <w:right w:val="single" w:sz="8" w:space="0" w:color="auto"/>
            </w:tcBorders>
            <w:vAlign w:val="bottom"/>
          </w:tcPr>
          <w:p w:rsidR="00CD3967" w:rsidRDefault="00CD3967">
            <w:pPr>
              <w:rPr>
                <w:sz w:val="14"/>
                <w:szCs w:val="14"/>
              </w:rPr>
            </w:pPr>
          </w:p>
        </w:tc>
        <w:tc>
          <w:tcPr>
            <w:tcW w:w="1520" w:type="dxa"/>
            <w:tcBorders>
              <w:right w:val="single" w:sz="8" w:space="0" w:color="auto"/>
            </w:tcBorders>
            <w:vAlign w:val="bottom"/>
          </w:tcPr>
          <w:p w:rsidR="00CD3967" w:rsidRDefault="00CD3967">
            <w:pPr>
              <w:rPr>
                <w:sz w:val="14"/>
                <w:szCs w:val="14"/>
              </w:rPr>
            </w:pPr>
          </w:p>
        </w:tc>
        <w:tc>
          <w:tcPr>
            <w:tcW w:w="0" w:type="dxa"/>
            <w:vAlign w:val="bottom"/>
          </w:tcPr>
          <w:p w:rsidR="00CD3967" w:rsidRDefault="00CD3967">
            <w:pPr>
              <w:rPr>
                <w:sz w:val="1"/>
                <w:szCs w:val="1"/>
              </w:rPr>
            </w:pPr>
          </w:p>
        </w:tc>
      </w:tr>
      <w:tr w:rsidR="00CD3967">
        <w:trPr>
          <w:trHeight w:val="132"/>
        </w:trPr>
        <w:tc>
          <w:tcPr>
            <w:tcW w:w="1320" w:type="dxa"/>
            <w:vMerge w:val="restart"/>
            <w:tcBorders>
              <w:left w:val="single" w:sz="8" w:space="0" w:color="auto"/>
              <w:right w:val="single" w:sz="8" w:space="0" w:color="auto"/>
            </w:tcBorders>
            <w:vAlign w:val="bottom"/>
          </w:tcPr>
          <w:p w:rsidR="00CD3967" w:rsidRDefault="0079556C">
            <w:pPr>
              <w:jc w:val="center"/>
              <w:rPr>
                <w:sz w:val="20"/>
                <w:szCs w:val="20"/>
              </w:rPr>
            </w:pPr>
            <w:r>
              <w:rPr>
                <w:rFonts w:ascii="Arial" w:eastAsia="Arial" w:hAnsi="Arial" w:cs="Arial"/>
                <w:b/>
                <w:bCs/>
                <w:w w:val="98"/>
                <w:sz w:val="16"/>
                <w:szCs w:val="16"/>
              </w:rPr>
              <w:t>monocyclique</w:t>
            </w:r>
          </w:p>
        </w:tc>
        <w:tc>
          <w:tcPr>
            <w:tcW w:w="1800" w:type="dxa"/>
            <w:vMerge w:val="restart"/>
            <w:tcBorders>
              <w:right w:val="single" w:sz="8" w:space="0" w:color="auto"/>
            </w:tcBorders>
            <w:vAlign w:val="bottom"/>
          </w:tcPr>
          <w:p w:rsidR="00CD3967" w:rsidRDefault="0079556C">
            <w:pPr>
              <w:jc w:val="center"/>
              <w:rPr>
                <w:sz w:val="20"/>
                <w:szCs w:val="20"/>
              </w:rPr>
            </w:pPr>
            <w:r>
              <w:rPr>
                <w:rFonts w:ascii="Arial" w:eastAsia="Arial" w:hAnsi="Arial" w:cs="Arial"/>
                <w:w w:val="99"/>
                <w:sz w:val="16"/>
                <w:szCs w:val="16"/>
              </w:rPr>
              <w:t>disubstituées fig 1</w:t>
            </w:r>
          </w:p>
        </w:tc>
        <w:tc>
          <w:tcPr>
            <w:tcW w:w="1180" w:type="dxa"/>
            <w:vAlign w:val="bottom"/>
          </w:tcPr>
          <w:p w:rsidR="00CD3967" w:rsidRDefault="00CD3967">
            <w:pPr>
              <w:rPr>
                <w:sz w:val="11"/>
                <w:szCs w:val="11"/>
              </w:rPr>
            </w:pPr>
          </w:p>
        </w:tc>
        <w:tc>
          <w:tcPr>
            <w:tcW w:w="240" w:type="dxa"/>
            <w:tcBorders>
              <w:right w:val="single" w:sz="8" w:space="0" w:color="auto"/>
            </w:tcBorders>
            <w:vAlign w:val="bottom"/>
          </w:tcPr>
          <w:p w:rsidR="00CD3967" w:rsidRDefault="00CD3967">
            <w:pPr>
              <w:rPr>
                <w:sz w:val="11"/>
                <w:szCs w:val="11"/>
              </w:rPr>
            </w:pPr>
          </w:p>
        </w:tc>
        <w:tc>
          <w:tcPr>
            <w:tcW w:w="1120" w:type="dxa"/>
            <w:tcBorders>
              <w:right w:val="single" w:sz="8" w:space="0" w:color="auto"/>
            </w:tcBorders>
            <w:vAlign w:val="bottom"/>
          </w:tcPr>
          <w:p w:rsidR="00CD3967" w:rsidRDefault="00CD3967">
            <w:pPr>
              <w:rPr>
                <w:sz w:val="11"/>
                <w:szCs w:val="11"/>
              </w:rPr>
            </w:pPr>
          </w:p>
        </w:tc>
        <w:tc>
          <w:tcPr>
            <w:tcW w:w="1380" w:type="dxa"/>
            <w:vMerge/>
            <w:tcBorders>
              <w:right w:val="single" w:sz="8" w:space="0" w:color="auto"/>
            </w:tcBorders>
            <w:vAlign w:val="bottom"/>
          </w:tcPr>
          <w:p w:rsidR="00CD3967" w:rsidRDefault="00CD3967">
            <w:pPr>
              <w:rPr>
                <w:sz w:val="11"/>
                <w:szCs w:val="11"/>
              </w:rPr>
            </w:pPr>
          </w:p>
        </w:tc>
        <w:tc>
          <w:tcPr>
            <w:tcW w:w="1280" w:type="dxa"/>
            <w:tcBorders>
              <w:right w:val="single" w:sz="8" w:space="0" w:color="auto"/>
            </w:tcBorders>
            <w:vAlign w:val="bottom"/>
          </w:tcPr>
          <w:p w:rsidR="00CD3967" w:rsidRDefault="00CD3967">
            <w:pPr>
              <w:rPr>
                <w:sz w:val="11"/>
                <w:szCs w:val="11"/>
              </w:rPr>
            </w:pPr>
          </w:p>
        </w:tc>
        <w:tc>
          <w:tcPr>
            <w:tcW w:w="1260" w:type="dxa"/>
            <w:tcBorders>
              <w:right w:val="single" w:sz="8" w:space="0" w:color="auto"/>
            </w:tcBorders>
            <w:vAlign w:val="bottom"/>
          </w:tcPr>
          <w:p w:rsidR="00CD3967" w:rsidRDefault="00CD3967">
            <w:pPr>
              <w:rPr>
                <w:sz w:val="11"/>
                <w:szCs w:val="11"/>
              </w:rPr>
            </w:pPr>
          </w:p>
        </w:tc>
        <w:tc>
          <w:tcPr>
            <w:tcW w:w="1160" w:type="dxa"/>
            <w:vMerge/>
            <w:tcBorders>
              <w:right w:val="single" w:sz="8" w:space="0" w:color="auto"/>
            </w:tcBorders>
            <w:vAlign w:val="bottom"/>
          </w:tcPr>
          <w:p w:rsidR="00CD3967" w:rsidRDefault="00CD3967">
            <w:pPr>
              <w:rPr>
                <w:sz w:val="11"/>
                <w:szCs w:val="11"/>
              </w:rPr>
            </w:pPr>
          </w:p>
        </w:tc>
        <w:tc>
          <w:tcPr>
            <w:tcW w:w="1620" w:type="dxa"/>
            <w:tcBorders>
              <w:right w:val="single" w:sz="8" w:space="0" w:color="auto"/>
            </w:tcBorders>
            <w:vAlign w:val="bottom"/>
          </w:tcPr>
          <w:p w:rsidR="00CD3967" w:rsidRDefault="00CD3967">
            <w:pPr>
              <w:rPr>
                <w:sz w:val="11"/>
                <w:szCs w:val="11"/>
              </w:rPr>
            </w:pPr>
          </w:p>
        </w:tc>
        <w:tc>
          <w:tcPr>
            <w:tcW w:w="1520" w:type="dxa"/>
            <w:tcBorders>
              <w:right w:val="single" w:sz="8" w:space="0" w:color="auto"/>
            </w:tcBorders>
            <w:vAlign w:val="bottom"/>
          </w:tcPr>
          <w:p w:rsidR="00CD3967" w:rsidRDefault="00CD3967">
            <w:pPr>
              <w:rPr>
                <w:sz w:val="11"/>
                <w:szCs w:val="11"/>
              </w:rPr>
            </w:pPr>
          </w:p>
        </w:tc>
        <w:tc>
          <w:tcPr>
            <w:tcW w:w="0" w:type="dxa"/>
            <w:vAlign w:val="bottom"/>
          </w:tcPr>
          <w:p w:rsidR="00CD3967" w:rsidRDefault="00CD3967">
            <w:pPr>
              <w:rPr>
                <w:sz w:val="1"/>
                <w:szCs w:val="1"/>
              </w:rPr>
            </w:pPr>
          </w:p>
        </w:tc>
      </w:tr>
      <w:tr w:rsidR="00CD3967">
        <w:trPr>
          <w:trHeight w:val="80"/>
        </w:trPr>
        <w:tc>
          <w:tcPr>
            <w:tcW w:w="1320" w:type="dxa"/>
            <w:vMerge/>
            <w:tcBorders>
              <w:left w:val="single" w:sz="8" w:space="0" w:color="auto"/>
              <w:right w:val="single" w:sz="8" w:space="0" w:color="auto"/>
            </w:tcBorders>
            <w:vAlign w:val="bottom"/>
          </w:tcPr>
          <w:p w:rsidR="00CD3967" w:rsidRDefault="00CD3967">
            <w:pPr>
              <w:rPr>
                <w:sz w:val="6"/>
                <w:szCs w:val="6"/>
              </w:rPr>
            </w:pPr>
          </w:p>
        </w:tc>
        <w:tc>
          <w:tcPr>
            <w:tcW w:w="1800" w:type="dxa"/>
            <w:vMerge/>
            <w:tcBorders>
              <w:bottom w:val="single" w:sz="8" w:space="0" w:color="auto"/>
              <w:right w:val="single" w:sz="8" w:space="0" w:color="auto"/>
            </w:tcBorders>
            <w:vAlign w:val="bottom"/>
          </w:tcPr>
          <w:p w:rsidR="00CD3967" w:rsidRDefault="00CD3967">
            <w:pPr>
              <w:rPr>
                <w:sz w:val="6"/>
                <w:szCs w:val="6"/>
              </w:rPr>
            </w:pPr>
          </w:p>
        </w:tc>
        <w:tc>
          <w:tcPr>
            <w:tcW w:w="1180" w:type="dxa"/>
            <w:tcBorders>
              <w:bottom w:val="single" w:sz="8" w:space="0" w:color="auto"/>
            </w:tcBorders>
            <w:vAlign w:val="bottom"/>
          </w:tcPr>
          <w:p w:rsidR="00CD3967" w:rsidRDefault="00CD3967">
            <w:pPr>
              <w:rPr>
                <w:sz w:val="6"/>
                <w:szCs w:val="6"/>
              </w:rPr>
            </w:pPr>
          </w:p>
        </w:tc>
        <w:tc>
          <w:tcPr>
            <w:tcW w:w="240" w:type="dxa"/>
            <w:tcBorders>
              <w:bottom w:val="single" w:sz="8" w:space="0" w:color="auto"/>
              <w:right w:val="single" w:sz="8" w:space="0" w:color="auto"/>
            </w:tcBorders>
            <w:vAlign w:val="bottom"/>
          </w:tcPr>
          <w:p w:rsidR="00CD3967" w:rsidRDefault="00CD3967">
            <w:pPr>
              <w:rPr>
                <w:sz w:val="6"/>
                <w:szCs w:val="6"/>
              </w:rPr>
            </w:pPr>
          </w:p>
        </w:tc>
        <w:tc>
          <w:tcPr>
            <w:tcW w:w="1120" w:type="dxa"/>
            <w:tcBorders>
              <w:bottom w:val="single" w:sz="8" w:space="0" w:color="auto"/>
              <w:right w:val="single" w:sz="8" w:space="0" w:color="auto"/>
            </w:tcBorders>
            <w:vAlign w:val="bottom"/>
          </w:tcPr>
          <w:p w:rsidR="00CD3967" w:rsidRDefault="00CD3967">
            <w:pPr>
              <w:rPr>
                <w:sz w:val="6"/>
                <w:szCs w:val="6"/>
              </w:rPr>
            </w:pPr>
          </w:p>
        </w:tc>
        <w:tc>
          <w:tcPr>
            <w:tcW w:w="1380" w:type="dxa"/>
            <w:tcBorders>
              <w:bottom w:val="single" w:sz="8" w:space="0" w:color="auto"/>
              <w:right w:val="single" w:sz="8" w:space="0" w:color="auto"/>
            </w:tcBorders>
            <w:vAlign w:val="bottom"/>
          </w:tcPr>
          <w:p w:rsidR="00CD3967" w:rsidRDefault="00CD3967">
            <w:pPr>
              <w:rPr>
                <w:sz w:val="6"/>
                <w:szCs w:val="6"/>
              </w:rPr>
            </w:pPr>
          </w:p>
        </w:tc>
        <w:tc>
          <w:tcPr>
            <w:tcW w:w="1280" w:type="dxa"/>
            <w:tcBorders>
              <w:bottom w:val="single" w:sz="8" w:space="0" w:color="auto"/>
              <w:right w:val="single" w:sz="8" w:space="0" w:color="auto"/>
            </w:tcBorders>
            <w:vAlign w:val="bottom"/>
          </w:tcPr>
          <w:p w:rsidR="00CD3967" w:rsidRDefault="00CD3967">
            <w:pPr>
              <w:rPr>
                <w:sz w:val="6"/>
                <w:szCs w:val="6"/>
              </w:rPr>
            </w:pPr>
          </w:p>
        </w:tc>
        <w:tc>
          <w:tcPr>
            <w:tcW w:w="1260" w:type="dxa"/>
            <w:tcBorders>
              <w:bottom w:val="single" w:sz="8" w:space="0" w:color="auto"/>
              <w:right w:val="single" w:sz="8" w:space="0" w:color="auto"/>
            </w:tcBorders>
            <w:vAlign w:val="bottom"/>
          </w:tcPr>
          <w:p w:rsidR="00CD3967" w:rsidRDefault="00CD3967">
            <w:pPr>
              <w:rPr>
                <w:sz w:val="6"/>
                <w:szCs w:val="6"/>
              </w:rPr>
            </w:pPr>
          </w:p>
        </w:tc>
        <w:tc>
          <w:tcPr>
            <w:tcW w:w="1160" w:type="dxa"/>
            <w:tcBorders>
              <w:bottom w:val="single" w:sz="8" w:space="0" w:color="auto"/>
              <w:right w:val="single" w:sz="8" w:space="0" w:color="auto"/>
            </w:tcBorders>
            <w:vAlign w:val="bottom"/>
          </w:tcPr>
          <w:p w:rsidR="00CD3967" w:rsidRDefault="00CD3967">
            <w:pPr>
              <w:rPr>
                <w:sz w:val="6"/>
                <w:szCs w:val="6"/>
              </w:rPr>
            </w:pPr>
          </w:p>
        </w:tc>
        <w:tc>
          <w:tcPr>
            <w:tcW w:w="1620" w:type="dxa"/>
            <w:tcBorders>
              <w:bottom w:val="single" w:sz="8" w:space="0" w:color="auto"/>
              <w:right w:val="single" w:sz="8" w:space="0" w:color="auto"/>
            </w:tcBorders>
            <w:vAlign w:val="bottom"/>
          </w:tcPr>
          <w:p w:rsidR="00CD3967" w:rsidRDefault="00CD3967">
            <w:pPr>
              <w:rPr>
                <w:sz w:val="6"/>
                <w:szCs w:val="6"/>
              </w:rPr>
            </w:pPr>
          </w:p>
        </w:tc>
        <w:tc>
          <w:tcPr>
            <w:tcW w:w="1520" w:type="dxa"/>
            <w:tcBorders>
              <w:bottom w:val="single" w:sz="8" w:space="0" w:color="auto"/>
              <w:right w:val="single" w:sz="8" w:space="0" w:color="auto"/>
            </w:tcBorders>
            <w:vAlign w:val="bottom"/>
          </w:tcPr>
          <w:p w:rsidR="00CD3967" w:rsidRDefault="00CD3967">
            <w:pPr>
              <w:rPr>
                <w:sz w:val="6"/>
                <w:szCs w:val="6"/>
              </w:rPr>
            </w:pPr>
          </w:p>
        </w:tc>
        <w:tc>
          <w:tcPr>
            <w:tcW w:w="0" w:type="dxa"/>
            <w:vAlign w:val="bottom"/>
          </w:tcPr>
          <w:p w:rsidR="00CD3967" w:rsidRDefault="00CD3967">
            <w:pPr>
              <w:rPr>
                <w:sz w:val="1"/>
                <w:szCs w:val="1"/>
              </w:rPr>
            </w:pPr>
          </w:p>
        </w:tc>
      </w:tr>
      <w:tr w:rsidR="00CD3967">
        <w:trPr>
          <w:trHeight w:val="191"/>
        </w:trPr>
        <w:tc>
          <w:tcPr>
            <w:tcW w:w="1320" w:type="dxa"/>
            <w:tcBorders>
              <w:left w:val="single" w:sz="8" w:space="0" w:color="auto"/>
              <w:bottom w:val="single" w:sz="8" w:space="0" w:color="auto"/>
              <w:right w:val="single" w:sz="8" w:space="0" w:color="auto"/>
            </w:tcBorders>
            <w:vAlign w:val="bottom"/>
          </w:tcPr>
          <w:p w:rsidR="00CD3967" w:rsidRDefault="00CD3967">
            <w:pPr>
              <w:rPr>
                <w:sz w:val="16"/>
                <w:szCs w:val="16"/>
              </w:rPr>
            </w:pPr>
          </w:p>
        </w:tc>
        <w:tc>
          <w:tcPr>
            <w:tcW w:w="1800" w:type="dxa"/>
            <w:tcBorders>
              <w:bottom w:val="single" w:sz="8" w:space="0" w:color="auto"/>
              <w:right w:val="single" w:sz="8" w:space="0" w:color="auto"/>
            </w:tcBorders>
            <w:vAlign w:val="bottom"/>
          </w:tcPr>
          <w:p w:rsidR="00CD3967" w:rsidRDefault="0079556C">
            <w:pPr>
              <w:spacing w:line="182" w:lineRule="exact"/>
              <w:jc w:val="center"/>
              <w:rPr>
                <w:sz w:val="20"/>
                <w:szCs w:val="20"/>
              </w:rPr>
            </w:pPr>
            <w:r>
              <w:rPr>
                <w:rFonts w:ascii="Arial" w:eastAsia="Arial" w:hAnsi="Arial" w:cs="Arial"/>
                <w:w w:val="98"/>
                <w:sz w:val="16"/>
                <w:szCs w:val="16"/>
              </w:rPr>
              <w:t>Pipéridine fig 2</w:t>
            </w:r>
          </w:p>
        </w:tc>
        <w:tc>
          <w:tcPr>
            <w:tcW w:w="1180" w:type="dxa"/>
            <w:tcBorders>
              <w:bottom w:val="single" w:sz="8" w:space="0" w:color="auto"/>
            </w:tcBorders>
            <w:vAlign w:val="bottom"/>
          </w:tcPr>
          <w:p w:rsidR="00CD3967" w:rsidRDefault="00CD3967">
            <w:pPr>
              <w:rPr>
                <w:sz w:val="16"/>
                <w:szCs w:val="16"/>
              </w:rPr>
            </w:pPr>
          </w:p>
        </w:tc>
        <w:tc>
          <w:tcPr>
            <w:tcW w:w="240" w:type="dxa"/>
            <w:tcBorders>
              <w:bottom w:val="single" w:sz="8" w:space="0" w:color="auto"/>
              <w:right w:val="single" w:sz="8" w:space="0" w:color="auto"/>
            </w:tcBorders>
            <w:vAlign w:val="bottom"/>
          </w:tcPr>
          <w:p w:rsidR="00CD3967" w:rsidRDefault="00CD3967">
            <w:pPr>
              <w:rPr>
                <w:sz w:val="16"/>
                <w:szCs w:val="16"/>
              </w:rPr>
            </w:pPr>
          </w:p>
        </w:tc>
        <w:tc>
          <w:tcPr>
            <w:tcW w:w="1120" w:type="dxa"/>
            <w:tcBorders>
              <w:bottom w:val="single" w:sz="8" w:space="0" w:color="auto"/>
              <w:right w:val="single" w:sz="8" w:space="0" w:color="auto"/>
            </w:tcBorders>
            <w:vAlign w:val="bottom"/>
          </w:tcPr>
          <w:p w:rsidR="00CD3967" w:rsidRDefault="0079556C">
            <w:pPr>
              <w:spacing w:line="182" w:lineRule="exact"/>
              <w:jc w:val="center"/>
              <w:rPr>
                <w:sz w:val="20"/>
                <w:szCs w:val="20"/>
              </w:rPr>
            </w:pPr>
            <w:r>
              <w:rPr>
                <w:rFonts w:ascii="Arial" w:eastAsia="Arial" w:hAnsi="Arial" w:cs="Arial"/>
                <w:sz w:val="16"/>
                <w:szCs w:val="16"/>
              </w:rPr>
              <w:t>+</w:t>
            </w:r>
          </w:p>
        </w:tc>
        <w:tc>
          <w:tcPr>
            <w:tcW w:w="1380" w:type="dxa"/>
            <w:tcBorders>
              <w:bottom w:val="single" w:sz="8" w:space="0" w:color="auto"/>
              <w:right w:val="single" w:sz="8" w:space="0" w:color="auto"/>
            </w:tcBorders>
            <w:vAlign w:val="bottom"/>
          </w:tcPr>
          <w:p w:rsidR="00CD3967" w:rsidRDefault="0079556C">
            <w:pPr>
              <w:spacing w:line="182" w:lineRule="exact"/>
              <w:jc w:val="center"/>
              <w:rPr>
                <w:sz w:val="20"/>
                <w:szCs w:val="20"/>
              </w:rPr>
            </w:pPr>
            <w:r>
              <w:rPr>
                <w:rFonts w:ascii="Arial" w:eastAsia="Arial" w:hAnsi="Arial" w:cs="Arial"/>
                <w:b/>
                <w:bCs/>
                <w:sz w:val="16"/>
                <w:szCs w:val="16"/>
              </w:rPr>
              <w:t>+</w:t>
            </w:r>
            <w:r>
              <w:rPr>
                <w:rFonts w:ascii="Arial" w:eastAsia="Arial" w:hAnsi="Arial" w:cs="Arial"/>
                <w:b/>
                <w:bCs/>
                <w:color w:val="0000FF"/>
                <w:sz w:val="16"/>
                <w:szCs w:val="16"/>
              </w:rPr>
              <w:t>M(7)</w:t>
            </w:r>
          </w:p>
        </w:tc>
        <w:tc>
          <w:tcPr>
            <w:tcW w:w="1280" w:type="dxa"/>
            <w:tcBorders>
              <w:bottom w:val="single" w:sz="8" w:space="0" w:color="auto"/>
              <w:right w:val="single" w:sz="8" w:space="0" w:color="auto"/>
            </w:tcBorders>
            <w:vAlign w:val="bottom"/>
          </w:tcPr>
          <w:p w:rsidR="00CD3967" w:rsidRDefault="00CD3967">
            <w:pPr>
              <w:rPr>
                <w:sz w:val="16"/>
                <w:szCs w:val="16"/>
              </w:rPr>
            </w:pPr>
          </w:p>
        </w:tc>
        <w:tc>
          <w:tcPr>
            <w:tcW w:w="1260" w:type="dxa"/>
            <w:tcBorders>
              <w:bottom w:val="single" w:sz="8" w:space="0" w:color="auto"/>
              <w:right w:val="single" w:sz="8" w:space="0" w:color="auto"/>
            </w:tcBorders>
            <w:vAlign w:val="bottom"/>
          </w:tcPr>
          <w:p w:rsidR="00CD3967" w:rsidRDefault="00CD3967">
            <w:pPr>
              <w:rPr>
                <w:sz w:val="16"/>
                <w:szCs w:val="16"/>
              </w:rPr>
            </w:pPr>
          </w:p>
        </w:tc>
        <w:tc>
          <w:tcPr>
            <w:tcW w:w="1160" w:type="dxa"/>
            <w:tcBorders>
              <w:bottom w:val="single" w:sz="8" w:space="0" w:color="auto"/>
              <w:right w:val="single" w:sz="8" w:space="0" w:color="auto"/>
            </w:tcBorders>
            <w:vAlign w:val="bottom"/>
          </w:tcPr>
          <w:p w:rsidR="00CD3967" w:rsidRDefault="00CD3967">
            <w:pPr>
              <w:rPr>
                <w:sz w:val="16"/>
                <w:szCs w:val="16"/>
              </w:rPr>
            </w:pPr>
          </w:p>
        </w:tc>
        <w:tc>
          <w:tcPr>
            <w:tcW w:w="1620" w:type="dxa"/>
            <w:tcBorders>
              <w:bottom w:val="single" w:sz="8" w:space="0" w:color="auto"/>
              <w:right w:val="single" w:sz="8" w:space="0" w:color="auto"/>
            </w:tcBorders>
            <w:vAlign w:val="bottom"/>
          </w:tcPr>
          <w:p w:rsidR="00CD3967" w:rsidRDefault="00CD3967">
            <w:pPr>
              <w:rPr>
                <w:sz w:val="16"/>
                <w:szCs w:val="16"/>
              </w:rPr>
            </w:pPr>
          </w:p>
        </w:tc>
        <w:tc>
          <w:tcPr>
            <w:tcW w:w="1520" w:type="dxa"/>
            <w:tcBorders>
              <w:bottom w:val="single" w:sz="8" w:space="0" w:color="auto"/>
              <w:right w:val="single" w:sz="8" w:space="0" w:color="auto"/>
            </w:tcBorders>
            <w:vAlign w:val="bottom"/>
          </w:tcPr>
          <w:p w:rsidR="00CD3967" w:rsidRDefault="00CD3967">
            <w:pPr>
              <w:rPr>
                <w:sz w:val="16"/>
                <w:szCs w:val="16"/>
              </w:rPr>
            </w:pPr>
          </w:p>
        </w:tc>
        <w:tc>
          <w:tcPr>
            <w:tcW w:w="0" w:type="dxa"/>
            <w:vAlign w:val="bottom"/>
          </w:tcPr>
          <w:p w:rsidR="00CD3967" w:rsidRDefault="00CD3967">
            <w:pPr>
              <w:rPr>
                <w:sz w:val="1"/>
                <w:szCs w:val="1"/>
              </w:rPr>
            </w:pPr>
          </w:p>
        </w:tc>
      </w:tr>
      <w:tr w:rsidR="00CD3967">
        <w:trPr>
          <w:trHeight w:val="173"/>
        </w:trPr>
        <w:tc>
          <w:tcPr>
            <w:tcW w:w="1320" w:type="dxa"/>
            <w:tcBorders>
              <w:left w:val="single" w:sz="8" w:space="0" w:color="auto"/>
              <w:right w:val="single" w:sz="8" w:space="0" w:color="auto"/>
            </w:tcBorders>
            <w:vAlign w:val="bottom"/>
          </w:tcPr>
          <w:p w:rsidR="00CD3967" w:rsidRDefault="00CD3967">
            <w:pPr>
              <w:rPr>
                <w:sz w:val="15"/>
                <w:szCs w:val="15"/>
              </w:rPr>
            </w:pPr>
          </w:p>
        </w:tc>
        <w:tc>
          <w:tcPr>
            <w:tcW w:w="1800" w:type="dxa"/>
            <w:tcBorders>
              <w:right w:val="single" w:sz="8" w:space="0" w:color="auto"/>
            </w:tcBorders>
            <w:vAlign w:val="bottom"/>
          </w:tcPr>
          <w:p w:rsidR="00CD3967" w:rsidRDefault="0079556C">
            <w:pPr>
              <w:spacing w:line="173" w:lineRule="exact"/>
              <w:jc w:val="center"/>
              <w:rPr>
                <w:sz w:val="20"/>
                <w:szCs w:val="20"/>
              </w:rPr>
            </w:pPr>
            <w:r>
              <w:rPr>
                <w:rFonts w:ascii="Arial" w:eastAsia="Arial" w:hAnsi="Arial" w:cs="Arial"/>
                <w:w w:val="99"/>
                <w:sz w:val="16"/>
                <w:szCs w:val="16"/>
              </w:rPr>
              <w:t>Décahydroquinolines</w:t>
            </w:r>
          </w:p>
        </w:tc>
        <w:tc>
          <w:tcPr>
            <w:tcW w:w="1180" w:type="dxa"/>
            <w:vAlign w:val="bottom"/>
          </w:tcPr>
          <w:p w:rsidR="00CD3967" w:rsidRDefault="00CD3967">
            <w:pPr>
              <w:rPr>
                <w:sz w:val="15"/>
                <w:szCs w:val="15"/>
              </w:rPr>
            </w:pPr>
          </w:p>
        </w:tc>
        <w:tc>
          <w:tcPr>
            <w:tcW w:w="240" w:type="dxa"/>
            <w:tcBorders>
              <w:right w:val="single" w:sz="8" w:space="0" w:color="auto"/>
            </w:tcBorders>
            <w:vAlign w:val="bottom"/>
          </w:tcPr>
          <w:p w:rsidR="00CD3967" w:rsidRDefault="00CD3967">
            <w:pPr>
              <w:rPr>
                <w:sz w:val="15"/>
                <w:szCs w:val="15"/>
              </w:rPr>
            </w:pPr>
          </w:p>
        </w:tc>
        <w:tc>
          <w:tcPr>
            <w:tcW w:w="1120" w:type="dxa"/>
            <w:vMerge w:val="restart"/>
            <w:tcBorders>
              <w:right w:val="single" w:sz="8" w:space="0" w:color="auto"/>
            </w:tcBorders>
            <w:vAlign w:val="bottom"/>
          </w:tcPr>
          <w:p w:rsidR="00CD3967" w:rsidRDefault="0079556C">
            <w:pPr>
              <w:jc w:val="center"/>
              <w:rPr>
                <w:sz w:val="20"/>
                <w:szCs w:val="20"/>
              </w:rPr>
            </w:pPr>
            <w:r>
              <w:rPr>
                <w:rFonts w:ascii="Arial" w:eastAsia="Arial" w:hAnsi="Arial" w:cs="Arial"/>
                <w:sz w:val="16"/>
                <w:szCs w:val="16"/>
              </w:rPr>
              <w:t>+</w:t>
            </w:r>
          </w:p>
        </w:tc>
        <w:tc>
          <w:tcPr>
            <w:tcW w:w="1380" w:type="dxa"/>
            <w:vMerge w:val="restart"/>
            <w:tcBorders>
              <w:right w:val="single" w:sz="8" w:space="0" w:color="auto"/>
            </w:tcBorders>
            <w:vAlign w:val="bottom"/>
          </w:tcPr>
          <w:p w:rsidR="00CD3967" w:rsidRDefault="0079556C">
            <w:pPr>
              <w:jc w:val="center"/>
              <w:rPr>
                <w:sz w:val="20"/>
                <w:szCs w:val="20"/>
              </w:rPr>
            </w:pPr>
            <w:r>
              <w:rPr>
                <w:rFonts w:ascii="Arial" w:eastAsia="Arial" w:hAnsi="Arial" w:cs="Arial"/>
                <w:w w:val="85"/>
                <w:sz w:val="16"/>
                <w:szCs w:val="16"/>
              </w:rPr>
              <w:t>+</w:t>
            </w:r>
          </w:p>
        </w:tc>
        <w:tc>
          <w:tcPr>
            <w:tcW w:w="1280" w:type="dxa"/>
            <w:vMerge w:val="restart"/>
            <w:tcBorders>
              <w:right w:val="single" w:sz="8" w:space="0" w:color="auto"/>
            </w:tcBorders>
            <w:vAlign w:val="bottom"/>
          </w:tcPr>
          <w:p w:rsidR="00CD3967" w:rsidRDefault="0079556C">
            <w:pPr>
              <w:jc w:val="center"/>
              <w:rPr>
                <w:sz w:val="20"/>
                <w:szCs w:val="20"/>
              </w:rPr>
            </w:pPr>
            <w:r>
              <w:rPr>
                <w:rFonts w:ascii="Arial" w:eastAsia="Arial" w:hAnsi="Arial" w:cs="Arial"/>
                <w:sz w:val="16"/>
                <w:szCs w:val="16"/>
              </w:rPr>
              <w:t>+</w:t>
            </w:r>
          </w:p>
        </w:tc>
        <w:tc>
          <w:tcPr>
            <w:tcW w:w="1260" w:type="dxa"/>
            <w:vMerge w:val="restart"/>
            <w:tcBorders>
              <w:right w:val="single" w:sz="8" w:space="0" w:color="auto"/>
            </w:tcBorders>
            <w:vAlign w:val="bottom"/>
          </w:tcPr>
          <w:p w:rsidR="00CD3967" w:rsidRDefault="0079556C">
            <w:pPr>
              <w:jc w:val="center"/>
              <w:rPr>
                <w:sz w:val="20"/>
                <w:szCs w:val="20"/>
              </w:rPr>
            </w:pPr>
            <w:r>
              <w:rPr>
                <w:rFonts w:ascii="Arial" w:eastAsia="Arial" w:hAnsi="Arial" w:cs="Arial"/>
                <w:sz w:val="16"/>
                <w:szCs w:val="16"/>
              </w:rPr>
              <w:t>+</w:t>
            </w:r>
          </w:p>
        </w:tc>
        <w:tc>
          <w:tcPr>
            <w:tcW w:w="1160" w:type="dxa"/>
            <w:vMerge w:val="restart"/>
            <w:tcBorders>
              <w:right w:val="single" w:sz="8" w:space="0" w:color="auto"/>
            </w:tcBorders>
            <w:vAlign w:val="bottom"/>
          </w:tcPr>
          <w:p w:rsidR="00CD3967" w:rsidRDefault="0079556C">
            <w:pPr>
              <w:jc w:val="center"/>
              <w:rPr>
                <w:sz w:val="20"/>
                <w:szCs w:val="20"/>
              </w:rPr>
            </w:pPr>
            <w:r>
              <w:rPr>
                <w:rFonts w:ascii="Arial" w:eastAsia="Arial" w:hAnsi="Arial" w:cs="Arial"/>
                <w:w w:val="85"/>
                <w:sz w:val="16"/>
                <w:szCs w:val="16"/>
              </w:rPr>
              <w:t>+</w:t>
            </w:r>
          </w:p>
        </w:tc>
        <w:tc>
          <w:tcPr>
            <w:tcW w:w="1620" w:type="dxa"/>
            <w:vMerge w:val="restart"/>
            <w:tcBorders>
              <w:right w:val="single" w:sz="8" w:space="0" w:color="auto"/>
            </w:tcBorders>
            <w:vAlign w:val="bottom"/>
          </w:tcPr>
          <w:p w:rsidR="00CD3967" w:rsidRDefault="0079556C">
            <w:pPr>
              <w:jc w:val="center"/>
              <w:rPr>
                <w:sz w:val="20"/>
                <w:szCs w:val="20"/>
              </w:rPr>
            </w:pPr>
            <w:r>
              <w:rPr>
                <w:rFonts w:ascii="Arial" w:eastAsia="Arial" w:hAnsi="Arial" w:cs="Arial"/>
                <w:w w:val="85"/>
                <w:sz w:val="16"/>
                <w:szCs w:val="16"/>
              </w:rPr>
              <w:t>+</w:t>
            </w:r>
          </w:p>
        </w:tc>
        <w:tc>
          <w:tcPr>
            <w:tcW w:w="1520" w:type="dxa"/>
            <w:tcBorders>
              <w:right w:val="single" w:sz="8" w:space="0" w:color="auto"/>
            </w:tcBorders>
            <w:vAlign w:val="bottom"/>
          </w:tcPr>
          <w:p w:rsidR="00CD3967" w:rsidRDefault="00CD3967">
            <w:pPr>
              <w:rPr>
                <w:sz w:val="15"/>
                <w:szCs w:val="15"/>
              </w:rPr>
            </w:pPr>
          </w:p>
        </w:tc>
        <w:tc>
          <w:tcPr>
            <w:tcW w:w="0" w:type="dxa"/>
            <w:vAlign w:val="bottom"/>
          </w:tcPr>
          <w:p w:rsidR="00CD3967" w:rsidRDefault="00CD3967">
            <w:pPr>
              <w:rPr>
                <w:sz w:val="1"/>
                <w:szCs w:val="1"/>
              </w:rPr>
            </w:pPr>
          </w:p>
        </w:tc>
      </w:tr>
      <w:tr w:rsidR="00CD3967">
        <w:trPr>
          <w:trHeight w:val="122"/>
        </w:trPr>
        <w:tc>
          <w:tcPr>
            <w:tcW w:w="1320" w:type="dxa"/>
            <w:tcBorders>
              <w:left w:val="single" w:sz="8" w:space="0" w:color="auto"/>
              <w:right w:val="single" w:sz="8" w:space="0" w:color="auto"/>
            </w:tcBorders>
            <w:vAlign w:val="bottom"/>
          </w:tcPr>
          <w:p w:rsidR="00CD3967" w:rsidRDefault="00CD3967">
            <w:pPr>
              <w:rPr>
                <w:sz w:val="10"/>
                <w:szCs w:val="10"/>
              </w:rPr>
            </w:pPr>
          </w:p>
        </w:tc>
        <w:tc>
          <w:tcPr>
            <w:tcW w:w="1800" w:type="dxa"/>
            <w:vMerge w:val="restart"/>
            <w:tcBorders>
              <w:right w:val="single" w:sz="8" w:space="0" w:color="auto"/>
            </w:tcBorders>
            <w:vAlign w:val="bottom"/>
          </w:tcPr>
          <w:p w:rsidR="00CD3967" w:rsidRDefault="0079556C">
            <w:pPr>
              <w:jc w:val="center"/>
              <w:rPr>
                <w:sz w:val="20"/>
                <w:szCs w:val="20"/>
              </w:rPr>
            </w:pPr>
            <w:r>
              <w:rPr>
                <w:rFonts w:ascii="Arial" w:eastAsia="Arial" w:hAnsi="Arial" w:cs="Arial"/>
                <w:w w:val="99"/>
                <w:sz w:val="16"/>
                <w:szCs w:val="16"/>
              </w:rPr>
              <w:t>fig 3</w:t>
            </w:r>
          </w:p>
        </w:tc>
        <w:tc>
          <w:tcPr>
            <w:tcW w:w="1180" w:type="dxa"/>
            <w:vAlign w:val="bottom"/>
          </w:tcPr>
          <w:p w:rsidR="00CD3967" w:rsidRDefault="00CD3967">
            <w:pPr>
              <w:rPr>
                <w:sz w:val="10"/>
                <w:szCs w:val="10"/>
              </w:rPr>
            </w:pPr>
          </w:p>
        </w:tc>
        <w:tc>
          <w:tcPr>
            <w:tcW w:w="240" w:type="dxa"/>
            <w:tcBorders>
              <w:right w:val="single" w:sz="8" w:space="0" w:color="auto"/>
            </w:tcBorders>
            <w:vAlign w:val="bottom"/>
          </w:tcPr>
          <w:p w:rsidR="00CD3967" w:rsidRDefault="00CD3967">
            <w:pPr>
              <w:rPr>
                <w:sz w:val="10"/>
                <w:szCs w:val="10"/>
              </w:rPr>
            </w:pPr>
          </w:p>
        </w:tc>
        <w:tc>
          <w:tcPr>
            <w:tcW w:w="1120" w:type="dxa"/>
            <w:vMerge/>
            <w:tcBorders>
              <w:right w:val="single" w:sz="8" w:space="0" w:color="auto"/>
            </w:tcBorders>
            <w:vAlign w:val="bottom"/>
          </w:tcPr>
          <w:p w:rsidR="00CD3967" w:rsidRDefault="00CD3967">
            <w:pPr>
              <w:rPr>
                <w:sz w:val="10"/>
                <w:szCs w:val="10"/>
              </w:rPr>
            </w:pPr>
          </w:p>
        </w:tc>
        <w:tc>
          <w:tcPr>
            <w:tcW w:w="1380" w:type="dxa"/>
            <w:vMerge/>
            <w:tcBorders>
              <w:right w:val="single" w:sz="8" w:space="0" w:color="auto"/>
            </w:tcBorders>
            <w:vAlign w:val="bottom"/>
          </w:tcPr>
          <w:p w:rsidR="00CD3967" w:rsidRDefault="00CD3967">
            <w:pPr>
              <w:rPr>
                <w:sz w:val="10"/>
                <w:szCs w:val="10"/>
              </w:rPr>
            </w:pPr>
          </w:p>
        </w:tc>
        <w:tc>
          <w:tcPr>
            <w:tcW w:w="1280" w:type="dxa"/>
            <w:vMerge/>
            <w:tcBorders>
              <w:right w:val="single" w:sz="8" w:space="0" w:color="auto"/>
            </w:tcBorders>
            <w:vAlign w:val="bottom"/>
          </w:tcPr>
          <w:p w:rsidR="00CD3967" w:rsidRDefault="00CD3967">
            <w:pPr>
              <w:rPr>
                <w:sz w:val="10"/>
                <w:szCs w:val="10"/>
              </w:rPr>
            </w:pPr>
          </w:p>
        </w:tc>
        <w:tc>
          <w:tcPr>
            <w:tcW w:w="1260" w:type="dxa"/>
            <w:vMerge/>
            <w:tcBorders>
              <w:right w:val="single" w:sz="8" w:space="0" w:color="auto"/>
            </w:tcBorders>
            <w:vAlign w:val="bottom"/>
          </w:tcPr>
          <w:p w:rsidR="00CD3967" w:rsidRDefault="00CD3967">
            <w:pPr>
              <w:rPr>
                <w:sz w:val="10"/>
                <w:szCs w:val="10"/>
              </w:rPr>
            </w:pPr>
          </w:p>
        </w:tc>
        <w:tc>
          <w:tcPr>
            <w:tcW w:w="1160" w:type="dxa"/>
            <w:vMerge/>
            <w:tcBorders>
              <w:right w:val="single" w:sz="8" w:space="0" w:color="auto"/>
            </w:tcBorders>
            <w:vAlign w:val="bottom"/>
          </w:tcPr>
          <w:p w:rsidR="00CD3967" w:rsidRDefault="00CD3967">
            <w:pPr>
              <w:rPr>
                <w:sz w:val="10"/>
                <w:szCs w:val="10"/>
              </w:rPr>
            </w:pPr>
          </w:p>
        </w:tc>
        <w:tc>
          <w:tcPr>
            <w:tcW w:w="1620" w:type="dxa"/>
            <w:vMerge/>
            <w:tcBorders>
              <w:right w:val="single" w:sz="8" w:space="0" w:color="auto"/>
            </w:tcBorders>
            <w:vAlign w:val="bottom"/>
          </w:tcPr>
          <w:p w:rsidR="00CD3967" w:rsidRDefault="00CD3967">
            <w:pPr>
              <w:rPr>
                <w:sz w:val="10"/>
                <w:szCs w:val="10"/>
              </w:rPr>
            </w:pPr>
          </w:p>
        </w:tc>
        <w:tc>
          <w:tcPr>
            <w:tcW w:w="1520" w:type="dxa"/>
            <w:tcBorders>
              <w:right w:val="single" w:sz="8" w:space="0" w:color="auto"/>
            </w:tcBorders>
            <w:vAlign w:val="bottom"/>
          </w:tcPr>
          <w:p w:rsidR="00CD3967" w:rsidRDefault="00CD3967">
            <w:pPr>
              <w:rPr>
                <w:sz w:val="10"/>
                <w:szCs w:val="10"/>
              </w:rPr>
            </w:pPr>
          </w:p>
        </w:tc>
        <w:tc>
          <w:tcPr>
            <w:tcW w:w="0" w:type="dxa"/>
            <w:vAlign w:val="bottom"/>
          </w:tcPr>
          <w:p w:rsidR="00CD3967" w:rsidRDefault="00CD3967">
            <w:pPr>
              <w:rPr>
                <w:sz w:val="1"/>
                <w:szCs w:val="1"/>
              </w:rPr>
            </w:pPr>
          </w:p>
        </w:tc>
      </w:tr>
      <w:tr w:rsidR="00CD3967">
        <w:trPr>
          <w:trHeight w:val="84"/>
        </w:trPr>
        <w:tc>
          <w:tcPr>
            <w:tcW w:w="1320" w:type="dxa"/>
            <w:tcBorders>
              <w:left w:val="single" w:sz="8" w:space="0" w:color="auto"/>
              <w:right w:val="single" w:sz="8" w:space="0" w:color="auto"/>
            </w:tcBorders>
            <w:vAlign w:val="bottom"/>
          </w:tcPr>
          <w:p w:rsidR="00CD3967" w:rsidRDefault="00CD3967">
            <w:pPr>
              <w:rPr>
                <w:sz w:val="7"/>
                <w:szCs w:val="7"/>
              </w:rPr>
            </w:pPr>
          </w:p>
        </w:tc>
        <w:tc>
          <w:tcPr>
            <w:tcW w:w="1800" w:type="dxa"/>
            <w:vMerge/>
            <w:tcBorders>
              <w:bottom w:val="single" w:sz="8" w:space="0" w:color="auto"/>
              <w:right w:val="single" w:sz="8" w:space="0" w:color="auto"/>
            </w:tcBorders>
            <w:vAlign w:val="bottom"/>
          </w:tcPr>
          <w:p w:rsidR="00CD3967" w:rsidRDefault="00CD3967">
            <w:pPr>
              <w:rPr>
                <w:sz w:val="7"/>
                <w:szCs w:val="7"/>
              </w:rPr>
            </w:pPr>
          </w:p>
        </w:tc>
        <w:tc>
          <w:tcPr>
            <w:tcW w:w="1180" w:type="dxa"/>
            <w:tcBorders>
              <w:bottom w:val="single" w:sz="8" w:space="0" w:color="auto"/>
            </w:tcBorders>
            <w:vAlign w:val="bottom"/>
          </w:tcPr>
          <w:p w:rsidR="00CD3967" w:rsidRDefault="00CD3967">
            <w:pPr>
              <w:rPr>
                <w:sz w:val="7"/>
                <w:szCs w:val="7"/>
              </w:rPr>
            </w:pPr>
          </w:p>
        </w:tc>
        <w:tc>
          <w:tcPr>
            <w:tcW w:w="240" w:type="dxa"/>
            <w:tcBorders>
              <w:bottom w:val="single" w:sz="8" w:space="0" w:color="auto"/>
              <w:right w:val="single" w:sz="8" w:space="0" w:color="auto"/>
            </w:tcBorders>
            <w:vAlign w:val="bottom"/>
          </w:tcPr>
          <w:p w:rsidR="00CD3967" w:rsidRDefault="00CD3967">
            <w:pPr>
              <w:rPr>
                <w:sz w:val="7"/>
                <w:szCs w:val="7"/>
              </w:rPr>
            </w:pPr>
          </w:p>
        </w:tc>
        <w:tc>
          <w:tcPr>
            <w:tcW w:w="1120" w:type="dxa"/>
            <w:tcBorders>
              <w:bottom w:val="single" w:sz="8" w:space="0" w:color="auto"/>
              <w:right w:val="single" w:sz="8" w:space="0" w:color="auto"/>
            </w:tcBorders>
            <w:vAlign w:val="bottom"/>
          </w:tcPr>
          <w:p w:rsidR="00CD3967" w:rsidRDefault="00CD3967">
            <w:pPr>
              <w:rPr>
                <w:sz w:val="7"/>
                <w:szCs w:val="7"/>
              </w:rPr>
            </w:pPr>
          </w:p>
        </w:tc>
        <w:tc>
          <w:tcPr>
            <w:tcW w:w="1380" w:type="dxa"/>
            <w:tcBorders>
              <w:bottom w:val="single" w:sz="8" w:space="0" w:color="auto"/>
              <w:right w:val="single" w:sz="8" w:space="0" w:color="auto"/>
            </w:tcBorders>
            <w:vAlign w:val="bottom"/>
          </w:tcPr>
          <w:p w:rsidR="00CD3967" w:rsidRDefault="00CD3967">
            <w:pPr>
              <w:rPr>
                <w:sz w:val="7"/>
                <w:szCs w:val="7"/>
              </w:rPr>
            </w:pPr>
          </w:p>
        </w:tc>
        <w:tc>
          <w:tcPr>
            <w:tcW w:w="1280" w:type="dxa"/>
            <w:tcBorders>
              <w:bottom w:val="single" w:sz="8" w:space="0" w:color="auto"/>
              <w:right w:val="single" w:sz="8" w:space="0" w:color="auto"/>
            </w:tcBorders>
            <w:vAlign w:val="bottom"/>
          </w:tcPr>
          <w:p w:rsidR="00CD3967" w:rsidRDefault="00CD3967">
            <w:pPr>
              <w:rPr>
                <w:sz w:val="7"/>
                <w:szCs w:val="7"/>
              </w:rPr>
            </w:pPr>
          </w:p>
        </w:tc>
        <w:tc>
          <w:tcPr>
            <w:tcW w:w="1260" w:type="dxa"/>
            <w:tcBorders>
              <w:bottom w:val="single" w:sz="8" w:space="0" w:color="auto"/>
              <w:right w:val="single" w:sz="8" w:space="0" w:color="auto"/>
            </w:tcBorders>
            <w:vAlign w:val="bottom"/>
          </w:tcPr>
          <w:p w:rsidR="00CD3967" w:rsidRDefault="00CD3967">
            <w:pPr>
              <w:rPr>
                <w:sz w:val="7"/>
                <w:szCs w:val="7"/>
              </w:rPr>
            </w:pPr>
          </w:p>
        </w:tc>
        <w:tc>
          <w:tcPr>
            <w:tcW w:w="1160" w:type="dxa"/>
            <w:tcBorders>
              <w:bottom w:val="single" w:sz="8" w:space="0" w:color="auto"/>
              <w:right w:val="single" w:sz="8" w:space="0" w:color="auto"/>
            </w:tcBorders>
            <w:vAlign w:val="bottom"/>
          </w:tcPr>
          <w:p w:rsidR="00CD3967" w:rsidRDefault="00CD3967">
            <w:pPr>
              <w:rPr>
                <w:sz w:val="7"/>
                <w:szCs w:val="7"/>
              </w:rPr>
            </w:pPr>
          </w:p>
        </w:tc>
        <w:tc>
          <w:tcPr>
            <w:tcW w:w="1620" w:type="dxa"/>
            <w:tcBorders>
              <w:bottom w:val="single" w:sz="8" w:space="0" w:color="auto"/>
              <w:right w:val="single" w:sz="8" w:space="0" w:color="auto"/>
            </w:tcBorders>
            <w:vAlign w:val="bottom"/>
          </w:tcPr>
          <w:p w:rsidR="00CD3967" w:rsidRDefault="00CD3967">
            <w:pPr>
              <w:rPr>
                <w:sz w:val="7"/>
                <w:szCs w:val="7"/>
              </w:rPr>
            </w:pPr>
          </w:p>
        </w:tc>
        <w:tc>
          <w:tcPr>
            <w:tcW w:w="1520" w:type="dxa"/>
            <w:tcBorders>
              <w:bottom w:val="single" w:sz="8" w:space="0" w:color="auto"/>
              <w:right w:val="single" w:sz="8" w:space="0" w:color="auto"/>
            </w:tcBorders>
            <w:vAlign w:val="bottom"/>
          </w:tcPr>
          <w:p w:rsidR="00CD3967" w:rsidRDefault="00CD3967">
            <w:pPr>
              <w:rPr>
                <w:sz w:val="7"/>
                <w:szCs w:val="7"/>
              </w:rPr>
            </w:pPr>
          </w:p>
        </w:tc>
        <w:tc>
          <w:tcPr>
            <w:tcW w:w="0" w:type="dxa"/>
            <w:vAlign w:val="bottom"/>
          </w:tcPr>
          <w:p w:rsidR="00CD3967" w:rsidRDefault="00CD3967">
            <w:pPr>
              <w:rPr>
                <w:sz w:val="1"/>
                <w:szCs w:val="1"/>
              </w:rPr>
            </w:pPr>
          </w:p>
        </w:tc>
      </w:tr>
      <w:tr w:rsidR="00CD3967">
        <w:trPr>
          <w:trHeight w:val="196"/>
        </w:trPr>
        <w:tc>
          <w:tcPr>
            <w:tcW w:w="1320" w:type="dxa"/>
            <w:tcBorders>
              <w:left w:val="single" w:sz="8" w:space="0" w:color="auto"/>
              <w:right w:val="single" w:sz="8" w:space="0" w:color="auto"/>
            </w:tcBorders>
            <w:vAlign w:val="bottom"/>
          </w:tcPr>
          <w:p w:rsidR="00CD3967" w:rsidRDefault="00CD3967">
            <w:pPr>
              <w:rPr>
                <w:sz w:val="17"/>
                <w:szCs w:val="17"/>
              </w:rPr>
            </w:pPr>
          </w:p>
        </w:tc>
        <w:tc>
          <w:tcPr>
            <w:tcW w:w="1800" w:type="dxa"/>
            <w:tcBorders>
              <w:bottom w:val="single" w:sz="8" w:space="0" w:color="auto"/>
              <w:right w:val="single" w:sz="8" w:space="0" w:color="auto"/>
            </w:tcBorders>
            <w:vAlign w:val="bottom"/>
          </w:tcPr>
          <w:p w:rsidR="00CD3967" w:rsidRDefault="0079556C">
            <w:pPr>
              <w:jc w:val="center"/>
              <w:rPr>
                <w:sz w:val="20"/>
                <w:szCs w:val="20"/>
              </w:rPr>
            </w:pPr>
            <w:r>
              <w:rPr>
                <w:rFonts w:ascii="Arial" w:eastAsia="Arial" w:hAnsi="Arial" w:cs="Arial"/>
                <w:w w:val="99"/>
                <w:sz w:val="16"/>
                <w:szCs w:val="16"/>
              </w:rPr>
              <w:t>Izidines fig 4, 5, 6</w:t>
            </w:r>
          </w:p>
        </w:tc>
        <w:tc>
          <w:tcPr>
            <w:tcW w:w="1180" w:type="dxa"/>
            <w:tcBorders>
              <w:bottom w:val="single" w:sz="8" w:space="0" w:color="auto"/>
            </w:tcBorders>
            <w:vAlign w:val="bottom"/>
          </w:tcPr>
          <w:p w:rsidR="00CD3967" w:rsidRDefault="00CD3967">
            <w:pPr>
              <w:rPr>
                <w:sz w:val="17"/>
                <w:szCs w:val="17"/>
              </w:rPr>
            </w:pPr>
          </w:p>
        </w:tc>
        <w:tc>
          <w:tcPr>
            <w:tcW w:w="240" w:type="dxa"/>
            <w:tcBorders>
              <w:bottom w:val="single" w:sz="8" w:space="0" w:color="auto"/>
              <w:right w:val="single" w:sz="8" w:space="0" w:color="auto"/>
            </w:tcBorders>
            <w:vAlign w:val="bottom"/>
          </w:tcPr>
          <w:p w:rsidR="00CD3967" w:rsidRDefault="00CD3967">
            <w:pPr>
              <w:rPr>
                <w:sz w:val="17"/>
                <w:szCs w:val="17"/>
              </w:rPr>
            </w:pPr>
          </w:p>
        </w:tc>
        <w:tc>
          <w:tcPr>
            <w:tcW w:w="1120" w:type="dxa"/>
            <w:tcBorders>
              <w:bottom w:val="single" w:sz="8" w:space="0" w:color="auto"/>
              <w:right w:val="single" w:sz="8" w:space="0" w:color="auto"/>
            </w:tcBorders>
            <w:vAlign w:val="bottom"/>
          </w:tcPr>
          <w:p w:rsidR="00CD3967" w:rsidRDefault="0079556C">
            <w:pPr>
              <w:jc w:val="center"/>
              <w:rPr>
                <w:sz w:val="20"/>
                <w:szCs w:val="20"/>
              </w:rPr>
            </w:pPr>
            <w:r>
              <w:rPr>
                <w:rFonts w:ascii="Arial" w:eastAsia="Arial" w:hAnsi="Arial" w:cs="Arial"/>
                <w:sz w:val="16"/>
                <w:szCs w:val="16"/>
              </w:rPr>
              <w:t>+</w:t>
            </w:r>
          </w:p>
        </w:tc>
        <w:tc>
          <w:tcPr>
            <w:tcW w:w="1380" w:type="dxa"/>
            <w:tcBorders>
              <w:bottom w:val="single" w:sz="8" w:space="0" w:color="auto"/>
              <w:right w:val="single" w:sz="8" w:space="0" w:color="auto"/>
            </w:tcBorders>
            <w:vAlign w:val="bottom"/>
          </w:tcPr>
          <w:p w:rsidR="00CD3967" w:rsidRDefault="0079556C">
            <w:pPr>
              <w:jc w:val="center"/>
              <w:rPr>
                <w:sz w:val="20"/>
                <w:szCs w:val="20"/>
              </w:rPr>
            </w:pPr>
            <w:r>
              <w:rPr>
                <w:rFonts w:ascii="Arial" w:eastAsia="Arial" w:hAnsi="Arial" w:cs="Arial"/>
                <w:w w:val="85"/>
                <w:sz w:val="16"/>
                <w:szCs w:val="16"/>
              </w:rPr>
              <w:t>+</w:t>
            </w:r>
          </w:p>
        </w:tc>
        <w:tc>
          <w:tcPr>
            <w:tcW w:w="1280" w:type="dxa"/>
            <w:tcBorders>
              <w:bottom w:val="single" w:sz="8" w:space="0" w:color="auto"/>
              <w:right w:val="single" w:sz="8" w:space="0" w:color="auto"/>
            </w:tcBorders>
            <w:vAlign w:val="bottom"/>
          </w:tcPr>
          <w:p w:rsidR="00CD3967" w:rsidRDefault="0079556C">
            <w:pPr>
              <w:jc w:val="center"/>
              <w:rPr>
                <w:sz w:val="20"/>
                <w:szCs w:val="20"/>
              </w:rPr>
            </w:pPr>
            <w:r>
              <w:rPr>
                <w:rFonts w:ascii="Arial" w:eastAsia="Arial" w:hAnsi="Arial" w:cs="Arial"/>
                <w:sz w:val="16"/>
                <w:szCs w:val="16"/>
              </w:rPr>
              <w:t>+</w:t>
            </w:r>
          </w:p>
        </w:tc>
        <w:tc>
          <w:tcPr>
            <w:tcW w:w="1260" w:type="dxa"/>
            <w:tcBorders>
              <w:bottom w:val="single" w:sz="8" w:space="0" w:color="auto"/>
              <w:right w:val="single" w:sz="8" w:space="0" w:color="auto"/>
            </w:tcBorders>
            <w:vAlign w:val="bottom"/>
          </w:tcPr>
          <w:p w:rsidR="00CD3967" w:rsidRDefault="0079556C">
            <w:pPr>
              <w:jc w:val="center"/>
              <w:rPr>
                <w:sz w:val="20"/>
                <w:szCs w:val="20"/>
              </w:rPr>
            </w:pPr>
            <w:r>
              <w:rPr>
                <w:rFonts w:ascii="Arial" w:eastAsia="Arial" w:hAnsi="Arial" w:cs="Arial"/>
                <w:sz w:val="16"/>
                <w:szCs w:val="16"/>
              </w:rPr>
              <w:t>+</w:t>
            </w:r>
          </w:p>
        </w:tc>
        <w:tc>
          <w:tcPr>
            <w:tcW w:w="1160" w:type="dxa"/>
            <w:tcBorders>
              <w:bottom w:val="single" w:sz="8" w:space="0" w:color="auto"/>
              <w:right w:val="single" w:sz="8" w:space="0" w:color="auto"/>
            </w:tcBorders>
            <w:vAlign w:val="bottom"/>
          </w:tcPr>
          <w:p w:rsidR="00CD3967" w:rsidRDefault="0079556C">
            <w:pPr>
              <w:jc w:val="center"/>
              <w:rPr>
                <w:sz w:val="20"/>
                <w:szCs w:val="20"/>
              </w:rPr>
            </w:pPr>
            <w:r>
              <w:rPr>
                <w:rFonts w:ascii="Arial" w:eastAsia="Arial" w:hAnsi="Arial" w:cs="Arial"/>
                <w:w w:val="85"/>
                <w:sz w:val="16"/>
                <w:szCs w:val="16"/>
              </w:rPr>
              <w:t>+</w:t>
            </w:r>
          </w:p>
        </w:tc>
        <w:tc>
          <w:tcPr>
            <w:tcW w:w="1620" w:type="dxa"/>
            <w:tcBorders>
              <w:bottom w:val="single" w:sz="8" w:space="0" w:color="auto"/>
              <w:right w:val="single" w:sz="8" w:space="0" w:color="auto"/>
            </w:tcBorders>
            <w:vAlign w:val="bottom"/>
          </w:tcPr>
          <w:p w:rsidR="00CD3967" w:rsidRDefault="0079556C">
            <w:pPr>
              <w:jc w:val="center"/>
              <w:rPr>
                <w:sz w:val="20"/>
                <w:szCs w:val="20"/>
              </w:rPr>
            </w:pPr>
            <w:r>
              <w:rPr>
                <w:rFonts w:ascii="Arial" w:eastAsia="Arial" w:hAnsi="Arial" w:cs="Arial"/>
                <w:w w:val="85"/>
                <w:sz w:val="16"/>
                <w:szCs w:val="16"/>
              </w:rPr>
              <w:t>+</w:t>
            </w:r>
          </w:p>
        </w:tc>
        <w:tc>
          <w:tcPr>
            <w:tcW w:w="1520" w:type="dxa"/>
            <w:tcBorders>
              <w:bottom w:val="single" w:sz="8" w:space="0" w:color="auto"/>
              <w:right w:val="single" w:sz="8" w:space="0" w:color="auto"/>
            </w:tcBorders>
            <w:vAlign w:val="bottom"/>
          </w:tcPr>
          <w:p w:rsidR="00CD3967" w:rsidRDefault="00CD3967">
            <w:pPr>
              <w:rPr>
                <w:sz w:val="17"/>
                <w:szCs w:val="17"/>
              </w:rPr>
            </w:pPr>
          </w:p>
        </w:tc>
        <w:tc>
          <w:tcPr>
            <w:tcW w:w="0" w:type="dxa"/>
            <w:vAlign w:val="bottom"/>
          </w:tcPr>
          <w:p w:rsidR="00CD3967" w:rsidRDefault="00CD3967">
            <w:pPr>
              <w:rPr>
                <w:sz w:val="1"/>
                <w:szCs w:val="1"/>
              </w:rPr>
            </w:pPr>
          </w:p>
        </w:tc>
      </w:tr>
      <w:tr w:rsidR="00CD3967">
        <w:trPr>
          <w:trHeight w:val="166"/>
        </w:trPr>
        <w:tc>
          <w:tcPr>
            <w:tcW w:w="1320" w:type="dxa"/>
            <w:tcBorders>
              <w:left w:val="single" w:sz="8" w:space="0" w:color="auto"/>
              <w:right w:val="single" w:sz="8" w:space="0" w:color="auto"/>
            </w:tcBorders>
            <w:vAlign w:val="bottom"/>
          </w:tcPr>
          <w:p w:rsidR="00CD3967" w:rsidRDefault="0079556C">
            <w:pPr>
              <w:spacing w:line="166" w:lineRule="exact"/>
              <w:jc w:val="center"/>
              <w:rPr>
                <w:sz w:val="20"/>
                <w:szCs w:val="20"/>
              </w:rPr>
            </w:pPr>
            <w:r>
              <w:rPr>
                <w:rFonts w:ascii="Arial" w:eastAsia="Arial" w:hAnsi="Arial" w:cs="Arial"/>
                <w:b/>
                <w:bCs/>
                <w:w w:val="98"/>
                <w:sz w:val="16"/>
                <w:szCs w:val="16"/>
              </w:rPr>
              <w:t>Alcaloïde</w:t>
            </w:r>
          </w:p>
        </w:tc>
        <w:tc>
          <w:tcPr>
            <w:tcW w:w="1800" w:type="dxa"/>
            <w:tcBorders>
              <w:right w:val="single" w:sz="8" w:space="0" w:color="auto"/>
            </w:tcBorders>
            <w:vAlign w:val="bottom"/>
          </w:tcPr>
          <w:p w:rsidR="00CD3967" w:rsidRDefault="0079556C">
            <w:pPr>
              <w:spacing w:line="166" w:lineRule="exact"/>
              <w:jc w:val="center"/>
              <w:rPr>
                <w:sz w:val="20"/>
                <w:szCs w:val="20"/>
              </w:rPr>
            </w:pPr>
            <w:r>
              <w:rPr>
                <w:rFonts w:ascii="Arial" w:eastAsia="Arial" w:hAnsi="Arial" w:cs="Arial"/>
                <w:w w:val="99"/>
                <w:sz w:val="16"/>
                <w:szCs w:val="16"/>
              </w:rPr>
              <w:t>Azabicyclo [5, 3, 0]</w:t>
            </w:r>
          </w:p>
        </w:tc>
        <w:tc>
          <w:tcPr>
            <w:tcW w:w="1180" w:type="dxa"/>
            <w:vAlign w:val="bottom"/>
          </w:tcPr>
          <w:p w:rsidR="00CD3967" w:rsidRDefault="00CD3967">
            <w:pPr>
              <w:rPr>
                <w:sz w:val="14"/>
                <w:szCs w:val="14"/>
              </w:rPr>
            </w:pPr>
          </w:p>
        </w:tc>
        <w:tc>
          <w:tcPr>
            <w:tcW w:w="240" w:type="dxa"/>
            <w:tcBorders>
              <w:right w:val="single" w:sz="8" w:space="0" w:color="auto"/>
            </w:tcBorders>
            <w:vAlign w:val="bottom"/>
          </w:tcPr>
          <w:p w:rsidR="00CD3967" w:rsidRDefault="00CD3967">
            <w:pPr>
              <w:rPr>
                <w:sz w:val="14"/>
                <w:szCs w:val="14"/>
              </w:rPr>
            </w:pPr>
          </w:p>
        </w:tc>
        <w:tc>
          <w:tcPr>
            <w:tcW w:w="1120" w:type="dxa"/>
            <w:tcBorders>
              <w:right w:val="single" w:sz="8" w:space="0" w:color="auto"/>
            </w:tcBorders>
            <w:vAlign w:val="bottom"/>
          </w:tcPr>
          <w:p w:rsidR="00CD3967" w:rsidRDefault="00CD3967">
            <w:pPr>
              <w:rPr>
                <w:sz w:val="14"/>
                <w:szCs w:val="14"/>
              </w:rPr>
            </w:pPr>
          </w:p>
        </w:tc>
        <w:tc>
          <w:tcPr>
            <w:tcW w:w="1380" w:type="dxa"/>
            <w:vMerge w:val="restart"/>
            <w:tcBorders>
              <w:right w:val="single" w:sz="8" w:space="0" w:color="auto"/>
            </w:tcBorders>
            <w:vAlign w:val="bottom"/>
          </w:tcPr>
          <w:p w:rsidR="00CD3967" w:rsidRDefault="0079556C">
            <w:pPr>
              <w:jc w:val="center"/>
              <w:rPr>
                <w:sz w:val="20"/>
                <w:szCs w:val="20"/>
              </w:rPr>
            </w:pPr>
            <w:r>
              <w:rPr>
                <w:rFonts w:ascii="Arial" w:eastAsia="Arial" w:hAnsi="Arial" w:cs="Arial"/>
                <w:w w:val="85"/>
                <w:sz w:val="16"/>
                <w:szCs w:val="16"/>
              </w:rPr>
              <w:t>+</w:t>
            </w:r>
          </w:p>
        </w:tc>
        <w:tc>
          <w:tcPr>
            <w:tcW w:w="1280" w:type="dxa"/>
            <w:tcBorders>
              <w:right w:val="single" w:sz="8" w:space="0" w:color="auto"/>
            </w:tcBorders>
            <w:vAlign w:val="bottom"/>
          </w:tcPr>
          <w:p w:rsidR="00CD3967" w:rsidRDefault="00CD3967">
            <w:pPr>
              <w:rPr>
                <w:sz w:val="14"/>
                <w:szCs w:val="14"/>
              </w:rPr>
            </w:pPr>
          </w:p>
        </w:tc>
        <w:tc>
          <w:tcPr>
            <w:tcW w:w="1260" w:type="dxa"/>
            <w:tcBorders>
              <w:right w:val="single" w:sz="8" w:space="0" w:color="auto"/>
            </w:tcBorders>
            <w:vAlign w:val="bottom"/>
          </w:tcPr>
          <w:p w:rsidR="00CD3967" w:rsidRDefault="00CD3967">
            <w:pPr>
              <w:rPr>
                <w:sz w:val="14"/>
                <w:szCs w:val="14"/>
              </w:rPr>
            </w:pPr>
          </w:p>
        </w:tc>
        <w:tc>
          <w:tcPr>
            <w:tcW w:w="1160" w:type="dxa"/>
            <w:tcBorders>
              <w:right w:val="single" w:sz="8" w:space="0" w:color="auto"/>
            </w:tcBorders>
            <w:vAlign w:val="bottom"/>
          </w:tcPr>
          <w:p w:rsidR="00CD3967" w:rsidRDefault="00CD3967">
            <w:pPr>
              <w:rPr>
                <w:sz w:val="14"/>
                <w:szCs w:val="14"/>
              </w:rPr>
            </w:pPr>
          </w:p>
        </w:tc>
        <w:tc>
          <w:tcPr>
            <w:tcW w:w="1620" w:type="dxa"/>
            <w:tcBorders>
              <w:right w:val="single" w:sz="8" w:space="0" w:color="auto"/>
            </w:tcBorders>
            <w:vAlign w:val="bottom"/>
          </w:tcPr>
          <w:p w:rsidR="00CD3967" w:rsidRDefault="00CD3967">
            <w:pPr>
              <w:rPr>
                <w:sz w:val="14"/>
                <w:szCs w:val="14"/>
              </w:rPr>
            </w:pPr>
          </w:p>
        </w:tc>
        <w:tc>
          <w:tcPr>
            <w:tcW w:w="1520" w:type="dxa"/>
            <w:tcBorders>
              <w:right w:val="single" w:sz="8" w:space="0" w:color="auto"/>
            </w:tcBorders>
            <w:vAlign w:val="bottom"/>
          </w:tcPr>
          <w:p w:rsidR="00CD3967" w:rsidRDefault="00CD3967">
            <w:pPr>
              <w:rPr>
                <w:sz w:val="14"/>
                <w:szCs w:val="14"/>
              </w:rPr>
            </w:pPr>
          </w:p>
        </w:tc>
        <w:tc>
          <w:tcPr>
            <w:tcW w:w="0" w:type="dxa"/>
            <w:vAlign w:val="bottom"/>
          </w:tcPr>
          <w:p w:rsidR="00CD3967" w:rsidRDefault="00CD3967">
            <w:pPr>
              <w:rPr>
                <w:sz w:val="1"/>
                <w:szCs w:val="1"/>
              </w:rPr>
            </w:pPr>
          </w:p>
        </w:tc>
      </w:tr>
      <w:tr w:rsidR="00CD3967">
        <w:trPr>
          <w:trHeight w:val="124"/>
        </w:trPr>
        <w:tc>
          <w:tcPr>
            <w:tcW w:w="1320" w:type="dxa"/>
            <w:vMerge w:val="restart"/>
            <w:tcBorders>
              <w:left w:val="single" w:sz="8" w:space="0" w:color="auto"/>
              <w:right w:val="single" w:sz="8" w:space="0" w:color="auto"/>
            </w:tcBorders>
            <w:vAlign w:val="bottom"/>
          </w:tcPr>
          <w:p w:rsidR="00CD3967" w:rsidRDefault="0079556C">
            <w:pPr>
              <w:jc w:val="center"/>
              <w:rPr>
                <w:sz w:val="20"/>
                <w:szCs w:val="20"/>
              </w:rPr>
            </w:pPr>
            <w:r>
              <w:rPr>
                <w:rFonts w:ascii="Arial" w:eastAsia="Arial" w:hAnsi="Arial" w:cs="Arial"/>
                <w:b/>
                <w:bCs/>
                <w:w w:val="99"/>
                <w:sz w:val="16"/>
                <w:szCs w:val="16"/>
              </w:rPr>
              <w:t>bicyclique</w:t>
            </w:r>
          </w:p>
        </w:tc>
        <w:tc>
          <w:tcPr>
            <w:tcW w:w="1800" w:type="dxa"/>
            <w:vMerge w:val="restart"/>
            <w:tcBorders>
              <w:right w:val="single" w:sz="8" w:space="0" w:color="auto"/>
            </w:tcBorders>
            <w:vAlign w:val="bottom"/>
          </w:tcPr>
          <w:p w:rsidR="00CD3967" w:rsidRDefault="0079556C">
            <w:pPr>
              <w:jc w:val="center"/>
              <w:rPr>
                <w:sz w:val="20"/>
                <w:szCs w:val="20"/>
              </w:rPr>
            </w:pPr>
            <w:r>
              <w:rPr>
                <w:rFonts w:ascii="Arial" w:eastAsia="Arial" w:hAnsi="Arial" w:cs="Arial"/>
                <w:sz w:val="16"/>
                <w:szCs w:val="16"/>
              </w:rPr>
              <w:t>décane fig 7</w:t>
            </w:r>
          </w:p>
        </w:tc>
        <w:tc>
          <w:tcPr>
            <w:tcW w:w="1180" w:type="dxa"/>
            <w:vAlign w:val="bottom"/>
          </w:tcPr>
          <w:p w:rsidR="00CD3967" w:rsidRDefault="00CD3967">
            <w:pPr>
              <w:rPr>
                <w:sz w:val="10"/>
                <w:szCs w:val="10"/>
              </w:rPr>
            </w:pPr>
          </w:p>
        </w:tc>
        <w:tc>
          <w:tcPr>
            <w:tcW w:w="240" w:type="dxa"/>
            <w:tcBorders>
              <w:right w:val="single" w:sz="8" w:space="0" w:color="auto"/>
            </w:tcBorders>
            <w:vAlign w:val="bottom"/>
          </w:tcPr>
          <w:p w:rsidR="00CD3967" w:rsidRDefault="00CD3967">
            <w:pPr>
              <w:rPr>
                <w:sz w:val="10"/>
                <w:szCs w:val="10"/>
              </w:rPr>
            </w:pPr>
          </w:p>
        </w:tc>
        <w:tc>
          <w:tcPr>
            <w:tcW w:w="1120" w:type="dxa"/>
            <w:tcBorders>
              <w:right w:val="single" w:sz="8" w:space="0" w:color="auto"/>
            </w:tcBorders>
            <w:vAlign w:val="bottom"/>
          </w:tcPr>
          <w:p w:rsidR="00CD3967" w:rsidRDefault="00CD3967">
            <w:pPr>
              <w:rPr>
                <w:sz w:val="10"/>
                <w:szCs w:val="10"/>
              </w:rPr>
            </w:pPr>
          </w:p>
        </w:tc>
        <w:tc>
          <w:tcPr>
            <w:tcW w:w="1380" w:type="dxa"/>
            <w:vMerge/>
            <w:tcBorders>
              <w:right w:val="single" w:sz="8" w:space="0" w:color="auto"/>
            </w:tcBorders>
            <w:vAlign w:val="bottom"/>
          </w:tcPr>
          <w:p w:rsidR="00CD3967" w:rsidRDefault="00CD3967">
            <w:pPr>
              <w:rPr>
                <w:sz w:val="10"/>
                <w:szCs w:val="10"/>
              </w:rPr>
            </w:pPr>
          </w:p>
        </w:tc>
        <w:tc>
          <w:tcPr>
            <w:tcW w:w="1280" w:type="dxa"/>
            <w:tcBorders>
              <w:right w:val="single" w:sz="8" w:space="0" w:color="auto"/>
            </w:tcBorders>
            <w:vAlign w:val="bottom"/>
          </w:tcPr>
          <w:p w:rsidR="00CD3967" w:rsidRDefault="00CD3967">
            <w:pPr>
              <w:rPr>
                <w:sz w:val="10"/>
                <w:szCs w:val="10"/>
              </w:rPr>
            </w:pPr>
          </w:p>
        </w:tc>
        <w:tc>
          <w:tcPr>
            <w:tcW w:w="1260" w:type="dxa"/>
            <w:tcBorders>
              <w:right w:val="single" w:sz="8" w:space="0" w:color="auto"/>
            </w:tcBorders>
            <w:vAlign w:val="bottom"/>
          </w:tcPr>
          <w:p w:rsidR="00CD3967" w:rsidRDefault="00CD3967">
            <w:pPr>
              <w:rPr>
                <w:sz w:val="10"/>
                <w:szCs w:val="10"/>
              </w:rPr>
            </w:pPr>
          </w:p>
        </w:tc>
        <w:tc>
          <w:tcPr>
            <w:tcW w:w="1160" w:type="dxa"/>
            <w:tcBorders>
              <w:right w:val="single" w:sz="8" w:space="0" w:color="auto"/>
            </w:tcBorders>
            <w:vAlign w:val="bottom"/>
          </w:tcPr>
          <w:p w:rsidR="00CD3967" w:rsidRDefault="00CD3967">
            <w:pPr>
              <w:rPr>
                <w:sz w:val="10"/>
                <w:szCs w:val="10"/>
              </w:rPr>
            </w:pPr>
          </w:p>
        </w:tc>
        <w:tc>
          <w:tcPr>
            <w:tcW w:w="1620" w:type="dxa"/>
            <w:tcBorders>
              <w:right w:val="single" w:sz="8" w:space="0" w:color="auto"/>
            </w:tcBorders>
            <w:vAlign w:val="bottom"/>
          </w:tcPr>
          <w:p w:rsidR="00CD3967" w:rsidRDefault="00CD3967">
            <w:pPr>
              <w:rPr>
                <w:sz w:val="10"/>
                <w:szCs w:val="10"/>
              </w:rPr>
            </w:pPr>
          </w:p>
        </w:tc>
        <w:tc>
          <w:tcPr>
            <w:tcW w:w="1520" w:type="dxa"/>
            <w:tcBorders>
              <w:right w:val="single" w:sz="8" w:space="0" w:color="auto"/>
            </w:tcBorders>
            <w:vAlign w:val="bottom"/>
          </w:tcPr>
          <w:p w:rsidR="00CD3967" w:rsidRDefault="00CD3967">
            <w:pPr>
              <w:rPr>
                <w:sz w:val="10"/>
                <w:szCs w:val="10"/>
              </w:rPr>
            </w:pPr>
          </w:p>
        </w:tc>
        <w:tc>
          <w:tcPr>
            <w:tcW w:w="0" w:type="dxa"/>
            <w:vAlign w:val="bottom"/>
          </w:tcPr>
          <w:p w:rsidR="00CD3967" w:rsidRDefault="00CD3967">
            <w:pPr>
              <w:rPr>
                <w:sz w:val="1"/>
                <w:szCs w:val="1"/>
              </w:rPr>
            </w:pPr>
          </w:p>
        </w:tc>
      </w:tr>
      <w:tr w:rsidR="00CD3967">
        <w:trPr>
          <w:trHeight w:val="88"/>
        </w:trPr>
        <w:tc>
          <w:tcPr>
            <w:tcW w:w="1320" w:type="dxa"/>
            <w:vMerge/>
            <w:tcBorders>
              <w:left w:val="single" w:sz="8" w:space="0" w:color="auto"/>
              <w:right w:val="single" w:sz="8" w:space="0" w:color="auto"/>
            </w:tcBorders>
            <w:vAlign w:val="bottom"/>
          </w:tcPr>
          <w:p w:rsidR="00CD3967" w:rsidRDefault="00CD3967">
            <w:pPr>
              <w:rPr>
                <w:sz w:val="7"/>
                <w:szCs w:val="7"/>
              </w:rPr>
            </w:pPr>
          </w:p>
        </w:tc>
        <w:tc>
          <w:tcPr>
            <w:tcW w:w="1800" w:type="dxa"/>
            <w:vMerge/>
            <w:tcBorders>
              <w:bottom w:val="single" w:sz="8" w:space="0" w:color="auto"/>
              <w:right w:val="single" w:sz="8" w:space="0" w:color="auto"/>
            </w:tcBorders>
            <w:vAlign w:val="bottom"/>
          </w:tcPr>
          <w:p w:rsidR="00CD3967" w:rsidRDefault="00CD3967">
            <w:pPr>
              <w:rPr>
                <w:sz w:val="7"/>
                <w:szCs w:val="7"/>
              </w:rPr>
            </w:pPr>
          </w:p>
        </w:tc>
        <w:tc>
          <w:tcPr>
            <w:tcW w:w="1180" w:type="dxa"/>
            <w:tcBorders>
              <w:bottom w:val="single" w:sz="8" w:space="0" w:color="auto"/>
            </w:tcBorders>
            <w:vAlign w:val="bottom"/>
          </w:tcPr>
          <w:p w:rsidR="00CD3967" w:rsidRDefault="00CD3967">
            <w:pPr>
              <w:rPr>
                <w:sz w:val="7"/>
                <w:szCs w:val="7"/>
              </w:rPr>
            </w:pPr>
          </w:p>
        </w:tc>
        <w:tc>
          <w:tcPr>
            <w:tcW w:w="240" w:type="dxa"/>
            <w:tcBorders>
              <w:bottom w:val="single" w:sz="8" w:space="0" w:color="auto"/>
              <w:right w:val="single" w:sz="8" w:space="0" w:color="auto"/>
            </w:tcBorders>
            <w:vAlign w:val="bottom"/>
          </w:tcPr>
          <w:p w:rsidR="00CD3967" w:rsidRDefault="00CD3967">
            <w:pPr>
              <w:rPr>
                <w:sz w:val="7"/>
                <w:szCs w:val="7"/>
              </w:rPr>
            </w:pPr>
          </w:p>
        </w:tc>
        <w:tc>
          <w:tcPr>
            <w:tcW w:w="1120" w:type="dxa"/>
            <w:tcBorders>
              <w:bottom w:val="single" w:sz="8" w:space="0" w:color="auto"/>
              <w:right w:val="single" w:sz="8" w:space="0" w:color="auto"/>
            </w:tcBorders>
            <w:vAlign w:val="bottom"/>
          </w:tcPr>
          <w:p w:rsidR="00CD3967" w:rsidRDefault="00CD3967">
            <w:pPr>
              <w:rPr>
                <w:sz w:val="7"/>
                <w:szCs w:val="7"/>
              </w:rPr>
            </w:pPr>
          </w:p>
        </w:tc>
        <w:tc>
          <w:tcPr>
            <w:tcW w:w="1380" w:type="dxa"/>
            <w:tcBorders>
              <w:bottom w:val="single" w:sz="8" w:space="0" w:color="auto"/>
              <w:right w:val="single" w:sz="8" w:space="0" w:color="auto"/>
            </w:tcBorders>
            <w:vAlign w:val="bottom"/>
          </w:tcPr>
          <w:p w:rsidR="00CD3967" w:rsidRDefault="00CD3967">
            <w:pPr>
              <w:rPr>
                <w:sz w:val="7"/>
                <w:szCs w:val="7"/>
              </w:rPr>
            </w:pPr>
          </w:p>
        </w:tc>
        <w:tc>
          <w:tcPr>
            <w:tcW w:w="1280" w:type="dxa"/>
            <w:tcBorders>
              <w:bottom w:val="single" w:sz="8" w:space="0" w:color="auto"/>
              <w:right w:val="single" w:sz="8" w:space="0" w:color="auto"/>
            </w:tcBorders>
            <w:vAlign w:val="bottom"/>
          </w:tcPr>
          <w:p w:rsidR="00CD3967" w:rsidRDefault="00CD3967">
            <w:pPr>
              <w:rPr>
                <w:sz w:val="7"/>
                <w:szCs w:val="7"/>
              </w:rPr>
            </w:pPr>
          </w:p>
        </w:tc>
        <w:tc>
          <w:tcPr>
            <w:tcW w:w="1260" w:type="dxa"/>
            <w:tcBorders>
              <w:bottom w:val="single" w:sz="8" w:space="0" w:color="auto"/>
              <w:right w:val="single" w:sz="8" w:space="0" w:color="auto"/>
            </w:tcBorders>
            <w:vAlign w:val="bottom"/>
          </w:tcPr>
          <w:p w:rsidR="00CD3967" w:rsidRDefault="00CD3967">
            <w:pPr>
              <w:rPr>
                <w:sz w:val="7"/>
                <w:szCs w:val="7"/>
              </w:rPr>
            </w:pPr>
          </w:p>
        </w:tc>
        <w:tc>
          <w:tcPr>
            <w:tcW w:w="1160" w:type="dxa"/>
            <w:tcBorders>
              <w:bottom w:val="single" w:sz="8" w:space="0" w:color="auto"/>
              <w:right w:val="single" w:sz="8" w:space="0" w:color="auto"/>
            </w:tcBorders>
            <w:vAlign w:val="bottom"/>
          </w:tcPr>
          <w:p w:rsidR="00CD3967" w:rsidRDefault="00CD3967">
            <w:pPr>
              <w:rPr>
                <w:sz w:val="7"/>
                <w:szCs w:val="7"/>
              </w:rPr>
            </w:pPr>
          </w:p>
        </w:tc>
        <w:tc>
          <w:tcPr>
            <w:tcW w:w="1620" w:type="dxa"/>
            <w:tcBorders>
              <w:bottom w:val="single" w:sz="8" w:space="0" w:color="auto"/>
              <w:right w:val="single" w:sz="8" w:space="0" w:color="auto"/>
            </w:tcBorders>
            <w:vAlign w:val="bottom"/>
          </w:tcPr>
          <w:p w:rsidR="00CD3967" w:rsidRDefault="00CD3967">
            <w:pPr>
              <w:rPr>
                <w:sz w:val="7"/>
                <w:szCs w:val="7"/>
              </w:rPr>
            </w:pPr>
          </w:p>
        </w:tc>
        <w:tc>
          <w:tcPr>
            <w:tcW w:w="1520" w:type="dxa"/>
            <w:tcBorders>
              <w:bottom w:val="single" w:sz="8" w:space="0" w:color="auto"/>
              <w:right w:val="single" w:sz="8" w:space="0" w:color="auto"/>
            </w:tcBorders>
            <w:vAlign w:val="bottom"/>
          </w:tcPr>
          <w:p w:rsidR="00CD3967" w:rsidRDefault="00CD3967">
            <w:pPr>
              <w:rPr>
                <w:sz w:val="7"/>
                <w:szCs w:val="7"/>
              </w:rPr>
            </w:pPr>
          </w:p>
        </w:tc>
        <w:tc>
          <w:tcPr>
            <w:tcW w:w="0" w:type="dxa"/>
            <w:vAlign w:val="bottom"/>
          </w:tcPr>
          <w:p w:rsidR="00CD3967" w:rsidRDefault="00CD3967">
            <w:pPr>
              <w:rPr>
                <w:sz w:val="1"/>
                <w:szCs w:val="1"/>
              </w:rPr>
            </w:pPr>
          </w:p>
        </w:tc>
      </w:tr>
      <w:tr w:rsidR="00CD3967">
        <w:trPr>
          <w:trHeight w:val="191"/>
        </w:trPr>
        <w:tc>
          <w:tcPr>
            <w:tcW w:w="1320" w:type="dxa"/>
            <w:tcBorders>
              <w:left w:val="single" w:sz="8" w:space="0" w:color="auto"/>
              <w:right w:val="single" w:sz="8" w:space="0" w:color="auto"/>
            </w:tcBorders>
            <w:vAlign w:val="bottom"/>
          </w:tcPr>
          <w:p w:rsidR="00CD3967" w:rsidRDefault="00CD3967">
            <w:pPr>
              <w:rPr>
                <w:sz w:val="16"/>
                <w:szCs w:val="16"/>
              </w:rPr>
            </w:pPr>
          </w:p>
        </w:tc>
        <w:tc>
          <w:tcPr>
            <w:tcW w:w="1800" w:type="dxa"/>
            <w:tcBorders>
              <w:bottom w:val="single" w:sz="8" w:space="0" w:color="auto"/>
              <w:right w:val="single" w:sz="8" w:space="0" w:color="auto"/>
            </w:tcBorders>
            <w:vAlign w:val="bottom"/>
          </w:tcPr>
          <w:p w:rsidR="00CD3967" w:rsidRDefault="0079556C">
            <w:pPr>
              <w:spacing w:line="182" w:lineRule="exact"/>
              <w:jc w:val="center"/>
              <w:rPr>
                <w:sz w:val="20"/>
                <w:szCs w:val="20"/>
              </w:rPr>
            </w:pPr>
            <w:r>
              <w:rPr>
                <w:rFonts w:ascii="Arial" w:eastAsia="Arial" w:hAnsi="Arial" w:cs="Arial"/>
                <w:w w:val="98"/>
                <w:sz w:val="16"/>
                <w:szCs w:val="16"/>
              </w:rPr>
              <w:t>Pumiliotoxines fig 8</w:t>
            </w:r>
          </w:p>
        </w:tc>
        <w:tc>
          <w:tcPr>
            <w:tcW w:w="1180" w:type="dxa"/>
            <w:tcBorders>
              <w:bottom w:val="single" w:sz="8" w:space="0" w:color="auto"/>
            </w:tcBorders>
            <w:vAlign w:val="bottom"/>
          </w:tcPr>
          <w:p w:rsidR="00CD3967" w:rsidRDefault="00CD3967">
            <w:pPr>
              <w:rPr>
                <w:sz w:val="16"/>
                <w:szCs w:val="16"/>
              </w:rPr>
            </w:pPr>
          </w:p>
        </w:tc>
        <w:tc>
          <w:tcPr>
            <w:tcW w:w="240" w:type="dxa"/>
            <w:tcBorders>
              <w:bottom w:val="single" w:sz="8" w:space="0" w:color="auto"/>
              <w:right w:val="single" w:sz="8" w:space="0" w:color="auto"/>
            </w:tcBorders>
            <w:vAlign w:val="bottom"/>
          </w:tcPr>
          <w:p w:rsidR="00CD3967" w:rsidRDefault="00CD3967">
            <w:pPr>
              <w:rPr>
                <w:sz w:val="16"/>
                <w:szCs w:val="16"/>
              </w:rPr>
            </w:pPr>
          </w:p>
        </w:tc>
        <w:tc>
          <w:tcPr>
            <w:tcW w:w="1120" w:type="dxa"/>
            <w:tcBorders>
              <w:bottom w:val="single" w:sz="8" w:space="0" w:color="auto"/>
              <w:right w:val="single" w:sz="8" w:space="0" w:color="auto"/>
            </w:tcBorders>
            <w:vAlign w:val="bottom"/>
          </w:tcPr>
          <w:p w:rsidR="00CD3967" w:rsidRDefault="0079556C">
            <w:pPr>
              <w:spacing w:line="182" w:lineRule="exact"/>
              <w:jc w:val="center"/>
              <w:rPr>
                <w:sz w:val="20"/>
                <w:szCs w:val="20"/>
              </w:rPr>
            </w:pPr>
            <w:r>
              <w:rPr>
                <w:rFonts w:ascii="Arial" w:eastAsia="Arial" w:hAnsi="Arial" w:cs="Arial"/>
                <w:sz w:val="16"/>
                <w:szCs w:val="16"/>
              </w:rPr>
              <w:t>+</w:t>
            </w:r>
          </w:p>
        </w:tc>
        <w:tc>
          <w:tcPr>
            <w:tcW w:w="1380" w:type="dxa"/>
            <w:tcBorders>
              <w:bottom w:val="single" w:sz="8" w:space="0" w:color="auto"/>
              <w:right w:val="single" w:sz="8" w:space="0" w:color="auto"/>
            </w:tcBorders>
            <w:vAlign w:val="bottom"/>
          </w:tcPr>
          <w:p w:rsidR="00CD3967" w:rsidRDefault="0079556C">
            <w:pPr>
              <w:spacing w:line="182" w:lineRule="exact"/>
              <w:jc w:val="center"/>
              <w:rPr>
                <w:sz w:val="20"/>
                <w:szCs w:val="20"/>
              </w:rPr>
            </w:pPr>
            <w:r>
              <w:rPr>
                <w:rFonts w:ascii="Arial" w:eastAsia="Arial" w:hAnsi="Arial" w:cs="Arial"/>
                <w:w w:val="85"/>
                <w:sz w:val="16"/>
                <w:szCs w:val="16"/>
              </w:rPr>
              <w:t>+</w:t>
            </w:r>
          </w:p>
        </w:tc>
        <w:tc>
          <w:tcPr>
            <w:tcW w:w="1280" w:type="dxa"/>
            <w:tcBorders>
              <w:bottom w:val="single" w:sz="8" w:space="0" w:color="auto"/>
              <w:right w:val="single" w:sz="8" w:space="0" w:color="auto"/>
            </w:tcBorders>
            <w:vAlign w:val="bottom"/>
          </w:tcPr>
          <w:p w:rsidR="00CD3967" w:rsidRDefault="0079556C">
            <w:pPr>
              <w:spacing w:line="182" w:lineRule="exact"/>
              <w:jc w:val="center"/>
              <w:rPr>
                <w:sz w:val="20"/>
                <w:szCs w:val="20"/>
              </w:rPr>
            </w:pPr>
            <w:r>
              <w:rPr>
                <w:rFonts w:ascii="Arial" w:eastAsia="Arial" w:hAnsi="Arial" w:cs="Arial"/>
                <w:sz w:val="16"/>
                <w:szCs w:val="16"/>
              </w:rPr>
              <w:t>+</w:t>
            </w:r>
          </w:p>
        </w:tc>
        <w:tc>
          <w:tcPr>
            <w:tcW w:w="1260" w:type="dxa"/>
            <w:tcBorders>
              <w:bottom w:val="single" w:sz="8" w:space="0" w:color="auto"/>
              <w:right w:val="single" w:sz="8" w:space="0" w:color="auto"/>
            </w:tcBorders>
            <w:vAlign w:val="bottom"/>
          </w:tcPr>
          <w:p w:rsidR="00CD3967" w:rsidRDefault="0079556C">
            <w:pPr>
              <w:spacing w:line="182" w:lineRule="exact"/>
              <w:jc w:val="center"/>
              <w:rPr>
                <w:sz w:val="20"/>
                <w:szCs w:val="20"/>
              </w:rPr>
            </w:pPr>
            <w:r>
              <w:rPr>
                <w:rFonts w:ascii="Arial" w:eastAsia="Arial" w:hAnsi="Arial" w:cs="Arial"/>
                <w:sz w:val="16"/>
                <w:szCs w:val="16"/>
              </w:rPr>
              <w:t>+</w:t>
            </w:r>
          </w:p>
        </w:tc>
        <w:tc>
          <w:tcPr>
            <w:tcW w:w="1160" w:type="dxa"/>
            <w:tcBorders>
              <w:bottom w:val="single" w:sz="8" w:space="0" w:color="auto"/>
              <w:right w:val="single" w:sz="8" w:space="0" w:color="auto"/>
            </w:tcBorders>
            <w:vAlign w:val="bottom"/>
          </w:tcPr>
          <w:p w:rsidR="00CD3967" w:rsidRDefault="0079556C">
            <w:pPr>
              <w:spacing w:line="182" w:lineRule="exact"/>
              <w:jc w:val="center"/>
              <w:rPr>
                <w:sz w:val="20"/>
                <w:szCs w:val="20"/>
              </w:rPr>
            </w:pPr>
            <w:r>
              <w:rPr>
                <w:rFonts w:ascii="Arial" w:eastAsia="Arial" w:hAnsi="Arial" w:cs="Arial"/>
                <w:w w:val="85"/>
                <w:sz w:val="16"/>
                <w:szCs w:val="16"/>
              </w:rPr>
              <w:t>+</w:t>
            </w:r>
          </w:p>
        </w:tc>
        <w:tc>
          <w:tcPr>
            <w:tcW w:w="1620" w:type="dxa"/>
            <w:tcBorders>
              <w:bottom w:val="single" w:sz="8" w:space="0" w:color="auto"/>
              <w:right w:val="single" w:sz="8" w:space="0" w:color="auto"/>
            </w:tcBorders>
            <w:vAlign w:val="bottom"/>
          </w:tcPr>
          <w:p w:rsidR="00CD3967" w:rsidRDefault="0079556C">
            <w:pPr>
              <w:spacing w:line="182" w:lineRule="exact"/>
              <w:jc w:val="center"/>
              <w:rPr>
                <w:sz w:val="20"/>
                <w:szCs w:val="20"/>
              </w:rPr>
            </w:pPr>
            <w:r>
              <w:rPr>
                <w:rFonts w:ascii="Arial" w:eastAsia="Arial" w:hAnsi="Arial" w:cs="Arial"/>
                <w:w w:val="85"/>
                <w:sz w:val="16"/>
                <w:szCs w:val="16"/>
              </w:rPr>
              <w:t>+</w:t>
            </w:r>
          </w:p>
        </w:tc>
        <w:tc>
          <w:tcPr>
            <w:tcW w:w="1520" w:type="dxa"/>
            <w:tcBorders>
              <w:bottom w:val="single" w:sz="8" w:space="0" w:color="auto"/>
              <w:right w:val="single" w:sz="8" w:space="0" w:color="auto"/>
            </w:tcBorders>
            <w:vAlign w:val="bottom"/>
          </w:tcPr>
          <w:p w:rsidR="00CD3967" w:rsidRDefault="0079556C">
            <w:pPr>
              <w:spacing w:line="182" w:lineRule="exact"/>
              <w:jc w:val="center"/>
              <w:rPr>
                <w:sz w:val="20"/>
                <w:szCs w:val="20"/>
              </w:rPr>
            </w:pPr>
            <w:r>
              <w:rPr>
                <w:rFonts w:ascii="Arial" w:eastAsia="Arial" w:hAnsi="Arial" w:cs="Arial"/>
                <w:w w:val="85"/>
                <w:sz w:val="16"/>
                <w:szCs w:val="16"/>
              </w:rPr>
              <w:t>+</w:t>
            </w:r>
          </w:p>
        </w:tc>
        <w:tc>
          <w:tcPr>
            <w:tcW w:w="0" w:type="dxa"/>
            <w:vAlign w:val="bottom"/>
          </w:tcPr>
          <w:p w:rsidR="00CD3967" w:rsidRDefault="00CD3967">
            <w:pPr>
              <w:rPr>
                <w:sz w:val="1"/>
                <w:szCs w:val="1"/>
              </w:rPr>
            </w:pPr>
          </w:p>
        </w:tc>
      </w:tr>
      <w:tr w:rsidR="00CD3967">
        <w:trPr>
          <w:trHeight w:val="173"/>
        </w:trPr>
        <w:tc>
          <w:tcPr>
            <w:tcW w:w="1320" w:type="dxa"/>
            <w:tcBorders>
              <w:left w:val="single" w:sz="8" w:space="0" w:color="auto"/>
              <w:right w:val="single" w:sz="8" w:space="0" w:color="auto"/>
            </w:tcBorders>
            <w:vAlign w:val="bottom"/>
          </w:tcPr>
          <w:p w:rsidR="00CD3967" w:rsidRDefault="00CD3967">
            <w:pPr>
              <w:rPr>
                <w:sz w:val="15"/>
                <w:szCs w:val="15"/>
              </w:rPr>
            </w:pPr>
          </w:p>
        </w:tc>
        <w:tc>
          <w:tcPr>
            <w:tcW w:w="1800" w:type="dxa"/>
            <w:tcBorders>
              <w:right w:val="single" w:sz="8" w:space="0" w:color="auto"/>
            </w:tcBorders>
            <w:vAlign w:val="bottom"/>
          </w:tcPr>
          <w:p w:rsidR="00CD3967" w:rsidRDefault="0079556C">
            <w:pPr>
              <w:spacing w:line="173" w:lineRule="exact"/>
              <w:jc w:val="center"/>
              <w:rPr>
                <w:sz w:val="20"/>
                <w:szCs w:val="20"/>
              </w:rPr>
            </w:pPr>
            <w:r>
              <w:rPr>
                <w:rFonts w:ascii="Arial" w:eastAsia="Arial" w:hAnsi="Arial" w:cs="Arial"/>
                <w:w w:val="99"/>
                <w:sz w:val="16"/>
                <w:szCs w:val="16"/>
              </w:rPr>
              <w:t>Homopumiliotoxines</w:t>
            </w:r>
          </w:p>
        </w:tc>
        <w:tc>
          <w:tcPr>
            <w:tcW w:w="1180" w:type="dxa"/>
            <w:vAlign w:val="bottom"/>
          </w:tcPr>
          <w:p w:rsidR="00CD3967" w:rsidRDefault="00CD3967">
            <w:pPr>
              <w:rPr>
                <w:sz w:val="15"/>
                <w:szCs w:val="15"/>
              </w:rPr>
            </w:pPr>
          </w:p>
        </w:tc>
        <w:tc>
          <w:tcPr>
            <w:tcW w:w="240" w:type="dxa"/>
            <w:tcBorders>
              <w:right w:val="single" w:sz="8" w:space="0" w:color="auto"/>
            </w:tcBorders>
            <w:vAlign w:val="bottom"/>
          </w:tcPr>
          <w:p w:rsidR="00CD3967" w:rsidRDefault="00CD3967">
            <w:pPr>
              <w:rPr>
                <w:sz w:val="15"/>
                <w:szCs w:val="15"/>
              </w:rPr>
            </w:pPr>
          </w:p>
        </w:tc>
        <w:tc>
          <w:tcPr>
            <w:tcW w:w="1120" w:type="dxa"/>
            <w:vMerge w:val="restart"/>
            <w:tcBorders>
              <w:right w:val="single" w:sz="8" w:space="0" w:color="auto"/>
            </w:tcBorders>
            <w:vAlign w:val="bottom"/>
          </w:tcPr>
          <w:p w:rsidR="00CD3967" w:rsidRDefault="0079556C">
            <w:pPr>
              <w:jc w:val="center"/>
              <w:rPr>
                <w:sz w:val="20"/>
                <w:szCs w:val="20"/>
              </w:rPr>
            </w:pPr>
            <w:r>
              <w:rPr>
                <w:rFonts w:ascii="Arial" w:eastAsia="Arial" w:hAnsi="Arial" w:cs="Arial"/>
                <w:sz w:val="16"/>
                <w:szCs w:val="16"/>
              </w:rPr>
              <w:t>+</w:t>
            </w:r>
          </w:p>
        </w:tc>
        <w:tc>
          <w:tcPr>
            <w:tcW w:w="1380" w:type="dxa"/>
            <w:tcBorders>
              <w:right w:val="single" w:sz="8" w:space="0" w:color="auto"/>
            </w:tcBorders>
            <w:vAlign w:val="bottom"/>
          </w:tcPr>
          <w:p w:rsidR="00CD3967" w:rsidRDefault="00CD3967">
            <w:pPr>
              <w:rPr>
                <w:sz w:val="15"/>
                <w:szCs w:val="15"/>
              </w:rPr>
            </w:pPr>
          </w:p>
        </w:tc>
        <w:tc>
          <w:tcPr>
            <w:tcW w:w="1280" w:type="dxa"/>
            <w:tcBorders>
              <w:right w:val="single" w:sz="8" w:space="0" w:color="auto"/>
            </w:tcBorders>
            <w:vAlign w:val="bottom"/>
          </w:tcPr>
          <w:p w:rsidR="00CD3967" w:rsidRDefault="00CD3967">
            <w:pPr>
              <w:rPr>
                <w:sz w:val="15"/>
                <w:szCs w:val="15"/>
              </w:rPr>
            </w:pPr>
          </w:p>
        </w:tc>
        <w:tc>
          <w:tcPr>
            <w:tcW w:w="1260" w:type="dxa"/>
            <w:tcBorders>
              <w:right w:val="single" w:sz="8" w:space="0" w:color="auto"/>
            </w:tcBorders>
            <w:vAlign w:val="bottom"/>
          </w:tcPr>
          <w:p w:rsidR="00CD3967" w:rsidRDefault="00CD3967">
            <w:pPr>
              <w:rPr>
                <w:sz w:val="15"/>
                <w:szCs w:val="15"/>
              </w:rPr>
            </w:pPr>
          </w:p>
        </w:tc>
        <w:tc>
          <w:tcPr>
            <w:tcW w:w="1160" w:type="dxa"/>
            <w:vMerge w:val="restart"/>
            <w:tcBorders>
              <w:right w:val="single" w:sz="8" w:space="0" w:color="auto"/>
            </w:tcBorders>
            <w:vAlign w:val="bottom"/>
          </w:tcPr>
          <w:p w:rsidR="00CD3967" w:rsidRDefault="0079556C">
            <w:pPr>
              <w:jc w:val="center"/>
              <w:rPr>
                <w:sz w:val="20"/>
                <w:szCs w:val="20"/>
              </w:rPr>
            </w:pPr>
            <w:r>
              <w:rPr>
                <w:rFonts w:ascii="Arial" w:eastAsia="Arial" w:hAnsi="Arial" w:cs="Arial"/>
                <w:w w:val="85"/>
                <w:sz w:val="16"/>
                <w:szCs w:val="16"/>
              </w:rPr>
              <w:t>+</w:t>
            </w:r>
          </w:p>
        </w:tc>
        <w:tc>
          <w:tcPr>
            <w:tcW w:w="1620" w:type="dxa"/>
            <w:vMerge w:val="restart"/>
            <w:tcBorders>
              <w:right w:val="single" w:sz="8" w:space="0" w:color="auto"/>
            </w:tcBorders>
            <w:vAlign w:val="bottom"/>
          </w:tcPr>
          <w:p w:rsidR="00CD3967" w:rsidRDefault="0079556C">
            <w:pPr>
              <w:jc w:val="center"/>
              <w:rPr>
                <w:sz w:val="20"/>
                <w:szCs w:val="20"/>
              </w:rPr>
            </w:pPr>
            <w:r>
              <w:rPr>
                <w:rFonts w:ascii="Arial" w:eastAsia="Arial" w:hAnsi="Arial" w:cs="Arial"/>
                <w:w w:val="85"/>
                <w:sz w:val="16"/>
                <w:szCs w:val="16"/>
              </w:rPr>
              <w:t>+</w:t>
            </w:r>
          </w:p>
        </w:tc>
        <w:tc>
          <w:tcPr>
            <w:tcW w:w="1520" w:type="dxa"/>
            <w:tcBorders>
              <w:right w:val="single" w:sz="8" w:space="0" w:color="auto"/>
            </w:tcBorders>
            <w:vAlign w:val="bottom"/>
          </w:tcPr>
          <w:p w:rsidR="00CD3967" w:rsidRDefault="00CD3967">
            <w:pPr>
              <w:rPr>
                <w:sz w:val="15"/>
                <w:szCs w:val="15"/>
              </w:rPr>
            </w:pPr>
          </w:p>
        </w:tc>
        <w:tc>
          <w:tcPr>
            <w:tcW w:w="0" w:type="dxa"/>
            <w:vAlign w:val="bottom"/>
          </w:tcPr>
          <w:p w:rsidR="00CD3967" w:rsidRDefault="00CD3967">
            <w:pPr>
              <w:rPr>
                <w:sz w:val="1"/>
                <w:szCs w:val="1"/>
              </w:rPr>
            </w:pPr>
          </w:p>
        </w:tc>
      </w:tr>
      <w:tr w:rsidR="00CD3967">
        <w:trPr>
          <w:trHeight w:val="122"/>
        </w:trPr>
        <w:tc>
          <w:tcPr>
            <w:tcW w:w="1320" w:type="dxa"/>
            <w:tcBorders>
              <w:left w:val="single" w:sz="8" w:space="0" w:color="auto"/>
              <w:right w:val="single" w:sz="8" w:space="0" w:color="auto"/>
            </w:tcBorders>
            <w:vAlign w:val="bottom"/>
          </w:tcPr>
          <w:p w:rsidR="00CD3967" w:rsidRDefault="00CD3967">
            <w:pPr>
              <w:rPr>
                <w:sz w:val="10"/>
                <w:szCs w:val="10"/>
              </w:rPr>
            </w:pPr>
          </w:p>
        </w:tc>
        <w:tc>
          <w:tcPr>
            <w:tcW w:w="1800" w:type="dxa"/>
            <w:vMerge w:val="restart"/>
            <w:tcBorders>
              <w:right w:val="single" w:sz="8" w:space="0" w:color="auto"/>
            </w:tcBorders>
            <w:vAlign w:val="bottom"/>
          </w:tcPr>
          <w:p w:rsidR="00CD3967" w:rsidRDefault="0079556C">
            <w:pPr>
              <w:jc w:val="center"/>
              <w:rPr>
                <w:sz w:val="20"/>
                <w:szCs w:val="20"/>
              </w:rPr>
            </w:pPr>
            <w:r>
              <w:rPr>
                <w:rFonts w:ascii="Arial" w:eastAsia="Arial" w:hAnsi="Arial" w:cs="Arial"/>
                <w:w w:val="99"/>
                <w:sz w:val="16"/>
                <w:szCs w:val="16"/>
              </w:rPr>
              <w:t>fig 9</w:t>
            </w:r>
          </w:p>
        </w:tc>
        <w:tc>
          <w:tcPr>
            <w:tcW w:w="1180" w:type="dxa"/>
            <w:vAlign w:val="bottom"/>
          </w:tcPr>
          <w:p w:rsidR="00CD3967" w:rsidRDefault="00CD3967">
            <w:pPr>
              <w:rPr>
                <w:sz w:val="10"/>
                <w:szCs w:val="10"/>
              </w:rPr>
            </w:pPr>
          </w:p>
        </w:tc>
        <w:tc>
          <w:tcPr>
            <w:tcW w:w="240" w:type="dxa"/>
            <w:tcBorders>
              <w:right w:val="single" w:sz="8" w:space="0" w:color="auto"/>
            </w:tcBorders>
            <w:vAlign w:val="bottom"/>
          </w:tcPr>
          <w:p w:rsidR="00CD3967" w:rsidRDefault="00CD3967">
            <w:pPr>
              <w:rPr>
                <w:sz w:val="10"/>
                <w:szCs w:val="10"/>
              </w:rPr>
            </w:pPr>
          </w:p>
        </w:tc>
        <w:tc>
          <w:tcPr>
            <w:tcW w:w="1120" w:type="dxa"/>
            <w:vMerge/>
            <w:tcBorders>
              <w:right w:val="single" w:sz="8" w:space="0" w:color="auto"/>
            </w:tcBorders>
            <w:vAlign w:val="bottom"/>
          </w:tcPr>
          <w:p w:rsidR="00CD3967" w:rsidRDefault="00CD3967">
            <w:pPr>
              <w:rPr>
                <w:sz w:val="10"/>
                <w:szCs w:val="10"/>
              </w:rPr>
            </w:pPr>
          </w:p>
        </w:tc>
        <w:tc>
          <w:tcPr>
            <w:tcW w:w="1380" w:type="dxa"/>
            <w:tcBorders>
              <w:right w:val="single" w:sz="8" w:space="0" w:color="auto"/>
            </w:tcBorders>
            <w:vAlign w:val="bottom"/>
          </w:tcPr>
          <w:p w:rsidR="00CD3967" w:rsidRDefault="00CD3967">
            <w:pPr>
              <w:rPr>
                <w:sz w:val="10"/>
                <w:szCs w:val="10"/>
              </w:rPr>
            </w:pPr>
          </w:p>
        </w:tc>
        <w:tc>
          <w:tcPr>
            <w:tcW w:w="1280" w:type="dxa"/>
            <w:tcBorders>
              <w:right w:val="single" w:sz="8" w:space="0" w:color="auto"/>
            </w:tcBorders>
            <w:vAlign w:val="bottom"/>
          </w:tcPr>
          <w:p w:rsidR="00CD3967" w:rsidRDefault="00CD3967">
            <w:pPr>
              <w:rPr>
                <w:sz w:val="10"/>
                <w:szCs w:val="10"/>
              </w:rPr>
            </w:pPr>
          </w:p>
        </w:tc>
        <w:tc>
          <w:tcPr>
            <w:tcW w:w="1260" w:type="dxa"/>
            <w:tcBorders>
              <w:right w:val="single" w:sz="8" w:space="0" w:color="auto"/>
            </w:tcBorders>
            <w:vAlign w:val="bottom"/>
          </w:tcPr>
          <w:p w:rsidR="00CD3967" w:rsidRDefault="00CD3967">
            <w:pPr>
              <w:rPr>
                <w:sz w:val="10"/>
                <w:szCs w:val="10"/>
              </w:rPr>
            </w:pPr>
          </w:p>
        </w:tc>
        <w:tc>
          <w:tcPr>
            <w:tcW w:w="1160" w:type="dxa"/>
            <w:vMerge/>
            <w:tcBorders>
              <w:right w:val="single" w:sz="8" w:space="0" w:color="auto"/>
            </w:tcBorders>
            <w:vAlign w:val="bottom"/>
          </w:tcPr>
          <w:p w:rsidR="00CD3967" w:rsidRDefault="00CD3967">
            <w:pPr>
              <w:rPr>
                <w:sz w:val="10"/>
                <w:szCs w:val="10"/>
              </w:rPr>
            </w:pPr>
          </w:p>
        </w:tc>
        <w:tc>
          <w:tcPr>
            <w:tcW w:w="1620" w:type="dxa"/>
            <w:vMerge/>
            <w:tcBorders>
              <w:right w:val="single" w:sz="8" w:space="0" w:color="auto"/>
            </w:tcBorders>
            <w:vAlign w:val="bottom"/>
          </w:tcPr>
          <w:p w:rsidR="00CD3967" w:rsidRDefault="00CD3967">
            <w:pPr>
              <w:rPr>
                <w:sz w:val="10"/>
                <w:szCs w:val="10"/>
              </w:rPr>
            </w:pPr>
          </w:p>
        </w:tc>
        <w:tc>
          <w:tcPr>
            <w:tcW w:w="1520" w:type="dxa"/>
            <w:tcBorders>
              <w:right w:val="single" w:sz="8" w:space="0" w:color="auto"/>
            </w:tcBorders>
            <w:vAlign w:val="bottom"/>
          </w:tcPr>
          <w:p w:rsidR="00CD3967" w:rsidRDefault="00CD3967">
            <w:pPr>
              <w:rPr>
                <w:sz w:val="10"/>
                <w:szCs w:val="10"/>
              </w:rPr>
            </w:pPr>
          </w:p>
        </w:tc>
        <w:tc>
          <w:tcPr>
            <w:tcW w:w="0" w:type="dxa"/>
            <w:vAlign w:val="bottom"/>
          </w:tcPr>
          <w:p w:rsidR="00CD3967" w:rsidRDefault="00CD3967">
            <w:pPr>
              <w:rPr>
                <w:sz w:val="1"/>
                <w:szCs w:val="1"/>
              </w:rPr>
            </w:pPr>
          </w:p>
        </w:tc>
      </w:tr>
      <w:tr w:rsidR="00CD3967">
        <w:trPr>
          <w:trHeight w:val="84"/>
        </w:trPr>
        <w:tc>
          <w:tcPr>
            <w:tcW w:w="1320" w:type="dxa"/>
            <w:tcBorders>
              <w:left w:val="single" w:sz="8" w:space="0" w:color="auto"/>
              <w:right w:val="single" w:sz="8" w:space="0" w:color="auto"/>
            </w:tcBorders>
            <w:vAlign w:val="bottom"/>
          </w:tcPr>
          <w:p w:rsidR="00CD3967" w:rsidRDefault="00CD3967">
            <w:pPr>
              <w:rPr>
                <w:sz w:val="7"/>
                <w:szCs w:val="7"/>
              </w:rPr>
            </w:pPr>
          </w:p>
        </w:tc>
        <w:tc>
          <w:tcPr>
            <w:tcW w:w="1800" w:type="dxa"/>
            <w:vMerge/>
            <w:tcBorders>
              <w:bottom w:val="single" w:sz="8" w:space="0" w:color="auto"/>
              <w:right w:val="single" w:sz="8" w:space="0" w:color="auto"/>
            </w:tcBorders>
            <w:vAlign w:val="bottom"/>
          </w:tcPr>
          <w:p w:rsidR="00CD3967" w:rsidRDefault="00CD3967">
            <w:pPr>
              <w:rPr>
                <w:sz w:val="7"/>
                <w:szCs w:val="7"/>
              </w:rPr>
            </w:pPr>
          </w:p>
        </w:tc>
        <w:tc>
          <w:tcPr>
            <w:tcW w:w="1180" w:type="dxa"/>
            <w:tcBorders>
              <w:bottom w:val="single" w:sz="8" w:space="0" w:color="auto"/>
            </w:tcBorders>
            <w:vAlign w:val="bottom"/>
          </w:tcPr>
          <w:p w:rsidR="00CD3967" w:rsidRDefault="00CD3967">
            <w:pPr>
              <w:rPr>
                <w:sz w:val="7"/>
                <w:szCs w:val="7"/>
              </w:rPr>
            </w:pPr>
          </w:p>
        </w:tc>
        <w:tc>
          <w:tcPr>
            <w:tcW w:w="240" w:type="dxa"/>
            <w:tcBorders>
              <w:bottom w:val="single" w:sz="8" w:space="0" w:color="auto"/>
              <w:right w:val="single" w:sz="8" w:space="0" w:color="auto"/>
            </w:tcBorders>
            <w:vAlign w:val="bottom"/>
          </w:tcPr>
          <w:p w:rsidR="00CD3967" w:rsidRDefault="00CD3967">
            <w:pPr>
              <w:rPr>
                <w:sz w:val="7"/>
                <w:szCs w:val="7"/>
              </w:rPr>
            </w:pPr>
          </w:p>
        </w:tc>
        <w:tc>
          <w:tcPr>
            <w:tcW w:w="1120" w:type="dxa"/>
            <w:tcBorders>
              <w:bottom w:val="single" w:sz="8" w:space="0" w:color="auto"/>
              <w:right w:val="single" w:sz="8" w:space="0" w:color="auto"/>
            </w:tcBorders>
            <w:vAlign w:val="bottom"/>
          </w:tcPr>
          <w:p w:rsidR="00CD3967" w:rsidRDefault="00CD3967">
            <w:pPr>
              <w:rPr>
                <w:sz w:val="7"/>
                <w:szCs w:val="7"/>
              </w:rPr>
            </w:pPr>
          </w:p>
        </w:tc>
        <w:tc>
          <w:tcPr>
            <w:tcW w:w="1380" w:type="dxa"/>
            <w:tcBorders>
              <w:bottom w:val="single" w:sz="8" w:space="0" w:color="auto"/>
              <w:right w:val="single" w:sz="8" w:space="0" w:color="auto"/>
            </w:tcBorders>
            <w:vAlign w:val="bottom"/>
          </w:tcPr>
          <w:p w:rsidR="00CD3967" w:rsidRDefault="00CD3967">
            <w:pPr>
              <w:rPr>
                <w:sz w:val="7"/>
                <w:szCs w:val="7"/>
              </w:rPr>
            </w:pPr>
          </w:p>
        </w:tc>
        <w:tc>
          <w:tcPr>
            <w:tcW w:w="1280" w:type="dxa"/>
            <w:tcBorders>
              <w:bottom w:val="single" w:sz="8" w:space="0" w:color="auto"/>
              <w:right w:val="single" w:sz="8" w:space="0" w:color="auto"/>
            </w:tcBorders>
            <w:vAlign w:val="bottom"/>
          </w:tcPr>
          <w:p w:rsidR="00CD3967" w:rsidRDefault="00CD3967">
            <w:pPr>
              <w:rPr>
                <w:sz w:val="7"/>
                <w:szCs w:val="7"/>
              </w:rPr>
            </w:pPr>
          </w:p>
        </w:tc>
        <w:tc>
          <w:tcPr>
            <w:tcW w:w="1260" w:type="dxa"/>
            <w:tcBorders>
              <w:bottom w:val="single" w:sz="8" w:space="0" w:color="auto"/>
              <w:right w:val="single" w:sz="8" w:space="0" w:color="auto"/>
            </w:tcBorders>
            <w:vAlign w:val="bottom"/>
          </w:tcPr>
          <w:p w:rsidR="00CD3967" w:rsidRDefault="00CD3967">
            <w:pPr>
              <w:rPr>
                <w:sz w:val="7"/>
                <w:szCs w:val="7"/>
              </w:rPr>
            </w:pPr>
          </w:p>
        </w:tc>
        <w:tc>
          <w:tcPr>
            <w:tcW w:w="1160" w:type="dxa"/>
            <w:tcBorders>
              <w:bottom w:val="single" w:sz="8" w:space="0" w:color="auto"/>
              <w:right w:val="single" w:sz="8" w:space="0" w:color="auto"/>
            </w:tcBorders>
            <w:vAlign w:val="bottom"/>
          </w:tcPr>
          <w:p w:rsidR="00CD3967" w:rsidRDefault="00CD3967">
            <w:pPr>
              <w:rPr>
                <w:sz w:val="7"/>
                <w:szCs w:val="7"/>
              </w:rPr>
            </w:pPr>
          </w:p>
        </w:tc>
        <w:tc>
          <w:tcPr>
            <w:tcW w:w="1620" w:type="dxa"/>
            <w:tcBorders>
              <w:bottom w:val="single" w:sz="8" w:space="0" w:color="auto"/>
              <w:right w:val="single" w:sz="8" w:space="0" w:color="auto"/>
            </w:tcBorders>
            <w:vAlign w:val="bottom"/>
          </w:tcPr>
          <w:p w:rsidR="00CD3967" w:rsidRDefault="00CD3967">
            <w:pPr>
              <w:rPr>
                <w:sz w:val="7"/>
                <w:szCs w:val="7"/>
              </w:rPr>
            </w:pPr>
          </w:p>
        </w:tc>
        <w:tc>
          <w:tcPr>
            <w:tcW w:w="1520" w:type="dxa"/>
            <w:tcBorders>
              <w:bottom w:val="single" w:sz="8" w:space="0" w:color="auto"/>
              <w:right w:val="single" w:sz="8" w:space="0" w:color="auto"/>
            </w:tcBorders>
            <w:vAlign w:val="bottom"/>
          </w:tcPr>
          <w:p w:rsidR="00CD3967" w:rsidRDefault="00CD3967">
            <w:pPr>
              <w:rPr>
                <w:sz w:val="7"/>
                <w:szCs w:val="7"/>
              </w:rPr>
            </w:pPr>
          </w:p>
        </w:tc>
        <w:tc>
          <w:tcPr>
            <w:tcW w:w="0" w:type="dxa"/>
            <w:vAlign w:val="bottom"/>
          </w:tcPr>
          <w:p w:rsidR="00CD3967" w:rsidRDefault="00CD3967">
            <w:pPr>
              <w:rPr>
                <w:sz w:val="1"/>
                <w:szCs w:val="1"/>
              </w:rPr>
            </w:pPr>
          </w:p>
        </w:tc>
      </w:tr>
      <w:tr w:rsidR="00CD3967">
        <w:trPr>
          <w:trHeight w:val="173"/>
        </w:trPr>
        <w:tc>
          <w:tcPr>
            <w:tcW w:w="1320" w:type="dxa"/>
            <w:tcBorders>
              <w:left w:val="single" w:sz="8" w:space="0" w:color="auto"/>
              <w:right w:val="single" w:sz="8" w:space="0" w:color="auto"/>
            </w:tcBorders>
            <w:vAlign w:val="bottom"/>
          </w:tcPr>
          <w:p w:rsidR="00CD3967" w:rsidRDefault="00CD3967">
            <w:pPr>
              <w:rPr>
                <w:sz w:val="15"/>
                <w:szCs w:val="15"/>
              </w:rPr>
            </w:pPr>
          </w:p>
        </w:tc>
        <w:tc>
          <w:tcPr>
            <w:tcW w:w="1800" w:type="dxa"/>
            <w:tcBorders>
              <w:right w:val="single" w:sz="8" w:space="0" w:color="auto"/>
            </w:tcBorders>
            <w:vAlign w:val="bottom"/>
          </w:tcPr>
          <w:p w:rsidR="00CD3967" w:rsidRDefault="0079556C">
            <w:pPr>
              <w:spacing w:line="173" w:lineRule="exact"/>
              <w:jc w:val="center"/>
              <w:rPr>
                <w:sz w:val="20"/>
                <w:szCs w:val="20"/>
              </w:rPr>
            </w:pPr>
            <w:r>
              <w:rPr>
                <w:rFonts w:ascii="Arial" w:eastAsia="Arial" w:hAnsi="Arial" w:cs="Arial"/>
                <w:w w:val="98"/>
                <w:sz w:val="16"/>
                <w:szCs w:val="16"/>
              </w:rPr>
              <w:t>Histrionicotoxines</w:t>
            </w:r>
          </w:p>
        </w:tc>
        <w:tc>
          <w:tcPr>
            <w:tcW w:w="1180" w:type="dxa"/>
            <w:vAlign w:val="bottom"/>
          </w:tcPr>
          <w:p w:rsidR="00CD3967" w:rsidRDefault="00CD3967">
            <w:pPr>
              <w:rPr>
                <w:sz w:val="15"/>
                <w:szCs w:val="15"/>
              </w:rPr>
            </w:pPr>
          </w:p>
        </w:tc>
        <w:tc>
          <w:tcPr>
            <w:tcW w:w="240" w:type="dxa"/>
            <w:tcBorders>
              <w:right w:val="single" w:sz="8" w:space="0" w:color="auto"/>
            </w:tcBorders>
            <w:vAlign w:val="bottom"/>
          </w:tcPr>
          <w:p w:rsidR="00CD3967" w:rsidRDefault="00CD3967">
            <w:pPr>
              <w:rPr>
                <w:sz w:val="15"/>
                <w:szCs w:val="15"/>
              </w:rPr>
            </w:pPr>
          </w:p>
        </w:tc>
        <w:tc>
          <w:tcPr>
            <w:tcW w:w="1120" w:type="dxa"/>
            <w:tcBorders>
              <w:right w:val="single" w:sz="8" w:space="0" w:color="auto"/>
            </w:tcBorders>
            <w:vAlign w:val="bottom"/>
          </w:tcPr>
          <w:p w:rsidR="00CD3967" w:rsidRDefault="00CD3967">
            <w:pPr>
              <w:rPr>
                <w:sz w:val="15"/>
                <w:szCs w:val="15"/>
              </w:rPr>
            </w:pPr>
          </w:p>
        </w:tc>
        <w:tc>
          <w:tcPr>
            <w:tcW w:w="1380" w:type="dxa"/>
            <w:vMerge w:val="restart"/>
            <w:tcBorders>
              <w:right w:val="single" w:sz="8" w:space="0" w:color="auto"/>
            </w:tcBorders>
            <w:vAlign w:val="bottom"/>
          </w:tcPr>
          <w:p w:rsidR="00CD3967" w:rsidRDefault="0079556C">
            <w:pPr>
              <w:jc w:val="center"/>
              <w:rPr>
                <w:sz w:val="20"/>
                <w:szCs w:val="20"/>
              </w:rPr>
            </w:pPr>
            <w:r>
              <w:rPr>
                <w:rFonts w:ascii="Arial" w:eastAsia="Arial" w:hAnsi="Arial" w:cs="Arial"/>
                <w:b/>
                <w:bCs/>
                <w:w w:val="95"/>
                <w:sz w:val="16"/>
                <w:szCs w:val="16"/>
              </w:rPr>
              <w:t xml:space="preserve">+ </w:t>
            </w:r>
            <w:r>
              <w:rPr>
                <w:rFonts w:ascii="Arial" w:eastAsia="Arial" w:hAnsi="Arial" w:cs="Arial"/>
                <w:b/>
                <w:bCs/>
                <w:color w:val="0000FF"/>
                <w:w w:val="95"/>
                <w:sz w:val="16"/>
                <w:szCs w:val="16"/>
              </w:rPr>
              <w:t>(2)</w:t>
            </w:r>
          </w:p>
        </w:tc>
        <w:tc>
          <w:tcPr>
            <w:tcW w:w="1280" w:type="dxa"/>
            <w:tcBorders>
              <w:right w:val="single" w:sz="8" w:space="0" w:color="auto"/>
            </w:tcBorders>
            <w:vAlign w:val="bottom"/>
          </w:tcPr>
          <w:p w:rsidR="00CD3967" w:rsidRDefault="00CD3967">
            <w:pPr>
              <w:rPr>
                <w:sz w:val="15"/>
                <w:szCs w:val="15"/>
              </w:rPr>
            </w:pPr>
          </w:p>
        </w:tc>
        <w:tc>
          <w:tcPr>
            <w:tcW w:w="1260" w:type="dxa"/>
            <w:tcBorders>
              <w:right w:val="single" w:sz="8" w:space="0" w:color="auto"/>
            </w:tcBorders>
            <w:vAlign w:val="bottom"/>
          </w:tcPr>
          <w:p w:rsidR="00CD3967" w:rsidRDefault="00CD3967">
            <w:pPr>
              <w:rPr>
                <w:sz w:val="15"/>
                <w:szCs w:val="15"/>
              </w:rPr>
            </w:pPr>
          </w:p>
        </w:tc>
        <w:tc>
          <w:tcPr>
            <w:tcW w:w="1160" w:type="dxa"/>
            <w:vMerge w:val="restart"/>
            <w:tcBorders>
              <w:right w:val="single" w:sz="8" w:space="0" w:color="auto"/>
            </w:tcBorders>
            <w:vAlign w:val="bottom"/>
          </w:tcPr>
          <w:p w:rsidR="00CD3967" w:rsidRDefault="0079556C">
            <w:pPr>
              <w:jc w:val="center"/>
              <w:rPr>
                <w:sz w:val="20"/>
                <w:szCs w:val="20"/>
              </w:rPr>
            </w:pPr>
            <w:r>
              <w:rPr>
                <w:rFonts w:ascii="Arial" w:eastAsia="Arial" w:hAnsi="Arial" w:cs="Arial"/>
                <w:b/>
                <w:bCs/>
                <w:w w:val="95"/>
                <w:sz w:val="16"/>
                <w:szCs w:val="16"/>
              </w:rPr>
              <w:t xml:space="preserve">+ </w:t>
            </w:r>
            <w:r>
              <w:rPr>
                <w:rFonts w:ascii="Arial" w:eastAsia="Arial" w:hAnsi="Arial" w:cs="Arial"/>
                <w:b/>
                <w:bCs/>
                <w:color w:val="0000FF"/>
                <w:w w:val="95"/>
                <w:sz w:val="16"/>
                <w:szCs w:val="16"/>
              </w:rPr>
              <w:t>(1)</w:t>
            </w:r>
          </w:p>
        </w:tc>
        <w:tc>
          <w:tcPr>
            <w:tcW w:w="1620" w:type="dxa"/>
            <w:tcBorders>
              <w:right w:val="single" w:sz="8" w:space="0" w:color="auto"/>
            </w:tcBorders>
            <w:vAlign w:val="bottom"/>
          </w:tcPr>
          <w:p w:rsidR="00CD3967" w:rsidRDefault="00CD3967">
            <w:pPr>
              <w:rPr>
                <w:sz w:val="15"/>
                <w:szCs w:val="15"/>
              </w:rPr>
            </w:pPr>
          </w:p>
        </w:tc>
        <w:tc>
          <w:tcPr>
            <w:tcW w:w="1520" w:type="dxa"/>
            <w:tcBorders>
              <w:right w:val="single" w:sz="8" w:space="0" w:color="auto"/>
            </w:tcBorders>
            <w:vAlign w:val="bottom"/>
          </w:tcPr>
          <w:p w:rsidR="00CD3967" w:rsidRDefault="00CD3967">
            <w:pPr>
              <w:rPr>
                <w:sz w:val="15"/>
                <w:szCs w:val="15"/>
              </w:rPr>
            </w:pPr>
          </w:p>
        </w:tc>
        <w:tc>
          <w:tcPr>
            <w:tcW w:w="0" w:type="dxa"/>
            <w:vAlign w:val="bottom"/>
          </w:tcPr>
          <w:p w:rsidR="00CD3967" w:rsidRDefault="00CD3967">
            <w:pPr>
              <w:rPr>
                <w:sz w:val="1"/>
                <w:szCs w:val="1"/>
              </w:rPr>
            </w:pPr>
          </w:p>
        </w:tc>
      </w:tr>
      <w:tr w:rsidR="00CD3967">
        <w:trPr>
          <w:trHeight w:val="130"/>
        </w:trPr>
        <w:tc>
          <w:tcPr>
            <w:tcW w:w="1320" w:type="dxa"/>
            <w:tcBorders>
              <w:left w:val="single" w:sz="8" w:space="0" w:color="auto"/>
              <w:right w:val="single" w:sz="8" w:space="0" w:color="auto"/>
            </w:tcBorders>
            <w:vAlign w:val="bottom"/>
          </w:tcPr>
          <w:p w:rsidR="00CD3967" w:rsidRDefault="00CD3967">
            <w:pPr>
              <w:rPr>
                <w:sz w:val="11"/>
                <w:szCs w:val="11"/>
              </w:rPr>
            </w:pPr>
          </w:p>
        </w:tc>
        <w:tc>
          <w:tcPr>
            <w:tcW w:w="1800" w:type="dxa"/>
            <w:vMerge w:val="restart"/>
            <w:tcBorders>
              <w:right w:val="single" w:sz="8" w:space="0" w:color="auto"/>
            </w:tcBorders>
            <w:vAlign w:val="bottom"/>
          </w:tcPr>
          <w:p w:rsidR="00CD3967" w:rsidRDefault="0079556C">
            <w:pPr>
              <w:jc w:val="center"/>
              <w:rPr>
                <w:sz w:val="20"/>
                <w:szCs w:val="20"/>
              </w:rPr>
            </w:pPr>
            <w:r>
              <w:rPr>
                <w:rFonts w:ascii="Arial" w:eastAsia="Arial" w:hAnsi="Arial" w:cs="Arial"/>
                <w:sz w:val="16"/>
                <w:szCs w:val="16"/>
              </w:rPr>
              <w:t>fig 10</w:t>
            </w:r>
          </w:p>
        </w:tc>
        <w:tc>
          <w:tcPr>
            <w:tcW w:w="1180" w:type="dxa"/>
            <w:vAlign w:val="bottom"/>
          </w:tcPr>
          <w:p w:rsidR="00CD3967" w:rsidRDefault="00CD3967">
            <w:pPr>
              <w:rPr>
                <w:sz w:val="11"/>
                <w:szCs w:val="11"/>
              </w:rPr>
            </w:pPr>
          </w:p>
        </w:tc>
        <w:tc>
          <w:tcPr>
            <w:tcW w:w="240" w:type="dxa"/>
            <w:tcBorders>
              <w:right w:val="single" w:sz="8" w:space="0" w:color="auto"/>
            </w:tcBorders>
            <w:vAlign w:val="bottom"/>
          </w:tcPr>
          <w:p w:rsidR="00CD3967" w:rsidRDefault="00CD3967">
            <w:pPr>
              <w:rPr>
                <w:sz w:val="11"/>
                <w:szCs w:val="11"/>
              </w:rPr>
            </w:pPr>
          </w:p>
        </w:tc>
        <w:tc>
          <w:tcPr>
            <w:tcW w:w="1120" w:type="dxa"/>
            <w:tcBorders>
              <w:right w:val="single" w:sz="8" w:space="0" w:color="auto"/>
            </w:tcBorders>
            <w:vAlign w:val="bottom"/>
          </w:tcPr>
          <w:p w:rsidR="00CD3967" w:rsidRDefault="00CD3967">
            <w:pPr>
              <w:rPr>
                <w:sz w:val="11"/>
                <w:szCs w:val="11"/>
              </w:rPr>
            </w:pPr>
          </w:p>
        </w:tc>
        <w:tc>
          <w:tcPr>
            <w:tcW w:w="1380" w:type="dxa"/>
            <w:vMerge/>
            <w:tcBorders>
              <w:right w:val="single" w:sz="8" w:space="0" w:color="auto"/>
            </w:tcBorders>
            <w:vAlign w:val="bottom"/>
          </w:tcPr>
          <w:p w:rsidR="00CD3967" w:rsidRDefault="00CD3967">
            <w:pPr>
              <w:rPr>
                <w:sz w:val="11"/>
                <w:szCs w:val="11"/>
              </w:rPr>
            </w:pPr>
          </w:p>
        </w:tc>
        <w:tc>
          <w:tcPr>
            <w:tcW w:w="1280" w:type="dxa"/>
            <w:tcBorders>
              <w:right w:val="single" w:sz="8" w:space="0" w:color="auto"/>
            </w:tcBorders>
            <w:vAlign w:val="bottom"/>
          </w:tcPr>
          <w:p w:rsidR="00CD3967" w:rsidRDefault="00CD3967">
            <w:pPr>
              <w:rPr>
                <w:sz w:val="11"/>
                <w:szCs w:val="11"/>
              </w:rPr>
            </w:pPr>
          </w:p>
        </w:tc>
        <w:tc>
          <w:tcPr>
            <w:tcW w:w="1260" w:type="dxa"/>
            <w:tcBorders>
              <w:right w:val="single" w:sz="8" w:space="0" w:color="auto"/>
            </w:tcBorders>
            <w:vAlign w:val="bottom"/>
          </w:tcPr>
          <w:p w:rsidR="00CD3967" w:rsidRDefault="00CD3967">
            <w:pPr>
              <w:rPr>
                <w:sz w:val="11"/>
                <w:szCs w:val="11"/>
              </w:rPr>
            </w:pPr>
          </w:p>
        </w:tc>
        <w:tc>
          <w:tcPr>
            <w:tcW w:w="1160" w:type="dxa"/>
            <w:vMerge/>
            <w:tcBorders>
              <w:right w:val="single" w:sz="8" w:space="0" w:color="auto"/>
            </w:tcBorders>
            <w:vAlign w:val="bottom"/>
          </w:tcPr>
          <w:p w:rsidR="00CD3967" w:rsidRDefault="00CD3967">
            <w:pPr>
              <w:rPr>
                <w:sz w:val="11"/>
                <w:szCs w:val="11"/>
              </w:rPr>
            </w:pPr>
          </w:p>
        </w:tc>
        <w:tc>
          <w:tcPr>
            <w:tcW w:w="1620" w:type="dxa"/>
            <w:tcBorders>
              <w:right w:val="single" w:sz="8" w:space="0" w:color="auto"/>
            </w:tcBorders>
            <w:vAlign w:val="bottom"/>
          </w:tcPr>
          <w:p w:rsidR="00CD3967" w:rsidRDefault="00CD3967">
            <w:pPr>
              <w:rPr>
                <w:sz w:val="11"/>
                <w:szCs w:val="11"/>
              </w:rPr>
            </w:pPr>
          </w:p>
        </w:tc>
        <w:tc>
          <w:tcPr>
            <w:tcW w:w="1520" w:type="dxa"/>
            <w:tcBorders>
              <w:right w:val="single" w:sz="8" w:space="0" w:color="auto"/>
            </w:tcBorders>
            <w:vAlign w:val="bottom"/>
          </w:tcPr>
          <w:p w:rsidR="00CD3967" w:rsidRDefault="00CD3967">
            <w:pPr>
              <w:rPr>
                <w:sz w:val="11"/>
                <w:szCs w:val="11"/>
              </w:rPr>
            </w:pPr>
          </w:p>
        </w:tc>
        <w:tc>
          <w:tcPr>
            <w:tcW w:w="0" w:type="dxa"/>
            <w:vAlign w:val="bottom"/>
          </w:tcPr>
          <w:p w:rsidR="00CD3967" w:rsidRDefault="00CD3967">
            <w:pPr>
              <w:rPr>
                <w:sz w:val="1"/>
                <w:szCs w:val="1"/>
              </w:rPr>
            </w:pPr>
          </w:p>
        </w:tc>
      </w:tr>
      <w:tr w:rsidR="00CD3967">
        <w:trPr>
          <w:trHeight w:val="76"/>
        </w:trPr>
        <w:tc>
          <w:tcPr>
            <w:tcW w:w="1320" w:type="dxa"/>
            <w:tcBorders>
              <w:left w:val="single" w:sz="8" w:space="0" w:color="auto"/>
              <w:bottom w:val="single" w:sz="8" w:space="0" w:color="auto"/>
              <w:right w:val="single" w:sz="8" w:space="0" w:color="auto"/>
            </w:tcBorders>
            <w:vAlign w:val="bottom"/>
          </w:tcPr>
          <w:p w:rsidR="00CD3967" w:rsidRDefault="00CD3967">
            <w:pPr>
              <w:rPr>
                <w:sz w:val="6"/>
                <w:szCs w:val="6"/>
              </w:rPr>
            </w:pPr>
          </w:p>
        </w:tc>
        <w:tc>
          <w:tcPr>
            <w:tcW w:w="1800" w:type="dxa"/>
            <w:vMerge/>
            <w:tcBorders>
              <w:bottom w:val="single" w:sz="8" w:space="0" w:color="auto"/>
              <w:right w:val="single" w:sz="8" w:space="0" w:color="auto"/>
            </w:tcBorders>
            <w:vAlign w:val="bottom"/>
          </w:tcPr>
          <w:p w:rsidR="00CD3967" w:rsidRDefault="00CD3967">
            <w:pPr>
              <w:rPr>
                <w:sz w:val="6"/>
                <w:szCs w:val="6"/>
              </w:rPr>
            </w:pPr>
          </w:p>
        </w:tc>
        <w:tc>
          <w:tcPr>
            <w:tcW w:w="1180" w:type="dxa"/>
            <w:tcBorders>
              <w:bottom w:val="single" w:sz="8" w:space="0" w:color="auto"/>
            </w:tcBorders>
            <w:vAlign w:val="bottom"/>
          </w:tcPr>
          <w:p w:rsidR="00CD3967" w:rsidRDefault="00CD3967">
            <w:pPr>
              <w:rPr>
                <w:sz w:val="6"/>
                <w:szCs w:val="6"/>
              </w:rPr>
            </w:pPr>
          </w:p>
        </w:tc>
        <w:tc>
          <w:tcPr>
            <w:tcW w:w="240" w:type="dxa"/>
            <w:tcBorders>
              <w:bottom w:val="single" w:sz="8" w:space="0" w:color="auto"/>
              <w:right w:val="single" w:sz="8" w:space="0" w:color="auto"/>
            </w:tcBorders>
            <w:vAlign w:val="bottom"/>
          </w:tcPr>
          <w:p w:rsidR="00CD3967" w:rsidRDefault="00CD3967">
            <w:pPr>
              <w:rPr>
                <w:sz w:val="6"/>
                <w:szCs w:val="6"/>
              </w:rPr>
            </w:pPr>
          </w:p>
        </w:tc>
        <w:tc>
          <w:tcPr>
            <w:tcW w:w="1120" w:type="dxa"/>
            <w:tcBorders>
              <w:bottom w:val="single" w:sz="8" w:space="0" w:color="auto"/>
              <w:right w:val="single" w:sz="8" w:space="0" w:color="auto"/>
            </w:tcBorders>
            <w:vAlign w:val="bottom"/>
          </w:tcPr>
          <w:p w:rsidR="00CD3967" w:rsidRDefault="00CD3967">
            <w:pPr>
              <w:rPr>
                <w:sz w:val="6"/>
                <w:szCs w:val="6"/>
              </w:rPr>
            </w:pPr>
          </w:p>
        </w:tc>
        <w:tc>
          <w:tcPr>
            <w:tcW w:w="1380" w:type="dxa"/>
            <w:tcBorders>
              <w:bottom w:val="single" w:sz="8" w:space="0" w:color="auto"/>
              <w:right w:val="single" w:sz="8" w:space="0" w:color="auto"/>
            </w:tcBorders>
            <w:vAlign w:val="bottom"/>
          </w:tcPr>
          <w:p w:rsidR="00CD3967" w:rsidRDefault="00CD3967">
            <w:pPr>
              <w:rPr>
                <w:sz w:val="6"/>
                <w:szCs w:val="6"/>
              </w:rPr>
            </w:pPr>
          </w:p>
        </w:tc>
        <w:tc>
          <w:tcPr>
            <w:tcW w:w="1280" w:type="dxa"/>
            <w:tcBorders>
              <w:bottom w:val="single" w:sz="8" w:space="0" w:color="auto"/>
              <w:right w:val="single" w:sz="8" w:space="0" w:color="auto"/>
            </w:tcBorders>
            <w:vAlign w:val="bottom"/>
          </w:tcPr>
          <w:p w:rsidR="00CD3967" w:rsidRDefault="00CD3967">
            <w:pPr>
              <w:rPr>
                <w:sz w:val="6"/>
                <w:szCs w:val="6"/>
              </w:rPr>
            </w:pPr>
          </w:p>
        </w:tc>
        <w:tc>
          <w:tcPr>
            <w:tcW w:w="1260" w:type="dxa"/>
            <w:tcBorders>
              <w:bottom w:val="single" w:sz="8" w:space="0" w:color="auto"/>
              <w:right w:val="single" w:sz="8" w:space="0" w:color="auto"/>
            </w:tcBorders>
            <w:vAlign w:val="bottom"/>
          </w:tcPr>
          <w:p w:rsidR="00CD3967" w:rsidRDefault="00CD3967">
            <w:pPr>
              <w:rPr>
                <w:sz w:val="6"/>
                <w:szCs w:val="6"/>
              </w:rPr>
            </w:pPr>
          </w:p>
        </w:tc>
        <w:tc>
          <w:tcPr>
            <w:tcW w:w="1160" w:type="dxa"/>
            <w:tcBorders>
              <w:bottom w:val="single" w:sz="8" w:space="0" w:color="auto"/>
              <w:right w:val="single" w:sz="8" w:space="0" w:color="auto"/>
            </w:tcBorders>
            <w:vAlign w:val="bottom"/>
          </w:tcPr>
          <w:p w:rsidR="00CD3967" w:rsidRDefault="00CD3967">
            <w:pPr>
              <w:rPr>
                <w:sz w:val="6"/>
                <w:szCs w:val="6"/>
              </w:rPr>
            </w:pPr>
          </w:p>
        </w:tc>
        <w:tc>
          <w:tcPr>
            <w:tcW w:w="1620" w:type="dxa"/>
            <w:tcBorders>
              <w:bottom w:val="single" w:sz="8" w:space="0" w:color="auto"/>
              <w:right w:val="single" w:sz="8" w:space="0" w:color="auto"/>
            </w:tcBorders>
            <w:vAlign w:val="bottom"/>
          </w:tcPr>
          <w:p w:rsidR="00CD3967" w:rsidRDefault="00CD3967">
            <w:pPr>
              <w:rPr>
                <w:sz w:val="6"/>
                <w:szCs w:val="6"/>
              </w:rPr>
            </w:pPr>
          </w:p>
        </w:tc>
        <w:tc>
          <w:tcPr>
            <w:tcW w:w="1520" w:type="dxa"/>
            <w:tcBorders>
              <w:bottom w:val="single" w:sz="8" w:space="0" w:color="auto"/>
              <w:right w:val="single" w:sz="8" w:space="0" w:color="auto"/>
            </w:tcBorders>
            <w:vAlign w:val="bottom"/>
          </w:tcPr>
          <w:p w:rsidR="00CD3967" w:rsidRDefault="00CD3967">
            <w:pPr>
              <w:rPr>
                <w:sz w:val="6"/>
                <w:szCs w:val="6"/>
              </w:rPr>
            </w:pPr>
          </w:p>
        </w:tc>
        <w:tc>
          <w:tcPr>
            <w:tcW w:w="0" w:type="dxa"/>
            <w:vAlign w:val="bottom"/>
          </w:tcPr>
          <w:p w:rsidR="00CD3967" w:rsidRDefault="00CD3967">
            <w:pPr>
              <w:rPr>
                <w:sz w:val="1"/>
                <w:szCs w:val="1"/>
              </w:rPr>
            </w:pPr>
          </w:p>
        </w:tc>
      </w:tr>
      <w:tr w:rsidR="00CD3967">
        <w:trPr>
          <w:trHeight w:val="173"/>
        </w:trPr>
        <w:tc>
          <w:tcPr>
            <w:tcW w:w="1320" w:type="dxa"/>
            <w:tcBorders>
              <w:left w:val="single" w:sz="8" w:space="0" w:color="auto"/>
              <w:right w:val="single" w:sz="8" w:space="0" w:color="auto"/>
            </w:tcBorders>
            <w:vAlign w:val="bottom"/>
          </w:tcPr>
          <w:p w:rsidR="00CD3967" w:rsidRDefault="00CD3967">
            <w:pPr>
              <w:rPr>
                <w:sz w:val="15"/>
                <w:szCs w:val="15"/>
              </w:rPr>
            </w:pPr>
          </w:p>
        </w:tc>
        <w:tc>
          <w:tcPr>
            <w:tcW w:w="1800" w:type="dxa"/>
            <w:tcBorders>
              <w:right w:val="single" w:sz="8" w:space="0" w:color="auto"/>
            </w:tcBorders>
            <w:vAlign w:val="bottom"/>
          </w:tcPr>
          <w:p w:rsidR="00CD3967" w:rsidRDefault="0079556C">
            <w:pPr>
              <w:spacing w:line="173" w:lineRule="exact"/>
              <w:jc w:val="center"/>
              <w:rPr>
                <w:sz w:val="20"/>
                <w:szCs w:val="20"/>
              </w:rPr>
            </w:pPr>
            <w:r>
              <w:rPr>
                <w:rFonts w:ascii="Arial" w:eastAsia="Arial" w:hAnsi="Arial" w:cs="Arial"/>
                <w:w w:val="99"/>
                <w:sz w:val="16"/>
                <w:szCs w:val="16"/>
              </w:rPr>
              <w:t>Géphyrotoxinesfig</w:t>
            </w:r>
          </w:p>
        </w:tc>
        <w:tc>
          <w:tcPr>
            <w:tcW w:w="1180" w:type="dxa"/>
            <w:vAlign w:val="bottom"/>
          </w:tcPr>
          <w:p w:rsidR="00CD3967" w:rsidRDefault="00CD3967">
            <w:pPr>
              <w:rPr>
                <w:sz w:val="15"/>
                <w:szCs w:val="15"/>
              </w:rPr>
            </w:pPr>
          </w:p>
        </w:tc>
        <w:tc>
          <w:tcPr>
            <w:tcW w:w="240" w:type="dxa"/>
            <w:tcBorders>
              <w:right w:val="single" w:sz="8" w:space="0" w:color="auto"/>
            </w:tcBorders>
            <w:vAlign w:val="bottom"/>
          </w:tcPr>
          <w:p w:rsidR="00CD3967" w:rsidRDefault="00CD3967">
            <w:pPr>
              <w:rPr>
                <w:sz w:val="15"/>
                <w:szCs w:val="15"/>
              </w:rPr>
            </w:pPr>
          </w:p>
        </w:tc>
        <w:tc>
          <w:tcPr>
            <w:tcW w:w="1120" w:type="dxa"/>
            <w:tcBorders>
              <w:right w:val="single" w:sz="8" w:space="0" w:color="auto"/>
            </w:tcBorders>
            <w:vAlign w:val="bottom"/>
          </w:tcPr>
          <w:p w:rsidR="00CD3967" w:rsidRDefault="00CD3967">
            <w:pPr>
              <w:rPr>
                <w:sz w:val="15"/>
                <w:szCs w:val="15"/>
              </w:rPr>
            </w:pPr>
          </w:p>
        </w:tc>
        <w:tc>
          <w:tcPr>
            <w:tcW w:w="1380" w:type="dxa"/>
            <w:vMerge w:val="restart"/>
            <w:tcBorders>
              <w:right w:val="single" w:sz="8" w:space="0" w:color="auto"/>
            </w:tcBorders>
            <w:vAlign w:val="bottom"/>
          </w:tcPr>
          <w:p w:rsidR="00CD3967" w:rsidRDefault="0079556C">
            <w:pPr>
              <w:jc w:val="center"/>
              <w:rPr>
                <w:sz w:val="20"/>
                <w:szCs w:val="20"/>
              </w:rPr>
            </w:pPr>
            <w:r>
              <w:rPr>
                <w:rFonts w:ascii="Arial" w:eastAsia="Arial" w:hAnsi="Arial" w:cs="Arial"/>
                <w:w w:val="85"/>
                <w:sz w:val="16"/>
                <w:szCs w:val="16"/>
              </w:rPr>
              <w:t>+</w:t>
            </w:r>
          </w:p>
        </w:tc>
        <w:tc>
          <w:tcPr>
            <w:tcW w:w="1280" w:type="dxa"/>
            <w:tcBorders>
              <w:right w:val="single" w:sz="8" w:space="0" w:color="auto"/>
            </w:tcBorders>
            <w:vAlign w:val="bottom"/>
          </w:tcPr>
          <w:p w:rsidR="00CD3967" w:rsidRDefault="00CD3967">
            <w:pPr>
              <w:rPr>
                <w:sz w:val="15"/>
                <w:szCs w:val="15"/>
              </w:rPr>
            </w:pPr>
          </w:p>
        </w:tc>
        <w:tc>
          <w:tcPr>
            <w:tcW w:w="1260" w:type="dxa"/>
            <w:tcBorders>
              <w:right w:val="single" w:sz="8" w:space="0" w:color="auto"/>
            </w:tcBorders>
            <w:vAlign w:val="bottom"/>
          </w:tcPr>
          <w:p w:rsidR="00CD3967" w:rsidRDefault="00CD3967">
            <w:pPr>
              <w:rPr>
                <w:sz w:val="15"/>
                <w:szCs w:val="15"/>
              </w:rPr>
            </w:pPr>
          </w:p>
        </w:tc>
        <w:tc>
          <w:tcPr>
            <w:tcW w:w="1160" w:type="dxa"/>
            <w:tcBorders>
              <w:right w:val="single" w:sz="8" w:space="0" w:color="auto"/>
            </w:tcBorders>
            <w:vAlign w:val="bottom"/>
          </w:tcPr>
          <w:p w:rsidR="00CD3967" w:rsidRDefault="00CD3967">
            <w:pPr>
              <w:rPr>
                <w:sz w:val="15"/>
                <w:szCs w:val="15"/>
              </w:rPr>
            </w:pPr>
          </w:p>
        </w:tc>
        <w:tc>
          <w:tcPr>
            <w:tcW w:w="1620" w:type="dxa"/>
            <w:tcBorders>
              <w:right w:val="single" w:sz="8" w:space="0" w:color="auto"/>
            </w:tcBorders>
            <w:vAlign w:val="bottom"/>
          </w:tcPr>
          <w:p w:rsidR="00CD3967" w:rsidRDefault="00CD3967">
            <w:pPr>
              <w:rPr>
                <w:sz w:val="15"/>
                <w:szCs w:val="15"/>
              </w:rPr>
            </w:pPr>
          </w:p>
        </w:tc>
        <w:tc>
          <w:tcPr>
            <w:tcW w:w="1520" w:type="dxa"/>
            <w:tcBorders>
              <w:right w:val="single" w:sz="8" w:space="0" w:color="auto"/>
            </w:tcBorders>
            <w:vAlign w:val="bottom"/>
          </w:tcPr>
          <w:p w:rsidR="00CD3967" w:rsidRDefault="00CD3967">
            <w:pPr>
              <w:rPr>
                <w:sz w:val="15"/>
                <w:szCs w:val="15"/>
              </w:rPr>
            </w:pPr>
          </w:p>
        </w:tc>
        <w:tc>
          <w:tcPr>
            <w:tcW w:w="0" w:type="dxa"/>
            <w:vAlign w:val="bottom"/>
          </w:tcPr>
          <w:p w:rsidR="00CD3967" w:rsidRDefault="00CD3967">
            <w:pPr>
              <w:rPr>
                <w:sz w:val="1"/>
                <w:szCs w:val="1"/>
              </w:rPr>
            </w:pPr>
          </w:p>
        </w:tc>
      </w:tr>
      <w:tr w:rsidR="00CD3967">
        <w:trPr>
          <w:trHeight w:val="122"/>
        </w:trPr>
        <w:tc>
          <w:tcPr>
            <w:tcW w:w="1320" w:type="dxa"/>
            <w:tcBorders>
              <w:left w:val="single" w:sz="8" w:space="0" w:color="auto"/>
              <w:right w:val="single" w:sz="8" w:space="0" w:color="auto"/>
            </w:tcBorders>
            <w:vAlign w:val="bottom"/>
          </w:tcPr>
          <w:p w:rsidR="00CD3967" w:rsidRDefault="00CD3967">
            <w:pPr>
              <w:rPr>
                <w:sz w:val="10"/>
                <w:szCs w:val="10"/>
              </w:rPr>
            </w:pPr>
          </w:p>
        </w:tc>
        <w:tc>
          <w:tcPr>
            <w:tcW w:w="1800" w:type="dxa"/>
            <w:vMerge w:val="restart"/>
            <w:tcBorders>
              <w:right w:val="single" w:sz="8" w:space="0" w:color="auto"/>
            </w:tcBorders>
            <w:vAlign w:val="bottom"/>
          </w:tcPr>
          <w:p w:rsidR="00CD3967" w:rsidRDefault="0079556C">
            <w:pPr>
              <w:jc w:val="center"/>
              <w:rPr>
                <w:sz w:val="20"/>
                <w:szCs w:val="20"/>
              </w:rPr>
            </w:pPr>
            <w:r>
              <w:rPr>
                <w:rFonts w:ascii="Arial" w:eastAsia="Arial" w:hAnsi="Arial" w:cs="Arial"/>
                <w:w w:val="89"/>
                <w:sz w:val="16"/>
                <w:szCs w:val="16"/>
              </w:rPr>
              <w:t>11</w:t>
            </w:r>
          </w:p>
        </w:tc>
        <w:tc>
          <w:tcPr>
            <w:tcW w:w="1180" w:type="dxa"/>
            <w:vAlign w:val="bottom"/>
          </w:tcPr>
          <w:p w:rsidR="00CD3967" w:rsidRDefault="00CD3967">
            <w:pPr>
              <w:rPr>
                <w:sz w:val="10"/>
                <w:szCs w:val="10"/>
              </w:rPr>
            </w:pPr>
          </w:p>
        </w:tc>
        <w:tc>
          <w:tcPr>
            <w:tcW w:w="240" w:type="dxa"/>
            <w:tcBorders>
              <w:right w:val="single" w:sz="8" w:space="0" w:color="auto"/>
            </w:tcBorders>
            <w:vAlign w:val="bottom"/>
          </w:tcPr>
          <w:p w:rsidR="00CD3967" w:rsidRDefault="00CD3967">
            <w:pPr>
              <w:rPr>
                <w:sz w:val="10"/>
                <w:szCs w:val="10"/>
              </w:rPr>
            </w:pPr>
          </w:p>
        </w:tc>
        <w:tc>
          <w:tcPr>
            <w:tcW w:w="1120" w:type="dxa"/>
            <w:tcBorders>
              <w:right w:val="single" w:sz="8" w:space="0" w:color="auto"/>
            </w:tcBorders>
            <w:vAlign w:val="bottom"/>
          </w:tcPr>
          <w:p w:rsidR="00CD3967" w:rsidRDefault="00CD3967">
            <w:pPr>
              <w:rPr>
                <w:sz w:val="10"/>
                <w:szCs w:val="10"/>
              </w:rPr>
            </w:pPr>
          </w:p>
        </w:tc>
        <w:tc>
          <w:tcPr>
            <w:tcW w:w="1380" w:type="dxa"/>
            <w:vMerge/>
            <w:tcBorders>
              <w:right w:val="single" w:sz="8" w:space="0" w:color="auto"/>
            </w:tcBorders>
            <w:vAlign w:val="bottom"/>
          </w:tcPr>
          <w:p w:rsidR="00CD3967" w:rsidRDefault="00CD3967">
            <w:pPr>
              <w:rPr>
                <w:sz w:val="10"/>
                <w:szCs w:val="10"/>
              </w:rPr>
            </w:pPr>
          </w:p>
        </w:tc>
        <w:tc>
          <w:tcPr>
            <w:tcW w:w="1280" w:type="dxa"/>
            <w:tcBorders>
              <w:right w:val="single" w:sz="8" w:space="0" w:color="auto"/>
            </w:tcBorders>
            <w:vAlign w:val="bottom"/>
          </w:tcPr>
          <w:p w:rsidR="00CD3967" w:rsidRDefault="00CD3967">
            <w:pPr>
              <w:rPr>
                <w:sz w:val="10"/>
                <w:szCs w:val="10"/>
              </w:rPr>
            </w:pPr>
          </w:p>
        </w:tc>
        <w:tc>
          <w:tcPr>
            <w:tcW w:w="1260" w:type="dxa"/>
            <w:tcBorders>
              <w:right w:val="single" w:sz="8" w:space="0" w:color="auto"/>
            </w:tcBorders>
            <w:vAlign w:val="bottom"/>
          </w:tcPr>
          <w:p w:rsidR="00CD3967" w:rsidRDefault="00CD3967">
            <w:pPr>
              <w:rPr>
                <w:sz w:val="10"/>
                <w:szCs w:val="10"/>
              </w:rPr>
            </w:pPr>
          </w:p>
        </w:tc>
        <w:tc>
          <w:tcPr>
            <w:tcW w:w="1160" w:type="dxa"/>
            <w:tcBorders>
              <w:right w:val="single" w:sz="8" w:space="0" w:color="auto"/>
            </w:tcBorders>
            <w:vAlign w:val="bottom"/>
          </w:tcPr>
          <w:p w:rsidR="00CD3967" w:rsidRDefault="00CD3967">
            <w:pPr>
              <w:rPr>
                <w:sz w:val="10"/>
                <w:szCs w:val="10"/>
              </w:rPr>
            </w:pPr>
          </w:p>
        </w:tc>
        <w:tc>
          <w:tcPr>
            <w:tcW w:w="1620" w:type="dxa"/>
            <w:tcBorders>
              <w:right w:val="single" w:sz="8" w:space="0" w:color="auto"/>
            </w:tcBorders>
            <w:vAlign w:val="bottom"/>
          </w:tcPr>
          <w:p w:rsidR="00CD3967" w:rsidRDefault="00CD3967">
            <w:pPr>
              <w:rPr>
                <w:sz w:val="10"/>
                <w:szCs w:val="10"/>
              </w:rPr>
            </w:pPr>
          </w:p>
        </w:tc>
        <w:tc>
          <w:tcPr>
            <w:tcW w:w="1520" w:type="dxa"/>
            <w:tcBorders>
              <w:right w:val="single" w:sz="8" w:space="0" w:color="auto"/>
            </w:tcBorders>
            <w:vAlign w:val="bottom"/>
          </w:tcPr>
          <w:p w:rsidR="00CD3967" w:rsidRDefault="00CD3967">
            <w:pPr>
              <w:rPr>
                <w:sz w:val="10"/>
                <w:szCs w:val="10"/>
              </w:rPr>
            </w:pPr>
          </w:p>
        </w:tc>
        <w:tc>
          <w:tcPr>
            <w:tcW w:w="0" w:type="dxa"/>
            <w:vAlign w:val="bottom"/>
          </w:tcPr>
          <w:p w:rsidR="00CD3967" w:rsidRDefault="00CD3967">
            <w:pPr>
              <w:rPr>
                <w:sz w:val="1"/>
                <w:szCs w:val="1"/>
              </w:rPr>
            </w:pPr>
          </w:p>
        </w:tc>
      </w:tr>
      <w:tr w:rsidR="00CD3967">
        <w:trPr>
          <w:trHeight w:val="84"/>
        </w:trPr>
        <w:tc>
          <w:tcPr>
            <w:tcW w:w="1320" w:type="dxa"/>
            <w:vMerge w:val="restart"/>
            <w:tcBorders>
              <w:left w:val="single" w:sz="8" w:space="0" w:color="auto"/>
              <w:right w:val="single" w:sz="8" w:space="0" w:color="auto"/>
            </w:tcBorders>
            <w:vAlign w:val="bottom"/>
          </w:tcPr>
          <w:p w:rsidR="00CD3967" w:rsidRDefault="0079556C">
            <w:pPr>
              <w:jc w:val="center"/>
              <w:rPr>
                <w:sz w:val="20"/>
                <w:szCs w:val="20"/>
              </w:rPr>
            </w:pPr>
            <w:r>
              <w:rPr>
                <w:rFonts w:ascii="Arial" w:eastAsia="Arial" w:hAnsi="Arial" w:cs="Arial"/>
                <w:b/>
                <w:bCs/>
                <w:w w:val="98"/>
                <w:sz w:val="16"/>
                <w:szCs w:val="16"/>
              </w:rPr>
              <w:t>Alcaloïde</w:t>
            </w:r>
          </w:p>
        </w:tc>
        <w:tc>
          <w:tcPr>
            <w:tcW w:w="1800" w:type="dxa"/>
            <w:vMerge/>
            <w:tcBorders>
              <w:bottom w:val="single" w:sz="8" w:space="0" w:color="auto"/>
              <w:right w:val="single" w:sz="8" w:space="0" w:color="auto"/>
            </w:tcBorders>
            <w:vAlign w:val="bottom"/>
          </w:tcPr>
          <w:p w:rsidR="00CD3967" w:rsidRDefault="00CD3967">
            <w:pPr>
              <w:rPr>
                <w:sz w:val="7"/>
                <w:szCs w:val="7"/>
              </w:rPr>
            </w:pPr>
          </w:p>
        </w:tc>
        <w:tc>
          <w:tcPr>
            <w:tcW w:w="1180" w:type="dxa"/>
            <w:tcBorders>
              <w:bottom w:val="single" w:sz="8" w:space="0" w:color="auto"/>
            </w:tcBorders>
            <w:vAlign w:val="bottom"/>
          </w:tcPr>
          <w:p w:rsidR="00CD3967" w:rsidRDefault="00CD3967">
            <w:pPr>
              <w:rPr>
                <w:sz w:val="7"/>
                <w:szCs w:val="7"/>
              </w:rPr>
            </w:pPr>
          </w:p>
        </w:tc>
        <w:tc>
          <w:tcPr>
            <w:tcW w:w="240" w:type="dxa"/>
            <w:tcBorders>
              <w:bottom w:val="single" w:sz="8" w:space="0" w:color="auto"/>
              <w:right w:val="single" w:sz="8" w:space="0" w:color="auto"/>
            </w:tcBorders>
            <w:vAlign w:val="bottom"/>
          </w:tcPr>
          <w:p w:rsidR="00CD3967" w:rsidRDefault="00CD3967">
            <w:pPr>
              <w:rPr>
                <w:sz w:val="7"/>
                <w:szCs w:val="7"/>
              </w:rPr>
            </w:pPr>
          </w:p>
        </w:tc>
        <w:tc>
          <w:tcPr>
            <w:tcW w:w="1120" w:type="dxa"/>
            <w:tcBorders>
              <w:bottom w:val="single" w:sz="8" w:space="0" w:color="auto"/>
              <w:right w:val="single" w:sz="8" w:space="0" w:color="auto"/>
            </w:tcBorders>
            <w:vAlign w:val="bottom"/>
          </w:tcPr>
          <w:p w:rsidR="00CD3967" w:rsidRDefault="00CD3967">
            <w:pPr>
              <w:rPr>
                <w:sz w:val="7"/>
                <w:szCs w:val="7"/>
              </w:rPr>
            </w:pPr>
          </w:p>
        </w:tc>
        <w:tc>
          <w:tcPr>
            <w:tcW w:w="1380" w:type="dxa"/>
            <w:tcBorders>
              <w:bottom w:val="single" w:sz="8" w:space="0" w:color="auto"/>
              <w:right w:val="single" w:sz="8" w:space="0" w:color="auto"/>
            </w:tcBorders>
            <w:vAlign w:val="bottom"/>
          </w:tcPr>
          <w:p w:rsidR="00CD3967" w:rsidRDefault="00CD3967">
            <w:pPr>
              <w:rPr>
                <w:sz w:val="7"/>
                <w:szCs w:val="7"/>
              </w:rPr>
            </w:pPr>
          </w:p>
        </w:tc>
        <w:tc>
          <w:tcPr>
            <w:tcW w:w="1280" w:type="dxa"/>
            <w:tcBorders>
              <w:bottom w:val="single" w:sz="8" w:space="0" w:color="auto"/>
              <w:right w:val="single" w:sz="8" w:space="0" w:color="auto"/>
            </w:tcBorders>
            <w:vAlign w:val="bottom"/>
          </w:tcPr>
          <w:p w:rsidR="00CD3967" w:rsidRDefault="00CD3967">
            <w:pPr>
              <w:rPr>
                <w:sz w:val="7"/>
                <w:szCs w:val="7"/>
              </w:rPr>
            </w:pPr>
          </w:p>
        </w:tc>
        <w:tc>
          <w:tcPr>
            <w:tcW w:w="1260" w:type="dxa"/>
            <w:tcBorders>
              <w:bottom w:val="single" w:sz="8" w:space="0" w:color="auto"/>
              <w:right w:val="single" w:sz="8" w:space="0" w:color="auto"/>
            </w:tcBorders>
            <w:vAlign w:val="bottom"/>
          </w:tcPr>
          <w:p w:rsidR="00CD3967" w:rsidRDefault="00CD3967">
            <w:pPr>
              <w:rPr>
                <w:sz w:val="7"/>
                <w:szCs w:val="7"/>
              </w:rPr>
            </w:pPr>
          </w:p>
        </w:tc>
        <w:tc>
          <w:tcPr>
            <w:tcW w:w="1160" w:type="dxa"/>
            <w:tcBorders>
              <w:bottom w:val="single" w:sz="8" w:space="0" w:color="auto"/>
              <w:right w:val="single" w:sz="8" w:space="0" w:color="auto"/>
            </w:tcBorders>
            <w:vAlign w:val="bottom"/>
          </w:tcPr>
          <w:p w:rsidR="00CD3967" w:rsidRDefault="00CD3967">
            <w:pPr>
              <w:rPr>
                <w:sz w:val="7"/>
                <w:szCs w:val="7"/>
              </w:rPr>
            </w:pPr>
          </w:p>
        </w:tc>
        <w:tc>
          <w:tcPr>
            <w:tcW w:w="1620" w:type="dxa"/>
            <w:tcBorders>
              <w:bottom w:val="single" w:sz="8" w:space="0" w:color="auto"/>
              <w:right w:val="single" w:sz="8" w:space="0" w:color="auto"/>
            </w:tcBorders>
            <w:vAlign w:val="bottom"/>
          </w:tcPr>
          <w:p w:rsidR="00CD3967" w:rsidRDefault="00CD3967">
            <w:pPr>
              <w:rPr>
                <w:sz w:val="7"/>
                <w:szCs w:val="7"/>
              </w:rPr>
            </w:pPr>
          </w:p>
        </w:tc>
        <w:tc>
          <w:tcPr>
            <w:tcW w:w="1520" w:type="dxa"/>
            <w:tcBorders>
              <w:bottom w:val="single" w:sz="8" w:space="0" w:color="auto"/>
              <w:right w:val="single" w:sz="8" w:space="0" w:color="auto"/>
            </w:tcBorders>
            <w:vAlign w:val="bottom"/>
          </w:tcPr>
          <w:p w:rsidR="00CD3967" w:rsidRDefault="00CD3967">
            <w:pPr>
              <w:rPr>
                <w:sz w:val="7"/>
                <w:szCs w:val="7"/>
              </w:rPr>
            </w:pPr>
          </w:p>
        </w:tc>
        <w:tc>
          <w:tcPr>
            <w:tcW w:w="0" w:type="dxa"/>
            <w:vAlign w:val="bottom"/>
          </w:tcPr>
          <w:p w:rsidR="00CD3967" w:rsidRDefault="00CD3967">
            <w:pPr>
              <w:rPr>
                <w:sz w:val="1"/>
                <w:szCs w:val="1"/>
              </w:rPr>
            </w:pPr>
          </w:p>
        </w:tc>
      </w:tr>
      <w:tr w:rsidR="00CD3967">
        <w:trPr>
          <w:trHeight w:val="171"/>
        </w:trPr>
        <w:tc>
          <w:tcPr>
            <w:tcW w:w="1320" w:type="dxa"/>
            <w:vMerge/>
            <w:tcBorders>
              <w:left w:val="single" w:sz="8" w:space="0" w:color="auto"/>
              <w:right w:val="single" w:sz="8" w:space="0" w:color="auto"/>
            </w:tcBorders>
            <w:vAlign w:val="bottom"/>
          </w:tcPr>
          <w:p w:rsidR="00CD3967" w:rsidRDefault="00CD3967">
            <w:pPr>
              <w:rPr>
                <w:sz w:val="14"/>
                <w:szCs w:val="14"/>
              </w:rPr>
            </w:pPr>
          </w:p>
        </w:tc>
        <w:tc>
          <w:tcPr>
            <w:tcW w:w="1800" w:type="dxa"/>
            <w:tcBorders>
              <w:right w:val="single" w:sz="8" w:space="0" w:color="auto"/>
            </w:tcBorders>
            <w:vAlign w:val="bottom"/>
          </w:tcPr>
          <w:p w:rsidR="00CD3967" w:rsidRDefault="0079556C">
            <w:pPr>
              <w:spacing w:line="171" w:lineRule="exact"/>
              <w:jc w:val="center"/>
              <w:rPr>
                <w:sz w:val="20"/>
                <w:szCs w:val="20"/>
              </w:rPr>
            </w:pPr>
            <w:r>
              <w:rPr>
                <w:rFonts w:ascii="Arial" w:eastAsia="Arial" w:hAnsi="Arial" w:cs="Arial"/>
                <w:w w:val="97"/>
                <w:sz w:val="16"/>
                <w:szCs w:val="16"/>
              </w:rPr>
              <w:t>Cyclopenta [b]</w:t>
            </w:r>
          </w:p>
        </w:tc>
        <w:tc>
          <w:tcPr>
            <w:tcW w:w="1180" w:type="dxa"/>
            <w:vAlign w:val="bottom"/>
          </w:tcPr>
          <w:p w:rsidR="00CD3967" w:rsidRDefault="00CD3967">
            <w:pPr>
              <w:rPr>
                <w:sz w:val="14"/>
                <w:szCs w:val="14"/>
              </w:rPr>
            </w:pPr>
          </w:p>
        </w:tc>
        <w:tc>
          <w:tcPr>
            <w:tcW w:w="240" w:type="dxa"/>
            <w:tcBorders>
              <w:right w:val="single" w:sz="8" w:space="0" w:color="auto"/>
            </w:tcBorders>
            <w:vAlign w:val="bottom"/>
          </w:tcPr>
          <w:p w:rsidR="00CD3967" w:rsidRDefault="00CD3967">
            <w:pPr>
              <w:rPr>
                <w:sz w:val="14"/>
                <w:szCs w:val="14"/>
              </w:rPr>
            </w:pPr>
          </w:p>
        </w:tc>
        <w:tc>
          <w:tcPr>
            <w:tcW w:w="1120" w:type="dxa"/>
            <w:tcBorders>
              <w:right w:val="single" w:sz="8" w:space="0" w:color="auto"/>
            </w:tcBorders>
            <w:vAlign w:val="bottom"/>
          </w:tcPr>
          <w:p w:rsidR="00CD3967" w:rsidRDefault="00CD3967">
            <w:pPr>
              <w:rPr>
                <w:sz w:val="14"/>
                <w:szCs w:val="14"/>
              </w:rPr>
            </w:pPr>
          </w:p>
        </w:tc>
        <w:tc>
          <w:tcPr>
            <w:tcW w:w="1380" w:type="dxa"/>
            <w:vMerge w:val="restart"/>
            <w:tcBorders>
              <w:right w:val="single" w:sz="8" w:space="0" w:color="auto"/>
            </w:tcBorders>
            <w:vAlign w:val="bottom"/>
          </w:tcPr>
          <w:p w:rsidR="00CD3967" w:rsidRDefault="0079556C">
            <w:pPr>
              <w:jc w:val="center"/>
              <w:rPr>
                <w:sz w:val="20"/>
                <w:szCs w:val="20"/>
              </w:rPr>
            </w:pPr>
            <w:r>
              <w:rPr>
                <w:rFonts w:ascii="Arial" w:eastAsia="Arial" w:hAnsi="Arial" w:cs="Arial"/>
                <w:b/>
                <w:bCs/>
                <w:w w:val="95"/>
                <w:sz w:val="16"/>
                <w:szCs w:val="16"/>
              </w:rPr>
              <w:t xml:space="preserve">+ </w:t>
            </w:r>
            <w:r>
              <w:rPr>
                <w:rFonts w:ascii="Arial" w:eastAsia="Arial" w:hAnsi="Arial" w:cs="Arial"/>
                <w:b/>
                <w:bCs/>
                <w:color w:val="0000FF"/>
                <w:w w:val="95"/>
                <w:sz w:val="16"/>
                <w:szCs w:val="16"/>
              </w:rPr>
              <w:t>(3</w:t>
            </w:r>
            <w:r>
              <w:rPr>
                <w:rFonts w:ascii="Arial" w:eastAsia="Arial" w:hAnsi="Arial" w:cs="Arial"/>
                <w:b/>
                <w:bCs/>
                <w:w w:val="95"/>
                <w:sz w:val="16"/>
                <w:szCs w:val="16"/>
              </w:rPr>
              <w:t>)</w:t>
            </w:r>
          </w:p>
        </w:tc>
        <w:tc>
          <w:tcPr>
            <w:tcW w:w="1280" w:type="dxa"/>
            <w:tcBorders>
              <w:right w:val="single" w:sz="8" w:space="0" w:color="auto"/>
            </w:tcBorders>
            <w:vAlign w:val="bottom"/>
          </w:tcPr>
          <w:p w:rsidR="00CD3967" w:rsidRDefault="00CD3967">
            <w:pPr>
              <w:rPr>
                <w:sz w:val="14"/>
                <w:szCs w:val="14"/>
              </w:rPr>
            </w:pPr>
          </w:p>
        </w:tc>
        <w:tc>
          <w:tcPr>
            <w:tcW w:w="1260" w:type="dxa"/>
            <w:tcBorders>
              <w:right w:val="single" w:sz="8" w:space="0" w:color="auto"/>
            </w:tcBorders>
            <w:vAlign w:val="bottom"/>
          </w:tcPr>
          <w:p w:rsidR="00CD3967" w:rsidRDefault="00CD3967">
            <w:pPr>
              <w:rPr>
                <w:sz w:val="14"/>
                <w:szCs w:val="14"/>
              </w:rPr>
            </w:pPr>
          </w:p>
        </w:tc>
        <w:tc>
          <w:tcPr>
            <w:tcW w:w="1160" w:type="dxa"/>
            <w:tcBorders>
              <w:right w:val="single" w:sz="8" w:space="0" w:color="auto"/>
            </w:tcBorders>
            <w:vAlign w:val="bottom"/>
          </w:tcPr>
          <w:p w:rsidR="00CD3967" w:rsidRDefault="00CD3967">
            <w:pPr>
              <w:rPr>
                <w:sz w:val="14"/>
                <w:szCs w:val="14"/>
              </w:rPr>
            </w:pPr>
          </w:p>
        </w:tc>
        <w:tc>
          <w:tcPr>
            <w:tcW w:w="1620" w:type="dxa"/>
            <w:tcBorders>
              <w:right w:val="single" w:sz="8" w:space="0" w:color="auto"/>
            </w:tcBorders>
            <w:vAlign w:val="bottom"/>
          </w:tcPr>
          <w:p w:rsidR="00CD3967" w:rsidRDefault="00CD3967">
            <w:pPr>
              <w:rPr>
                <w:sz w:val="14"/>
                <w:szCs w:val="14"/>
              </w:rPr>
            </w:pPr>
          </w:p>
        </w:tc>
        <w:tc>
          <w:tcPr>
            <w:tcW w:w="1520" w:type="dxa"/>
            <w:tcBorders>
              <w:right w:val="single" w:sz="8" w:space="0" w:color="auto"/>
            </w:tcBorders>
            <w:vAlign w:val="bottom"/>
          </w:tcPr>
          <w:p w:rsidR="00CD3967" w:rsidRDefault="00CD3967">
            <w:pPr>
              <w:rPr>
                <w:sz w:val="14"/>
                <w:szCs w:val="14"/>
              </w:rPr>
            </w:pPr>
          </w:p>
        </w:tc>
        <w:tc>
          <w:tcPr>
            <w:tcW w:w="0" w:type="dxa"/>
            <w:vAlign w:val="bottom"/>
          </w:tcPr>
          <w:p w:rsidR="00CD3967" w:rsidRDefault="00CD3967">
            <w:pPr>
              <w:rPr>
                <w:sz w:val="1"/>
                <w:szCs w:val="1"/>
              </w:rPr>
            </w:pPr>
          </w:p>
        </w:tc>
      </w:tr>
      <w:tr w:rsidR="00CD3967">
        <w:trPr>
          <w:trHeight w:val="127"/>
        </w:trPr>
        <w:tc>
          <w:tcPr>
            <w:tcW w:w="1320" w:type="dxa"/>
            <w:vMerge w:val="restart"/>
            <w:tcBorders>
              <w:left w:val="single" w:sz="8" w:space="0" w:color="auto"/>
              <w:right w:val="single" w:sz="8" w:space="0" w:color="auto"/>
            </w:tcBorders>
            <w:vAlign w:val="bottom"/>
          </w:tcPr>
          <w:p w:rsidR="00CD3967" w:rsidRDefault="0079556C">
            <w:pPr>
              <w:jc w:val="center"/>
              <w:rPr>
                <w:sz w:val="20"/>
                <w:szCs w:val="20"/>
              </w:rPr>
            </w:pPr>
            <w:r>
              <w:rPr>
                <w:rFonts w:ascii="Arial" w:eastAsia="Arial" w:hAnsi="Arial" w:cs="Arial"/>
                <w:b/>
                <w:bCs/>
                <w:w w:val="99"/>
                <w:sz w:val="16"/>
                <w:szCs w:val="16"/>
              </w:rPr>
              <w:t>tricyclique</w:t>
            </w:r>
          </w:p>
        </w:tc>
        <w:tc>
          <w:tcPr>
            <w:tcW w:w="1800" w:type="dxa"/>
            <w:vMerge w:val="restart"/>
            <w:tcBorders>
              <w:right w:val="single" w:sz="8" w:space="0" w:color="auto"/>
            </w:tcBorders>
            <w:vAlign w:val="bottom"/>
          </w:tcPr>
          <w:p w:rsidR="00CD3967" w:rsidRDefault="0079556C">
            <w:pPr>
              <w:jc w:val="center"/>
              <w:rPr>
                <w:sz w:val="20"/>
                <w:szCs w:val="20"/>
              </w:rPr>
            </w:pPr>
            <w:r>
              <w:rPr>
                <w:rFonts w:ascii="Arial" w:eastAsia="Arial" w:hAnsi="Arial" w:cs="Arial"/>
                <w:sz w:val="16"/>
                <w:szCs w:val="16"/>
              </w:rPr>
              <w:t>quinolizidines fig 11</w:t>
            </w:r>
          </w:p>
        </w:tc>
        <w:tc>
          <w:tcPr>
            <w:tcW w:w="1180" w:type="dxa"/>
            <w:vAlign w:val="bottom"/>
          </w:tcPr>
          <w:p w:rsidR="00CD3967" w:rsidRDefault="00CD3967">
            <w:pPr>
              <w:rPr>
                <w:sz w:val="11"/>
                <w:szCs w:val="11"/>
              </w:rPr>
            </w:pPr>
          </w:p>
        </w:tc>
        <w:tc>
          <w:tcPr>
            <w:tcW w:w="240" w:type="dxa"/>
            <w:tcBorders>
              <w:right w:val="single" w:sz="8" w:space="0" w:color="auto"/>
            </w:tcBorders>
            <w:vAlign w:val="bottom"/>
          </w:tcPr>
          <w:p w:rsidR="00CD3967" w:rsidRDefault="00CD3967">
            <w:pPr>
              <w:rPr>
                <w:sz w:val="11"/>
                <w:szCs w:val="11"/>
              </w:rPr>
            </w:pPr>
          </w:p>
        </w:tc>
        <w:tc>
          <w:tcPr>
            <w:tcW w:w="1120" w:type="dxa"/>
            <w:tcBorders>
              <w:right w:val="single" w:sz="8" w:space="0" w:color="auto"/>
            </w:tcBorders>
            <w:vAlign w:val="bottom"/>
          </w:tcPr>
          <w:p w:rsidR="00CD3967" w:rsidRDefault="00CD3967">
            <w:pPr>
              <w:rPr>
                <w:sz w:val="11"/>
                <w:szCs w:val="11"/>
              </w:rPr>
            </w:pPr>
          </w:p>
        </w:tc>
        <w:tc>
          <w:tcPr>
            <w:tcW w:w="1380" w:type="dxa"/>
            <w:vMerge/>
            <w:tcBorders>
              <w:right w:val="single" w:sz="8" w:space="0" w:color="auto"/>
            </w:tcBorders>
            <w:vAlign w:val="bottom"/>
          </w:tcPr>
          <w:p w:rsidR="00CD3967" w:rsidRDefault="00CD3967">
            <w:pPr>
              <w:rPr>
                <w:sz w:val="11"/>
                <w:szCs w:val="11"/>
              </w:rPr>
            </w:pPr>
          </w:p>
        </w:tc>
        <w:tc>
          <w:tcPr>
            <w:tcW w:w="1280" w:type="dxa"/>
            <w:tcBorders>
              <w:right w:val="single" w:sz="8" w:space="0" w:color="auto"/>
            </w:tcBorders>
            <w:vAlign w:val="bottom"/>
          </w:tcPr>
          <w:p w:rsidR="00CD3967" w:rsidRDefault="00CD3967">
            <w:pPr>
              <w:rPr>
                <w:sz w:val="11"/>
                <w:szCs w:val="11"/>
              </w:rPr>
            </w:pPr>
          </w:p>
        </w:tc>
        <w:tc>
          <w:tcPr>
            <w:tcW w:w="1260" w:type="dxa"/>
            <w:tcBorders>
              <w:right w:val="single" w:sz="8" w:space="0" w:color="auto"/>
            </w:tcBorders>
            <w:vAlign w:val="bottom"/>
          </w:tcPr>
          <w:p w:rsidR="00CD3967" w:rsidRDefault="00CD3967">
            <w:pPr>
              <w:rPr>
                <w:sz w:val="11"/>
                <w:szCs w:val="11"/>
              </w:rPr>
            </w:pPr>
          </w:p>
        </w:tc>
        <w:tc>
          <w:tcPr>
            <w:tcW w:w="1160" w:type="dxa"/>
            <w:tcBorders>
              <w:right w:val="single" w:sz="8" w:space="0" w:color="auto"/>
            </w:tcBorders>
            <w:vAlign w:val="bottom"/>
          </w:tcPr>
          <w:p w:rsidR="00CD3967" w:rsidRDefault="00CD3967">
            <w:pPr>
              <w:rPr>
                <w:sz w:val="11"/>
                <w:szCs w:val="11"/>
              </w:rPr>
            </w:pPr>
          </w:p>
        </w:tc>
        <w:tc>
          <w:tcPr>
            <w:tcW w:w="1620" w:type="dxa"/>
            <w:tcBorders>
              <w:right w:val="single" w:sz="8" w:space="0" w:color="auto"/>
            </w:tcBorders>
            <w:vAlign w:val="bottom"/>
          </w:tcPr>
          <w:p w:rsidR="00CD3967" w:rsidRDefault="00CD3967">
            <w:pPr>
              <w:rPr>
                <w:sz w:val="11"/>
                <w:szCs w:val="11"/>
              </w:rPr>
            </w:pPr>
          </w:p>
        </w:tc>
        <w:tc>
          <w:tcPr>
            <w:tcW w:w="1520" w:type="dxa"/>
            <w:tcBorders>
              <w:right w:val="single" w:sz="8" w:space="0" w:color="auto"/>
            </w:tcBorders>
            <w:vAlign w:val="bottom"/>
          </w:tcPr>
          <w:p w:rsidR="00CD3967" w:rsidRDefault="00CD3967">
            <w:pPr>
              <w:rPr>
                <w:sz w:val="11"/>
                <w:szCs w:val="11"/>
              </w:rPr>
            </w:pPr>
          </w:p>
        </w:tc>
        <w:tc>
          <w:tcPr>
            <w:tcW w:w="0" w:type="dxa"/>
            <w:vAlign w:val="bottom"/>
          </w:tcPr>
          <w:p w:rsidR="00CD3967" w:rsidRDefault="00CD3967">
            <w:pPr>
              <w:rPr>
                <w:sz w:val="1"/>
                <w:szCs w:val="1"/>
              </w:rPr>
            </w:pPr>
          </w:p>
        </w:tc>
      </w:tr>
      <w:tr w:rsidR="00CD3967">
        <w:trPr>
          <w:trHeight w:val="80"/>
        </w:trPr>
        <w:tc>
          <w:tcPr>
            <w:tcW w:w="1320" w:type="dxa"/>
            <w:vMerge/>
            <w:tcBorders>
              <w:left w:val="single" w:sz="8" w:space="0" w:color="auto"/>
              <w:right w:val="single" w:sz="8" w:space="0" w:color="auto"/>
            </w:tcBorders>
            <w:vAlign w:val="bottom"/>
          </w:tcPr>
          <w:p w:rsidR="00CD3967" w:rsidRDefault="00CD3967">
            <w:pPr>
              <w:rPr>
                <w:sz w:val="6"/>
                <w:szCs w:val="6"/>
              </w:rPr>
            </w:pPr>
          </w:p>
        </w:tc>
        <w:tc>
          <w:tcPr>
            <w:tcW w:w="1800" w:type="dxa"/>
            <w:vMerge/>
            <w:tcBorders>
              <w:bottom w:val="single" w:sz="8" w:space="0" w:color="auto"/>
              <w:right w:val="single" w:sz="8" w:space="0" w:color="auto"/>
            </w:tcBorders>
            <w:vAlign w:val="bottom"/>
          </w:tcPr>
          <w:p w:rsidR="00CD3967" w:rsidRDefault="00CD3967">
            <w:pPr>
              <w:rPr>
                <w:sz w:val="6"/>
                <w:szCs w:val="6"/>
              </w:rPr>
            </w:pPr>
          </w:p>
        </w:tc>
        <w:tc>
          <w:tcPr>
            <w:tcW w:w="1180" w:type="dxa"/>
            <w:tcBorders>
              <w:bottom w:val="single" w:sz="8" w:space="0" w:color="auto"/>
            </w:tcBorders>
            <w:vAlign w:val="bottom"/>
          </w:tcPr>
          <w:p w:rsidR="00CD3967" w:rsidRDefault="00CD3967">
            <w:pPr>
              <w:rPr>
                <w:sz w:val="6"/>
                <w:szCs w:val="6"/>
              </w:rPr>
            </w:pPr>
          </w:p>
        </w:tc>
        <w:tc>
          <w:tcPr>
            <w:tcW w:w="240" w:type="dxa"/>
            <w:tcBorders>
              <w:bottom w:val="single" w:sz="8" w:space="0" w:color="auto"/>
              <w:right w:val="single" w:sz="8" w:space="0" w:color="auto"/>
            </w:tcBorders>
            <w:vAlign w:val="bottom"/>
          </w:tcPr>
          <w:p w:rsidR="00CD3967" w:rsidRDefault="00CD3967">
            <w:pPr>
              <w:rPr>
                <w:sz w:val="6"/>
                <w:szCs w:val="6"/>
              </w:rPr>
            </w:pPr>
          </w:p>
        </w:tc>
        <w:tc>
          <w:tcPr>
            <w:tcW w:w="1120" w:type="dxa"/>
            <w:tcBorders>
              <w:bottom w:val="single" w:sz="8" w:space="0" w:color="auto"/>
              <w:right w:val="single" w:sz="8" w:space="0" w:color="auto"/>
            </w:tcBorders>
            <w:vAlign w:val="bottom"/>
          </w:tcPr>
          <w:p w:rsidR="00CD3967" w:rsidRDefault="00CD3967">
            <w:pPr>
              <w:rPr>
                <w:sz w:val="6"/>
                <w:szCs w:val="6"/>
              </w:rPr>
            </w:pPr>
          </w:p>
        </w:tc>
        <w:tc>
          <w:tcPr>
            <w:tcW w:w="1380" w:type="dxa"/>
            <w:tcBorders>
              <w:bottom w:val="single" w:sz="8" w:space="0" w:color="auto"/>
              <w:right w:val="single" w:sz="8" w:space="0" w:color="auto"/>
            </w:tcBorders>
            <w:vAlign w:val="bottom"/>
          </w:tcPr>
          <w:p w:rsidR="00CD3967" w:rsidRDefault="00CD3967">
            <w:pPr>
              <w:rPr>
                <w:sz w:val="6"/>
                <w:szCs w:val="6"/>
              </w:rPr>
            </w:pPr>
          </w:p>
        </w:tc>
        <w:tc>
          <w:tcPr>
            <w:tcW w:w="1280" w:type="dxa"/>
            <w:tcBorders>
              <w:bottom w:val="single" w:sz="8" w:space="0" w:color="auto"/>
              <w:right w:val="single" w:sz="8" w:space="0" w:color="auto"/>
            </w:tcBorders>
            <w:vAlign w:val="bottom"/>
          </w:tcPr>
          <w:p w:rsidR="00CD3967" w:rsidRDefault="00CD3967">
            <w:pPr>
              <w:rPr>
                <w:sz w:val="6"/>
                <w:szCs w:val="6"/>
              </w:rPr>
            </w:pPr>
          </w:p>
        </w:tc>
        <w:tc>
          <w:tcPr>
            <w:tcW w:w="1260" w:type="dxa"/>
            <w:tcBorders>
              <w:bottom w:val="single" w:sz="8" w:space="0" w:color="auto"/>
              <w:right w:val="single" w:sz="8" w:space="0" w:color="auto"/>
            </w:tcBorders>
            <w:vAlign w:val="bottom"/>
          </w:tcPr>
          <w:p w:rsidR="00CD3967" w:rsidRDefault="00CD3967">
            <w:pPr>
              <w:rPr>
                <w:sz w:val="6"/>
                <w:szCs w:val="6"/>
              </w:rPr>
            </w:pPr>
          </w:p>
        </w:tc>
        <w:tc>
          <w:tcPr>
            <w:tcW w:w="1160" w:type="dxa"/>
            <w:tcBorders>
              <w:bottom w:val="single" w:sz="8" w:space="0" w:color="auto"/>
              <w:right w:val="single" w:sz="8" w:space="0" w:color="auto"/>
            </w:tcBorders>
            <w:vAlign w:val="bottom"/>
          </w:tcPr>
          <w:p w:rsidR="00CD3967" w:rsidRDefault="00CD3967">
            <w:pPr>
              <w:rPr>
                <w:sz w:val="6"/>
                <w:szCs w:val="6"/>
              </w:rPr>
            </w:pPr>
          </w:p>
        </w:tc>
        <w:tc>
          <w:tcPr>
            <w:tcW w:w="1620" w:type="dxa"/>
            <w:tcBorders>
              <w:bottom w:val="single" w:sz="8" w:space="0" w:color="auto"/>
              <w:right w:val="single" w:sz="8" w:space="0" w:color="auto"/>
            </w:tcBorders>
            <w:vAlign w:val="bottom"/>
          </w:tcPr>
          <w:p w:rsidR="00CD3967" w:rsidRDefault="00CD3967">
            <w:pPr>
              <w:rPr>
                <w:sz w:val="6"/>
                <w:szCs w:val="6"/>
              </w:rPr>
            </w:pPr>
          </w:p>
        </w:tc>
        <w:tc>
          <w:tcPr>
            <w:tcW w:w="1520" w:type="dxa"/>
            <w:tcBorders>
              <w:bottom w:val="single" w:sz="8" w:space="0" w:color="auto"/>
              <w:right w:val="single" w:sz="8" w:space="0" w:color="auto"/>
            </w:tcBorders>
            <w:vAlign w:val="bottom"/>
          </w:tcPr>
          <w:p w:rsidR="00CD3967" w:rsidRDefault="00CD3967">
            <w:pPr>
              <w:rPr>
                <w:sz w:val="6"/>
                <w:szCs w:val="6"/>
              </w:rPr>
            </w:pPr>
          </w:p>
        </w:tc>
        <w:tc>
          <w:tcPr>
            <w:tcW w:w="0" w:type="dxa"/>
            <w:vAlign w:val="bottom"/>
          </w:tcPr>
          <w:p w:rsidR="00CD3967" w:rsidRDefault="00CD3967">
            <w:pPr>
              <w:rPr>
                <w:sz w:val="1"/>
                <w:szCs w:val="1"/>
              </w:rPr>
            </w:pPr>
          </w:p>
        </w:tc>
      </w:tr>
      <w:tr w:rsidR="00CD3967">
        <w:trPr>
          <w:trHeight w:val="196"/>
        </w:trPr>
        <w:tc>
          <w:tcPr>
            <w:tcW w:w="1320" w:type="dxa"/>
            <w:tcBorders>
              <w:left w:val="single" w:sz="8" w:space="0" w:color="auto"/>
              <w:right w:val="single" w:sz="8" w:space="0" w:color="auto"/>
            </w:tcBorders>
            <w:vAlign w:val="bottom"/>
          </w:tcPr>
          <w:p w:rsidR="00CD3967" w:rsidRDefault="00CD3967">
            <w:pPr>
              <w:rPr>
                <w:sz w:val="17"/>
                <w:szCs w:val="17"/>
              </w:rPr>
            </w:pPr>
          </w:p>
        </w:tc>
        <w:tc>
          <w:tcPr>
            <w:tcW w:w="1800" w:type="dxa"/>
            <w:tcBorders>
              <w:bottom w:val="single" w:sz="8" w:space="0" w:color="auto"/>
              <w:right w:val="single" w:sz="8" w:space="0" w:color="auto"/>
            </w:tcBorders>
            <w:vAlign w:val="bottom"/>
          </w:tcPr>
          <w:p w:rsidR="00CD3967" w:rsidRDefault="0079556C">
            <w:pPr>
              <w:jc w:val="center"/>
              <w:rPr>
                <w:sz w:val="20"/>
                <w:szCs w:val="20"/>
              </w:rPr>
            </w:pPr>
            <w:r>
              <w:rPr>
                <w:rFonts w:ascii="Arial" w:eastAsia="Arial" w:hAnsi="Arial" w:cs="Arial"/>
                <w:w w:val="98"/>
                <w:sz w:val="16"/>
                <w:szCs w:val="16"/>
              </w:rPr>
              <w:t>Coccinelline fig 12</w:t>
            </w:r>
          </w:p>
        </w:tc>
        <w:tc>
          <w:tcPr>
            <w:tcW w:w="1180" w:type="dxa"/>
            <w:tcBorders>
              <w:bottom w:val="single" w:sz="8" w:space="0" w:color="auto"/>
            </w:tcBorders>
            <w:vAlign w:val="bottom"/>
          </w:tcPr>
          <w:p w:rsidR="00CD3967" w:rsidRDefault="00CD3967">
            <w:pPr>
              <w:rPr>
                <w:sz w:val="17"/>
                <w:szCs w:val="17"/>
              </w:rPr>
            </w:pPr>
          </w:p>
        </w:tc>
        <w:tc>
          <w:tcPr>
            <w:tcW w:w="240" w:type="dxa"/>
            <w:tcBorders>
              <w:bottom w:val="single" w:sz="8" w:space="0" w:color="auto"/>
              <w:right w:val="single" w:sz="8" w:space="0" w:color="auto"/>
            </w:tcBorders>
            <w:vAlign w:val="bottom"/>
          </w:tcPr>
          <w:p w:rsidR="00CD3967" w:rsidRDefault="00CD3967">
            <w:pPr>
              <w:rPr>
                <w:sz w:val="17"/>
                <w:szCs w:val="17"/>
              </w:rPr>
            </w:pPr>
          </w:p>
        </w:tc>
        <w:tc>
          <w:tcPr>
            <w:tcW w:w="1120" w:type="dxa"/>
            <w:tcBorders>
              <w:bottom w:val="single" w:sz="8" w:space="0" w:color="auto"/>
              <w:right w:val="single" w:sz="8" w:space="0" w:color="auto"/>
            </w:tcBorders>
            <w:vAlign w:val="bottom"/>
          </w:tcPr>
          <w:p w:rsidR="00CD3967" w:rsidRDefault="00CD3967">
            <w:pPr>
              <w:rPr>
                <w:sz w:val="17"/>
                <w:szCs w:val="17"/>
              </w:rPr>
            </w:pPr>
          </w:p>
        </w:tc>
        <w:tc>
          <w:tcPr>
            <w:tcW w:w="1380" w:type="dxa"/>
            <w:tcBorders>
              <w:bottom w:val="single" w:sz="8" w:space="0" w:color="auto"/>
              <w:right w:val="single" w:sz="8" w:space="0" w:color="auto"/>
            </w:tcBorders>
            <w:vAlign w:val="bottom"/>
          </w:tcPr>
          <w:p w:rsidR="00CD3967" w:rsidRDefault="0079556C">
            <w:pPr>
              <w:jc w:val="center"/>
              <w:rPr>
                <w:sz w:val="20"/>
                <w:szCs w:val="20"/>
              </w:rPr>
            </w:pPr>
            <w:r>
              <w:rPr>
                <w:rFonts w:ascii="Arial" w:eastAsia="Arial" w:hAnsi="Arial" w:cs="Arial"/>
                <w:w w:val="85"/>
                <w:sz w:val="16"/>
                <w:szCs w:val="16"/>
              </w:rPr>
              <w:t>+</w:t>
            </w:r>
          </w:p>
        </w:tc>
        <w:tc>
          <w:tcPr>
            <w:tcW w:w="1280" w:type="dxa"/>
            <w:tcBorders>
              <w:bottom w:val="single" w:sz="8" w:space="0" w:color="auto"/>
              <w:right w:val="single" w:sz="8" w:space="0" w:color="auto"/>
            </w:tcBorders>
            <w:vAlign w:val="bottom"/>
          </w:tcPr>
          <w:p w:rsidR="00CD3967" w:rsidRDefault="0079556C">
            <w:pPr>
              <w:jc w:val="center"/>
              <w:rPr>
                <w:sz w:val="20"/>
                <w:szCs w:val="20"/>
              </w:rPr>
            </w:pPr>
            <w:r>
              <w:rPr>
                <w:rFonts w:ascii="Arial" w:eastAsia="Arial" w:hAnsi="Arial" w:cs="Arial"/>
                <w:sz w:val="16"/>
                <w:szCs w:val="16"/>
              </w:rPr>
              <w:t>+</w:t>
            </w:r>
          </w:p>
        </w:tc>
        <w:tc>
          <w:tcPr>
            <w:tcW w:w="1260" w:type="dxa"/>
            <w:tcBorders>
              <w:bottom w:val="single" w:sz="8" w:space="0" w:color="auto"/>
              <w:right w:val="single" w:sz="8" w:space="0" w:color="auto"/>
            </w:tcBorders>
            <w:vAlign w:val="bottom"/>
          </w:tcPr>
          <w:p w:rsidR="00CD3967" w:rsidRDefault="0079556C">
            <w:pPr>
              <w:jc w:val="center"/>
              <w:rPr>
                <w:sz w:val="20"/>
                <w:szCs w:val="20"/>
              </w:rPr>
            </w:pPr>
            <w:r>
              <w:rPr>
                <w:rFonts w:ascii="Arial" w:eastAsia="Arial" w:hAnsi="Arial" w:cs="Arial"/>
                <w:sz w:val="16"/>
                <w:szCs w:val="16"/>
              </w:rPr>
              <w:t>+</w:t>
            </w:r>
          </w:p>
        </w:tc>
        <w:tc>
          <w:tcPr>
            <w:tcW w:w="1160" w:type="dxa"/>
            <w:tcBorders>
              <w:bottom w:val="single" w:sz="8" w:space="0" w:color="auto"/>
              <w:right w:val="single" w:sz="8" w:space="0" w:color="auto"/>
            </w:tcBorders>
            <w:vAlign w:val="bottom"/>
          </w:tcPr>
          <w:p w:rsidR="00CD3967" w:rsidRDefault="0079556C">
            <w:pPr>
              <w:jc w:val="center"/>
              <w:rPr>
                <w:sz w:val="20"/>
                <w:szCs w:val="20"/>
              </w:rPr>
            </w:pPr>
            <w:r>
              <w:rPr>
                <w:rFonts w:ascii="Arial" w:eastAsia="Arial" w:hAnsi="Arial" w:cs="Arial"/>
                <w:b/>
                <w:bCs/>
                <w:w w:val="95"/>
                <w:sz w:val="16"/>
                <w:szCs w:val="16"/>
              </w:rPr>
              <w:t xml:space="preserve">+ </w:t>
            </w:r>
            <w:r>
              <w:rPr>
                <w:rFonts w:ascii="Arial" w:eastAsia="Arial" w:hAnsi="Arial" w:cs="Arial"/>
                <w:b/>
                <w:bCs/>
                <w:color w:val="0000FF"/>
                <w:w w:val="95"/>
                <w:sz w:val="16"/>
                <w:szCs w:val="16"/>
              </w:rPr>
              <w:t>(4)</w:t>
            </w:r>
          </w:p>
        </w:tc>
        <w:tc>
          <w:tcPr>
            <w:tcW w:w="1620" w:type="dxa"/>
            <w:tcBorders>
              <w:bottom w:val="single" w:sz="8" w:space="0" w:color="auto"/>
              <w:right w:val="single" w:sz="8" w:space="0" w:color="auto"/>
            </w:tcBorders>
            <w:vAlign w:val="bottom"/>
          </w:tcPr>
          <w:p w:rsidR="00CD3967" w:rsidRDefault="00CD3967">
            <w:pPr>
              <w:rPr>
                <w:sz w:val="17"/>
                <w:szCs w:val="17"/>
              </w:rPr>
            </w:pPr>
          </w:p>
        </w:tc>
        <w:tc>
          <w:tcPr>
            <w:tcW w:w="1520" w:type="dxa"/>
            <w:tcBorders>
              <w:bottom w:val="single" w:sz="8" w:space="0" w:color="auto"/>
              <w:right w:val="single" w:sz="8" w:space="0" w:color="auto"/>
            </w:tcBorders>
            <w:vAlign w:val="bottom"/>
          </w:tcPr>
          <w:p w:rsidR="00CD3967" w:rsidRDefault="00CD3967">
            <w:pPr>
              <w:rPr>
                <w:sz w:val="17"/>
                <w:szCs w:val="17"/>
              </w:rPr>
            </w:pPr>
          </w:p>
        </w:tc>
        <w:tc>
          <w:tcPr>
            <w:tcW w:w="0" w:type="dxa"/>
            <w:vAlign w:val="bottom"/>
          </w:tcPr>
          <w:p w:rsidR="00CD3967" w:rsidRDefault="00CD3967">
            <w:pPr>
              <w:rPr>
                <w:sz w:val="1"/>
                <w:szCs w:val="1"/>
              </w:rPr>
            </w:pPr>
          </w:p>
        </w:tc>
      </w:tr>
      <w:tr w:rsidR="00CD3967">
        <w:trPr>
          <w:trHeight w:val="168"/>
        </w:trPr>
        <w:tc>
          <w:tcPr>
            <w:tcW w:w="1320" w:type="dxa"/>
            <w:tcBorders>
              <w:left w:val="single" w:sz="8" w:space="0" w:color="auto"/>
              <w:right w:val="single" w:sz="8" w:space="0" w:color="auto"/>
            </w:tcBorders>
            <w:vAlign w:val="bottom"/>
          </w:tcPr>
          <w:p w:rsidR="00CD3967" w:rsidRDefault="00CD3967">
            <w:pPr>
              <w:rPr>
                <w:sz w:val="14"/>
                <w:szCs w:val="14"/>
              </w:rPr>
            </w:pPr>
          </w:p>
        </w:tc>
        <w:tc>
          <w:tcPr>
            <w:tcW w:w="1800" w:type="dxa"/>
            <w:tcBorders>
              <w:right w:val="single" w:sz="8" w:space="0" w:color="auto"/>
            </w:tcBorders>
            <w:vAlign w:val="bottom"/>
          </w:tcPr>
          <w:p w:rsidR="00CD3967" w:rsidRDefault="0079556C">
            <w:pPr>
              <w:spacing w:line="168" w:lineRule="exact"/>
              <w:jc w:val="center"/>
              <w:rPr>
                <w:sz w:val="20"/>
                <w:szCs w:val="20"/>
              </w:rPr>
            </w:pPr>
            <w:r>
              <w:rPr>
                <w:rFonts w:ascii="Arial" w:eastAsia="Arial" w:hAnsi="Arial" w:cs="Arial"/>
                <w:sz w:val="16"/>
                <w:szCs w:val="16"/>
              </w:rPr>
              <w:t>Spiropyrrolizidine</w:t>
            </w:r>
          </w:p>
        </w:tc>
        <w:tc>
          <w:tcPr>
            <w:tcW w:w="1180" w:type="dxa"/>
            <w:vAlign w:val="bottom"/>
          </w:tcPr>
          <w:p w:rsidR="00CD3967" w:rsidRDefault="00CD3967">
            <w:pPr>
              <w:rPr>
                <w:sz w:val="14"/>
                <w:szCs w:val="14"/>
              </w:rPr>
            </w:pPr>
          </w:p>
        </w:tc>
        <w:tc>
          <w:tcPr>
            <w:tcW w:w="240" w:type="dxa"/>
            <w:tcBorders>
              <w:right w:val="single" w:sz="8" w:space="0" w:color="auto"/>
            </w:tcBorders>
            <w:vAlign w:val="bottom"/>
          </w:tcPr>
          <w:p w:rsidR="00CD3967" w:rsidRDefault="00CD3967">
            <w:pPr>
              <w:rPr>
                <w:sz w:val="14"/>
                <w:szCs w:val="14"/>
              </w:rPr>
            </w:pPr>
          </w:p>
        </w:tc>
        <w:tc>
          <w:tcPr>
            <w:tcW w:w="1120" w:type="dxa"/>
            <w:tcBorders>
              <w:right w:val="single" w:sz="8" w:space="0" w:color="auto"/>
            </w:tcBorders>
            <w:vAlign w:val="bottom"/>
          </w:tcPr>
          <w:p w:rsidR="00CD3967" w:rsidRDefault="00CD3967">
            <w:pPr>
              <w:rPr>
                <w:sz w:val="14"/>
                <w:szCs w:val="14"/>
              </w:rPr>
            </w:pPr>
          </w:p>
        </w:tc>
        <w:tc>
          <w:tcPr>
            <w:tcW w:w="1380" w:type="dxa"/>
            <w:vMerge w:val="restart"/>
            <w:tcBorders>
              <w:right w:val="single" w:sz="8" w:space="0" w:color="auto"/>
            </w:tcBorders>
            <w:vAlign w:val="bottom"/>
          </w:tcPr>
          <w:p w:rsidR="00CD3967" w:rsidRDefault="0079556C">
            <w:pPr>
              <w:jc w:val="center"/>
              <w:rPr>
                <w:sz w:val="20"/>
                <w:szCs w:val="20"/>
              </w:rPr>
            </w:pPr>
            <w:r>
              <w:rPr>
                <w:rFonts w:ascii="Arial" w:eastAsia="Arial" w:hAnsi="Arial" w:cs="Arial"/>
                <w:b/>
                <w:bCs/>
                <w:w w:val="95"/>
                <w:sz w:val="16"/>
                <w:szCs w:val="16"/>
              </w:rPr>
              <w:t xml:space="preserve">+ </w:t>
            </w:r>
            <w:r>
              <w:rPr>
                <w:rFonts w:ascii="Arial" w:eastAsia="Arial" w:hAnsi="Arial" w:cs="Arial"/>
                <w:b/>
                <w:bCs/>
                <w:color w:val="0000FF"/>
                <w:w w:val="95"/>
                <w:sz w:val="16"/>
                <w:szCs w:val="16"/>
              </w:rPr>
              <w:t>(5</w:t>
            </w:r>
            <w:r>
              <w:rPr>
                <w:rFonts w:ascii="Arial" w:eastAsia="Arial" w:hAnsi="Arial" w:cs="Arial"/>
                <w:b/>
                <w:bCs/>
                <w:w w:val="95"/>
                <w:sz w:val="16"/>
                <w:szCs w:val="16"/>
              </w:rPr>
              <w:t>)</w:t>
            </w:r>
          </w:p>
        </w:tc>
        <w:tc>
          <w:tcPr>
            <w:tcW w:w="1280" w:type="dxa"/>
            <w:tcBorders>
              <w:right w:val="single" w:sz="8" w:space="0" w:color="auto"/>
            </w:tcBorders>
            <w:vAlign w:val="bottom"/>
          </w:tcPr>
          <w:p w:rsidR="00CD3967" w:rsidRDefault="00CD3967">
            <w:pPr>
              <w:rPr>
                <w:sz w:val="14"/>
                <w:szCs w:val="14"/>
              </w:rPr>
            </w:pPr>
          </w:p>
        </w:tc>
        <w:tc>
          <w:tcPr>
            <w:tcW w:w="1260" w:type="dxa"/>
            <w:tcBorders>
              <w:right w:val="single" w:sz="8" w:space="0" w:color="auto"/>
            </w:tcBorders>
            <w:vAlign w:val="bottom"/>
          </w:tcPr>
          <w:p w:rsidR="00CD3967" w:rsidRDefault="00CD3967">
            <w:pPr>
              <w:rPr>
                <w:sz w:val="14"/>
                <w:szCs w:val="14"/>
              </w:rPr>
            </w:pPr>
          </w:p>
        </w:tc>
        <w:tc>
          <w:tcPr>
            <w:tcW w:w="1160" w:type="dxa"/>
            <w:vMerge w:val="restart"/>
            <w:tcBorders>
              <w:right w:val="single" w:sz="8" w:space="0" w:color="auto"/>
            </w:tcBorders>
            <w:vAlign w:val="bottom"/>
          </w:tcPr>
          <w:p w:rsidR="00CD3967" w:rsidRDefault="0079556C">
            <w:pPr>
              <w:jc w:val="center"/>
              <w:rPr>
                <w:sz w:val="20"/>
                <w:szCs w:val="20"/>
              </w:rPr>
            </w:pPr>
            <w:r>
              <w:rPr>
                <w:rFonts w:ascii="Arial" w:eastAsia="Arial" w:hAnsi="Arial" w:cs="Arial"/>
                <w:b/>
                <w:bCs/>
                <w:w w:val="95"/>
                <w:sz w:val="16"/>
                <w:szCs w:val="16"/>
              </w:rPr>
              <w:t xml:space="preserve">+ </w:t>
            </w:r>
            <w:r>
              <w:rPr>
                <w:rFonts w:ascii="Arial" w:eastAsia="Arial" w:hAnsi="Arial" w:cs="Arial"/>
                <w:b/>
                <w:bCs/>
                <w:color w:val="0000FF"/>
                <w:w w:val="95"/>
                <w:sz w:val="16"/>
                <w:szCs w:val="16"/>
              </w:rPr>
              <w:t>(6)</w:t>
            </w:r>
          </w:p>
        </w:tc>
        <w:tc>
          <w:tcPr>
            <w:tcW w:w="1620" w:type="dxa"/>
            <w:vMerge w:val="restart"/>
            <w:tcBorders>
              <w:right w:val="single" w:sz="8" w:space="0" w:color="auto"/>
            </w:tcBorders>
            <w:vAlign w:val="bottom"/>
          </w:tcPr>
          <w:p w:rsidR="00CD3967" w:rsidRDefault="0079556C">
            <w:pPr>
              <w:jc w:val="center"/>
              <w:rPr>
                <w:sz w:val="20"/>
                <w:szCs w:val="20"/>
              </w:rPr>
            </w:pPr>
            <w:r>
              <w:rPr>
                <w:rFonts w:ascii="Arial" w:eastAsia="Arial" w:hAnsi="Arial" w:cs="Arial"/>
                <w:w w:val="85"/>
                <w:sz w:val="16"/>
                <w:szCs w:val="16"/>
              </w:rPr>
              <w:t>+</w:t>
            </w:r>
          </w:p>
        </w:tc>
        <w:tc>
          <w:tcPr>
            <w:tcW w:w="1520" w:type="dxa"/>
            <w:vMerge w:val="restart"/>
            <w:tcBorders>
              <w:right w:val="single" w:sz="8" w:space="0" w:color="auto"/>
            </w:tcBorders>
            <w:vAlign w:val="bottom"/>
          </w:tcPr>
          <w:p w:rsidR="00CD3967" w:rsidRDefault="0079556C">
            <w:pPr>
              <w:jc w:val="center"/>
              <w:rPr>
                <w:sz w:val="20"/>
                <w:szCs w:val="20"/>
              </w:rPr>
            </w:pPr>
            <w:r>
              <w:rPr>
                <w:rFonts w:ascii="Arial" w:eastAsia="Arial" w:hAnsi="Arial" w:cs="Arial"/>
                <w:w w:val="85"/>
                <w:sz w:val="16"/>
                <w:szCs w:val="16"/>
              </w:rPr>
              <w:t>+</w:t>
            </w:r>
          </w:p>
        </w:tc>
        <w:tc>
          <w:tcPr>
            <w:tcW w:w="0" w:type="dxa"/>
            <w:vAlign w:val="bottom"/>
          </w:tcPr>
          <w:p w:rsidR="00CD3967" w:rsidRDefault="00CD3967">
            <w:pPr>
              <w:rPr>
                <w:sz w:val="1"/>
                <w:szCs w:val="1"/>
              </w:rPr>
            </w:pPr>
          </w:p>
        </w:tc>
      </w:tr>
      <w:tr w:rsidR="00CD3967">
        <w:trPr>
          <w:trHeight w:val="130"/>
        </w:trPr>
        <w:tc>
          <w:tcPr>
            <w:tcW w:w="1320" w:type="dxa"/>
            <w:tcBorders>
              <w:left w:val="single" w:sz="8" w:space="0" w:color="auto"/>
              <w:right w:val="single" w:sz="8" w:space="0" w:color="auto"/>
            </w:tcBorders>
            <w:vAlign w:val="bottom"/>
          </w:tcPr>
          <w:p w:rsidR="00CD3967" w:rsidRDefault="00CD3967">
            <w:pPr>
              <w:rPr>
                <w:sz w:val="11"/>
                <w:szCs w:val="11"/>
              </w:rPr>
            </w:pPr>
          </w:p>
        </w:tc>
        <w:tc>
          <w:tcPr>
            <w:tcW w:w="1800" w:type="dxa"/>
            <w:vMerge w:val="restart"/>
            <w:tcBorders>
              <w:right w:val="single" w:sz="8" w:space="0" w:color="auto"/>
            </w:tcBorders>
            <w:vAlign w:val="bottom"/>
          </w:tcPr>
          <w:p w:rsidR="00CD3967" w:rsidRDefault="0079556C">
            <w:pPr>
              <w:jc w:val="center"/>
              <w:rPr>
                <w:sz w:val="20"/>
                <w:szCs w:val="20"/>
              </w:rPr>
            </w:pPr>
            <w:r>
              <w:rPr>
                <w:rFonts w:ascii="Arial" w:eastAsia="Arial" w:hAnsi="Arial" w:cs="Arial"/>
                <w:sz w:val="16"/>
                <w:szCs w:val="16"/>
              </w:rPr>
              <w:t>fig12</w:t>
            </w:r>
          </w:p>
        </w:tc>
        <w:tc>
          <w:tcPr>
            <w:tcW w:w="1180" w:type="dxa"/>
            <w:vAlign w:val="bottom"/>
          </w:tcPr>
          <w:p w:rsidR="00CD3967" w:rsidRDefault="00CD3967">
            <w:pPr>
              <w:rPr>
                <w:sz w:val="11"/>
                <w:szCs w:val="11"/>
              </w:rPr>
            </w:pPr>
          </w:p>
        </w:tc>
        <w:tc>
          <w:tcPr>
            <w:tcW w:w="240" w:type="dxa"/>
            <w:tcBorders>
              <w:right w:val="single" w:sz="8" w:space="0" w:color="auto"/>
            </w:tcBorders>
            <w:vAlign w:val="bottom"/>
          </w:tcPr>
          <w:p w:rsidR="00CD3967" w:rsidRDefault="00CD3967">
            <w:pPr>
              <w:rPr>
                <w:sz w:val="11"/>
                <w:szCs w:val="11"/>
              </w:rPr>
            </w:pPr>
          </w:p>
        </w:tc>
        <w:tc>
          <w:tcPr>
            <w:tcW w:w="1120" w:type="dxa"/>
            <w:tcBorders>
              <w:right w:val="single" w:sz="8" w:space="0" w:color="auto"/>
            </w:tcBorders>
            <w:vAlign w:val="bottom"/>
          </w:tcPr>
          <w:p w:rsidR="00CD3967" w:rsidRDefault="00CD3967">
            <w:pPr>
              <w:rPr>
                <w:sz w:val="11"/>
                <w:szCs w:val="11"/>
              </w:rPr>
            </w:pPr>
          </w:p>
        </w:tc>
        <w:tc>
          <w:tcPr>
            <w:tcW w:w="1380" w:type="dxa"/>
            <w:vMerge/>
            <w:tcBorders>
              <w:right w:val="single" w:sz="8" w:space="0" w:color="auto"/>
            </w:tcBorders>
            <w:vAlign w:val="bottom"/>
          </w:tcPr>
          <w:p w:rsidR="00CD3967" w:rsidRDefault="00CD3967">
            <w:pPr>
              <w:rPr>
                <w:sz w:val="11"/>
                <w:szCs w:val="11"/>
              </w:rPr>
            </w:pPr>
          </w:p>
        </w:tc>
        <w:tc>
          <w:tcPr>
            <w:tcW w:w="1280" w:type="dxa"/>
            <w:tcBorders>
              <w:right w:val="single" w:sz="8" w:space="0" w:color="auto"/>
            </w:tcBorders>
            <w:vAlign w:val="bottom"/>
          </w:tcPr>
          <w:p w:rsidR="00CD3967" w:rsidRDefault="00CD3967">
            <w:pPr>
              <w:rPr>
                <w:sz w:val="11"/>
                <w:szCs w:val="11"/>
              </w:rPr>
            </w:pPr>
          </w:p>
        </w:tc>
        <w:tc>
          <w:tcPr>
            <w:tcW w:w="1260" w:type="dxa"/>
            <w:tcBorders>
              <w:right w:val="single" w:sz="8" w:space="0" w:color="auto"/>
            </w:tcBorders>
            <w:vAlign w:val="bottom"/>
          </w:tcPr>
          <w:p w:rsidR="00CD3967" w:rsidRDefault="00CD3967">
            <w:pPr>
              <w:rPr>
                <w:sz w:val="11"/>
                <w:szCs w:val="11"/>
              </w:rPr>
            </w:pPr>
          </w:p>
        </w:tc>
        <w:tc>
          <w:tcPr>
            <w:tcW w:w="1160" w:type="dxa"/>
            <w:vMerge/>
            <w:tcBorders>
              <w:right w:val="single" w:sz="8" w:space="0" w:color="auto"/>
            </w:tcBorders>
            <w:vAlign w:val="bottom"/>
          </w:tcPr>
          <w:p w:rsidR="00CD3967" w:rsidRDefault="00CD3967">
            <w:pPr>
              <w:rPr>
                <w:sz w:val="11"/>
                <w:szCs w:val="11"/>
              </w:rPr>
            </w:pPr>
          </w:p>
        </w:tc>
        <w:tc>
          <w:tcPr>
            <w:tcW w:w="1620" w:type="dxa"/>
            <w:vMerge/>
            <w:tcBorders>
              <w:right w:val="single" w:sz="8" w:space="0" w:color="auto"/>
            </w:tcBorders>
            <w:vAlign w:val="bottom"/>
          </w:tcPr>
          <w:p w:rsidR="00CD3967" w:rsidRDefault="00CD3967">
            <w:pPr>
              <w:rPr>
                <w:sz w:val="11"/>
                <w:szCs w:val="11"/>
              </w:rPr>
            </w:pPr>
          </w:p>
        </w:tc>
        <w:tc>
          <w:tcPr>
            <w:tcW w:w="1520" w:type="dxa"/>
            <w:vMerge/>
            <w:tcBorders>
              <w:right w:val="single" w:sz="8" w:space="0" w:color="auto"/>
            </w:tcBorders>
            <w:vAlign w:val="bottom"/>
          </w:tcPr>
          <w:p w:rsidR="00CD3967" w:rsidRDefault="00CD3967">
            <w:pPr>
              <w:rPr>
                <w:sz w:val="11"/>
                <w:szCs w:val="11"/>
              </w:rPr>
            </w:pPr>
          </w:p>
        </w:tc>
        <w:tc>
          <w:tcPr>
            <w:tcW w:w="0" w:type="dxa"/>
            <w:vAlign w:val="bottom"/>
          </w:tcPr>
          <w:p w:rsidR="00CD3967" w:rsidRDefault="00CD3967">
            <w:pPr>
              <w:rPr>
                <w:sz w:val="1"/>
                <w:szCs w:val="1"/>
              </w:rPr>
            </w:pPr>
          </w:p>
        </w:tc>
      </w:tr>
      <w:tr w:rsidR="00CD3967">
        <w:trPr>
          <w:trHeight w:val="76"/>
        </w:trPr>
        <w:tc>
          <w:tcPr>
            <w:tcW w:w="1320" w:type="dxa"/>
            <w:tcBorders>
              <w:left w:val="single" w:sz="8" w:space="0" w:color="auto"/>
              <w:bottom w:val="single" w:sz="8" w:space="0" w:color="auto"/>
              <w:right w:val="single" w:sz="8" w:space="0" w:color="auto"/>
            </w:tcBorders>
            <w:vAlign w:val="bottom"/>
          </w:tcPr>
          <w:p w:rsidR="00CD3967" w:rsidRDefault="00CD3967">
            <w:pPr>
              <w:rPr>
                <w:sz w:val="6"/>
                <w:szCs w:val="6"/>
              </w:rPr>
            </w:pPr>
          </w:p>
        </w:tc>
        <w:tc>
          <w:tcPr>
            <w:tcW w:w="1800" w:type="dxa"/>
            <w:vMerge/>
            <w:tcBorders>
              <w:bottom w:val="single" w:sz="8" w:space="0" w:color="auto"/>
              <w:right w:val="single" w:sz="8" w:space="0" w:color="auto"/>
            </w:tcBorders>
            <w:vAlign w:val="bottom"/>
          </w:tcPr>
          <w:p w:rsidR="00CD3967" w:rsidRDefault="00CD3967">
            <w:pPr>
              <w:rPr>
                <w:sz w:val="6"/>
                <w:szCs w:val="6"/>
              </w:rPr>
            </w:pPr>
          </w:p>
        </w:tc>
        <w:tc>
          <w:tcPr>
            <w:tcW w:w="1180" w:type="dxa"/>
            <w:tcBorders>
              <w:bottom w:val="single" w:sz="8" w:space="0" w:color="auto"/>
            </w:tcBorders>
            <w:vAlign w:val="bottom"/>
          </w:tcPr>
          <w:p w:rsidR="00CD3967" w:rsidRDefault="00CD3967">
            <w:pPr>
              <w:rPr>
                <w:sz w:val="6"/>
                <w:szCs w:val="6"/>
              </w:rPr>
            </w:pPr>
          </w:p>
        </w:tc>
        <w:tc>
          <w:tcPr>
            <w:tcW w:w="240" w:type="dxa"/>
            <w:tcBorders>
              <w:bottom w:val="single" w:sz="8" w:space="0" w:color="auto"/>
              <w:right w:val="single" w:sz="8" w:space="0" w:color="auto"/>
            </w:tcBorders>
            <w:vAlign w:val="bottom"/>
          </w:tcPr>
          <w:p w:rsidR="00CD3967" w:rsidRDefault="00CD3967">
            <w:pPr>
              <w:rPr>
                <w:sz w:val="6"/>
                <w:szCs w:val="6"/>
              </w:rPr>
            </w:pPr>
          </w:p>
        </w:tc>
        <w:tc>
          <w:tcPr>
            <w:tcW w:w="1120" w:type="dxa"/>
            <w:tcBorders>
              <w:bottom w:val="single" w:sz="8" w:space="0" w:color="auto"/>
              <w:right w:val="single" w:sz="8" w:space="0" w:color="auto"/>
            </w:tcBorders>
            <w:vAlign w:val="bottom"/>
          </w:tcPr>
          <w:p w:rsidR="00CD3967" w:rsidRDefault="00CD3967">
            <w:pPr>
              <w:rPr>
                <w:sz w:val="6"/>
                <w:szCs w:val="6"/>
              </w:rPr>
            </w:pPr>
          </w:p>
        </w:tc>
        <w:tc>
          <w:tcPr>
            <w:tcW w:w="1380" w:type="dxa"/>
            <w:tcBorders>
              <w:bottom w:val="single" w:sz="8" w:space="0" w:color="auto"/>
              <w:right w:val="single" w:sz="8" w:space="0" w:color="auto"/>
            </w:tcBorders>
            <w:vAlign w:val="bottom"/>
          </w:tcPr>
          <w:p w:rsidR="00CD3967" w:rsidRDefault="00CD3967">
            <w:pPr>
              <w:rPr>
                <w:sz w:val="6"/>
                <w:szCs w:val="6"/>
              </w:rPr>
            </w:pPr>
          </w:p>
        </w:tc>
        <w:tc>
          <w:tcPr>
            <w:tcW w:w="1280" w:type="dxa"/>
            <w:tcBorders>
              <w:bottom w:val="single" w:sz="8" w:space="0" w:color="auto"/>
              <w:right w:val="single" w:sz="8" w:space="0" w:color="auto"/>
            </w:tcBorders>
            <w:vAlign w:val="bottom"/>
          </w:tcPr>
          <w:p w:rsidR="00CD3967" w:rsidRDefault="00CD3967">
            <w:pPr>
              <w:rPr>
                <w:sz w:val="6"/>
                <w:szCs w:val="6"/>
              </w:rPr>
            </w:pPr>
          </w:p>
        </w:tc>
        <w:tc>
          <w:tcPr>
            <w:tcW w:w="1260" w:type="dxa"/>
            <w:tcBorders>
              <w:bottom w:val="single" w:sz="8" w:space="0" w:color="auto"/>
              <w:right w:val="single" w:sz="8" w:space="0" w:color="auto"/>
            </w:tcBorders>
            <w:vAlign w:val="bottom"/>
          </w:tcPr>
          <w:p w:rsidR="00CD3967" w:rsidRDefault="00CD3967">
            <w:pPr>
              <w:rPr>
                <w:sz w:val="6"/>
                <w:szCs w:val="6"/>
              </w:rPr>
            </w:pPr>
          </w:p>
        </w:tc>
        <w:tc>
          <w:tcPr>
            <w:tcW w:w="1160" w:type="dxa"/>
            <w:tcBorders>
              <w:bottom w:val="single" w:sz="8" w:space="0" w:color="auto"/>
              <w:right w:val="single" w:sz="8" w:space="0" w:color="auto"/>
            </w:tcBorders>
            <w:vAlign w:val="bottom"/>
          </w:tcPr>
          <w:p w:rsidR="00CD3967" w:rsidRDefault="00CD3967">
            <w:pPr>
              <w:rPr>
                <w:sz w:val="6"/>
                <w:szCs w:val="6"/>
              </w:rPr>
            </w:pPr>
          </w:p>
        </w:tc>
        <w:tc>
          <w:tcPr>
            <w:tcW w:w="1620" w:type="dxa"/>
            <w:tcBorders>
              <w:bottom w:val="single" w:sz="8" w:space="0" w:color="auto"/>
              <w:right w:val="single" w:sz="8" w:space="0" w:color="auto"/>
            </w:tcBorders>
            <w:vAlign w:val="bottom"/>
          </w:tcPr>
          <w:p w:rsidR="00CD3967" w:rsidRDefault="00CD3967">
            <w:pPr>
              <w:rPr>
                <w:sz w:val="6"/>
                <w:szCs w:val="6"/>
              </w:rPr>
            </w:pPr>
          </w:p>
        </w:tc>
        <w:tc>
          <w:tcPr>
            <w:tcW w:w="1520" w:type="dxa"/>
            <w:tcBorders>
              <w:bottom w:val="single" w:sz="8" w:space="0" w:color="auto"/>
              <w:right w:val="single" w:sz="8" w:space="0" w:color="auto"/>
            </w:tcBorders>
            <w:vAlign w:val="bottom"/>
          </w:tcPr>
          <w:p w:rsidR="00CD3967" w:rsidRDefault="00CD3967">
            <w:pPr>
              <w:rPr>
                <w:sz w:val="6"/>
                <w:szCs w:val="6"/>
              </w:rPr>
            </w:pPr>
          </w:p>
        </w:tc>
        <w:tc>
          <w:tcPr>
            <w:tcW w:w="0" w:type="dxa"/>
            <w:vAlign w:val="bottom"/>
          </w:tcPr>
          <w:p w:rsidR="00CD3967" w:rsidRDefault="00CD3967">
            <w:pPr>
              <w:rPr>
                <w:sz w:val="1"/>
                <w:szCs w:val="1"/>
              </w:rPr>
            </w:pPr>
          </w:p>
        </w:tc>
      </w:tr>
      <w:tr w:rsidR="00CD3967">
        <w:trPr>
          <w:trHeight w:val="171"/>
        </w:trPr>
        <w:tc>
          <w:tcPr>
            <w:tcW w:w="1320" w:type="dxa"/>
            <w:tcBorders>
              <w:left w:val="single" w:sz="8" w:space="0" w:color="auto"/>
              <w:right w:val="single" w:sz="8" w:space="0" w:color="auto"/>
            </w:tcBorders>
            <w:vAlign w:val="bottom"/>
          </w:tcPr>
          <w:p w:rsidR="00CD3967" w:rsidRDefault="0079556C">
            <w:pPr>
              <w:spacing w:line="171" w:lineRule="exact"/>
              <w:jc w:val="center"/>
              <w:rPr>
                <w:sz w:val="20"/>
                <w:szCs w:val="20"/>
              </w:rPr>
            </w:pPr>
            <w:r>
              <w:rPr>
                <w:rFonts w:ascii="Arial" w:eastAsia="Arial" w:hAnsi="Arial" w:cs="Arial"/>
                <w:b/>
                <w:bCs/>
                <w:w w:val="98"/>
                <w:sz w:val="16"/>
                <w:szCs w:val="16"/>
              </w:rPr>
              <w:t>Alcaloïde</w:t>
            </w:r>
          </w:p>
        </w:tc>
        <w:tc>
          <w:tcPr>
            <w:tcW w:w="1800" w:type="dxa"/>
            <w:tcBorders>
              <w:right w:val="single" w:sz="8" w:space="0" w:color="auto"/>
            </w:tcBorders>
            <w:vAlign w:val="bottom"/>
          </w:tcPr>
          <w:p w:rsidR="00CD3967" w:rsidRDefault="00CD3967">
            <w:pPr>
              <w:rPr>
                <w:sz w:val="14"/>
                <w:szCs w:val="14"/>
              </w:rPr>
            </w:pPr>
          </w:p>
        </w:tc>
        <w:tc>
          <w:tcPr>
            <w:tcW w:w="1180" w:type="dxa"/>
            <w:vAlign w:val="bottom"/>
          </w:tcPr>
          <w:p w:rsidR="00CD3967" w:rsidRDefault="00CD3967">
            <w:pPr>
              <w:rPr>
                <w:sz w:val="14"/>
                <w:szCs w:val="14"/>
              </w:rPr>
            </w:pPr>
          </w:p>
        </w:tc>
        <w:tc>
          <w:tcPr>
            <w:tcW w:w="240" w:type="dxa"/>
            <w:tcBorders>
              <w:right w:val="single" w:sz="8" w:space="0" w:color="auto"/>
            </w:tcBorders>
            <w:vAlign w:val="bottom"/>
          </w:tcPr>
          <w:p w:rsidR="00CD3967" w:rsidRDefault="00CD3967">
            <w:pPr>
              <w:rPr>
                <w:sz w:val="14"/>
                <w:szCs w:val="14"/>
              </w:rPr>
            </w:pPr>
          </w:p>
        </w:tc>
        <w:tc>
          <w:tcPr>
            <w:tcW w:w="1120" w:type="dxa"/>
            <w:tcBorders>
              <w:right w:val="single" w:sz="8" w:space="0" w:color="auto"/>
            </w:tcBorders>
            <w:vAlign w:val="bottom"/>
          </w:tcPr>
          <w:p w:rsidR="00CD3967" w:rsidRDefault="00CD3967">
            <w:pPr>
              <w:rPr>
                <w:sz w:val="14"/>
                <w:szCs w:val="14"/>
              </w:rPr>
            </w:pPr>
          </w:p>
        </w:tc>
        <w:tc>
          <w:tcPr>
            <w:tcW w:w="1380" w:type="dxa"/>
            <w:tcBorders>
              <w:right w:val="single" w:sz="8" w:space="0" w:color="auto"/>
            </w:tcBorders>
            <w:vAlign w:val="bottom"/>
          </w:tcPr>
          <w:p w:rsidR="00CD3967" w:rsidRDefault="00CD3967">
            <w:pPr>
              <w:rPr>
                <w:sz w:val="14"/>
                <w:szCs w:val="14"/>
              </w:rPr>
            </w:pPr>
          </w:p>
        </w:tc>
        <w:tc>
          <w:tcPr>
            <w:tcW w:w="1280" w:type="dxa"/>
            <w:tcBorders>
              <w:right w:val="single" w:sz="8" w:space="0" w:color="auto"/>
            </w:tcBorders>
            <w:vAlign w:val="bottom"/>
          </w:tcPr>
          <w:p w:rsidR="00CD3967" w:rsidRDefault="00CD3967">
            <w:pPr>
              <w:rPr>
                <w:sz w:val="14"/>
                <w:szCs w:val="14"/>
              </w:rPr>
            </w:pPr>
          </w:p>
        </w:tc>
        <w:tc>
          <w:tcPr>
            <w:tcW w:w="1260" w:type="dxa"/>
            <w:tcBorders>
              <w:right w:val="single" w:sz="8" w:space="0" w:color="auto"/>
            </w:tcBorders>
            <w:vAlign w:val="bottom"/>
          </w:tcPr>
          <w:p w:rsidR="00CD3967" w:rsidRDefault="00CD3967">
            <w:pPr>
              <w:rPr>
                <w:sz w:val="14"/>
                <w:szCs w:val="14"/>
              </w:rPr>
            </w:pPr>
          </w:p>
        </w:tc>
        <w:tc>
          <w:tcPr>
            <w:tcW w:w="1160" w:type="dxa"/>
            <w:tcBorders>
              <w:right w:val="single" w:sz="8" w:space="0" w:color="auto"/>
            </w:tcBorders>
            <w:vAlign w:val="bottom"/>
          </w:tcPr>
          <w:p w:rsidR="00CD3967" w:rsidRDefault="00CD3967">
            <w:pPr>
              <w:rPr>
                <w:sz w:val="14"/>
                <w:szCs w:val="14"/>
              </w:rPr>
            </w:pPr>
          </w:p>
        </w:tc>
        <w:tc>
          <w:tcPr>
            <w:tcW w:w="1620" w:type="dxa"/>
            <w:tcBorders>
              <w:right w:val="single" w:sz="8" w:space="0" w:color="auto"/>
            </w:tcBorders>
            <w:vAlign w:val="bottom"/>
          </w:tcPr>
          <w:p w:rsidR="00CD3967" w:rsidRDefault="00CD3967">
            <w:pPr>
              <w:rPr>
                <w:sz w:val="14"/>
                <w:szCs w:val="14"/>
              </w:rPr>
            </w:pPr>
          </w:p>
        </w:tc>
        <w:tc>
          <w:tcPr>
            <w:tcW w:w="1520" w:type="dxa"/>
            <w:tcBorders>
              <w:right w:val="single" w:sz="8" w:space="0" w:color="auto"/>
            </w:tcBorders>
            <w:vAlign w:val="bottom"/>
          </w:tcPr>
          <w:p w:rsidR="00CD3967" w:rsidRDefault="00CD3967">
            <w:pPr>
              <w:rPr>
                <w:sz w:val="14"/>
                <w:szCs w:val="14"/>
              </w:rPr>
            </w:pPr>
          </w:p>
        </w:tc>
        <w:tc>
          <w:tcPr>
            <w:tcW w:w="0" w:type="dxa"/>
            <w:vAlign w:val="bottom"/>
          </w:tcPr>
          <w:p w:rsidR="00CD3967" w:rsidRDefault="00CD3967">
            <w:pPr>
              <w:rPr>
                <w:sz w:val="1"/>
                <w:szCs w:val="1"/>
              </w:rPr>
            </w:pPr>
          </w:p>
        </w:tc>
      </w:tr>
      <w:tr w:rsidR="00CD3967">
        <w:trPr>
          <w:trHeight w:val="182"/>
        </w:trPr>
        <w:tc>
          <w:tcPr>
            <w:tcW w:w="1320" w:type="dxa"/>
            <w:tcBorders>
              <w:left w:val="single" w:sz="8" w:space="0" w:color="auto"/>
              <w:right w:val="single" w:sz="8" w:space="0" w:color="auto"/>
            </w:tcBorders>
            <w:vAlign w:val="bottom"/>
          </w:tcPr>
          <w:p w:rsidR="00CD3967" w:rsidRDefault="0079556C">
            <w:pPr>
              <w:spacing w:line="182" w:lineRule="exact"/>
              <w:jc w:val="center"/>
              <w:rPr>
                <w:sz w:val="20"/>
                <w:szCs w:val="20"/>
              </w:rPr>
            </w:pPr>
            <w:r>
              <w:rPr>
                <w:rFonts w:ascii="Arial" w:eastAsia="Arial" w:hAnsi="Arial" w:cs="Arial"/>
                <w:b/>
                <w:bCs/>
                <w:w w:val="99"/>
                <w:sz w:val="16"/>
                <w:szCs w:val="16"/>
              </w:rPr>
              <w:t>à noyau</w:t>
            </w:r>
          </w:p>
        </w:tc>
        <w:tc>
          <w:tcPr>
            <w:tcW w:w="1800" w:type="dxa"/>
            <w:tcBorders>
              <w:right w:val="single" w:sz="8" w:space="0" w:color="auto"/>
            </w:tcBorders>
            <w:vAlign w:val="bottom"/>
          </w:tcPr>
          <w:p w:rsidR="00CD3967" w:rsidRDefault="0079556C">
            <w:pPr>
              <w:spacing w:line="182" w:lineRule="exact"/>
              <w:jc w:val="center"/>
              <w:rPr>
                <w:sz w:val="20"/>
                <w:szCs w:val="20"/>
              </w:rPr>
            </w:pPr>
            <w:r>
              <w:rPr>
                <w:rFonts w:ascii="Arial" w:eastAsia="Arial" w:hAnsi="Arial" w:cs="Arial"/>
                <w:sz w:val="16"/>
                <w:szCs w:val="16"/>
              </w:rPr>
              <w:t>Epibatidine fig 13</w:t>
            </w:r>
          </w:p>
        </w:tc>
        <w:tc>
          <w:tcPr>
            <w:tcW w:w="1180" w:type="dxa"/>
            <w:vAlign w:val="bottom"/>
          </w:tcPr>
          <w:p w:rsidR="00CD3967" w:rsidRDefault="00CD3967">
            <w:pPr>
              <w:rPr>
                <w:sz w:val="15"/>
                <w:szCs w:val="15"/>
              </w:rPr>
            </w:pPr>
          </w:p>
        </w:tc>
        <w:tc>
          <w:tcPr>
            <w:tcW w:w="240" w:type="dxa"/>
            <w:tcBorders>
              <w:right w:val="single" w:sz="8" w:space="0" w:color="auto"/>
            </w:tcBorders>
            <w:vAlign w:val="bottom"/>
          </w:tcPr>
          <w:p w:rsidR="00CD3967" w:rsidRDefault="00CD3967">
            <w:pPr>
              <w:rPr>
                <w:sz w:val="15"/>
                <w:szCs w:val="15"/>
              </w:rPr>
            </w:pPr>
          </w:p>
        </w:tc>
        <w:tc>
          <w:tcPr>
            <w:tcW w:w="1120" w:type="dxa"/>
            <w:tcBorders>
              <w:right w:val="single" w:sz="8" w:space="0" w:color="auto"/>
            </w:tcBorders>
            <w:vAlign w:val="bottom"/>
          </w:tcPr>
          <w:p w:rsidR="00CD3967" w:rsidRDefault="00CD3967">
            <w:pPr>
              <w:rPr>
                <w:sz w:val="15"/>
                <w:szCs w:val="15"/>
              </w:rPr>
            </w:pPr>
          </w:p>
        </w:tc>
        <w:tc>
          <w:tcPr>
            <w:tcW w:w="1380" w:type="dxa"/>
            <w:tcBorders>
              <w:right w:val="single" w:sz="8" w:space="0" w:color="auto"/>
            </w:tcBorders>
            <w:vAlign w:val="bottom"/>
          </w:tcPr>
          <w:p w:rsidR="00CD3967" w:rsidRDefault="00CD3967">
            <w:pPr>
              <w:rPr>
                <w:sz w:val="15"/>
                <w:szCs w:val="15"/>
              </w:rPr>
            </w:pPr>
          </w:p>
        </w:tc>
        <w:tc>
          <w:tcPr>
            <w:tcW w:w="1280" w:type="dxa"/>
            <w:tcBorders>
              <w:right w:val="single" w:sz="8" w:space="0" w:color="auto"/>
            </w:tcBorders>
            <w:vAlign w:val="bottom"/>
          </w:tcPr>
          <w:p w:rsidR="00CD3967" w:rsidRDefault="0079556C">
            <w:pPr>
              <w:spacing w:line="182" w:lineRule="exact"/>
              <w:jc w:val="center"/>
              <w:rPr>
                <w:sz w:val="20"/>
                <w:szCs w:val="20"/>
              </w:rPr>
            </w:pPr>
            <w:r>
              <w:rPr>
                <w:rFonts w:ascii="Arial" w:eastAsia="Arial" w:hAnsi="Arial" w:cs="Arial"/>
                <w:b/>
                <w:bCs/>
                <w:sz w:val="16"/>
                <w:szCs w:val="16"/>
              </w:rPr>
              <w:t xml:space="preserve">+ </w:t>
            </w:r>
            <w:r>
              <w:rPr>
                <w:rFonts w:ascii="Arial" w:eastAsia="Arial" w:hAnsi="Arial" w:cs="Arial"/>
                <w:b/>
                <w:bCs/>
                <w:color w:val="0000FF"/>
                <w:sz w:val="16"/>
                <w:szCs w:val="16"/>
              </w:rPr>
              <w:t>(8)</w:t>
            </w:r>
          </w:p>
        </w:tc>
        <w:tc>
          <w:tcPr>
            <w:tcW w:w="1260" w:type="dxa"/>
            <w:tcBorders>
              <w:right w:val="single" w:sz="8" w:space="0" w:color="auto"/>
            </w:tcBorders>
            <w:vAlign w:val="bottom"/>
          </w:tcPr>
          <w:p w:rsidR="00CD3967" w:rsidRDefault="00CD3967">
            <w:pPr>
              <w:rPr>
                <w:sz w:val="15"/>
                <w:szCs w:val="15"/>
              </w:rPr>
            </w:pPr>
          </w:p>
        </w:tc>
        <w:tc>
          <w:tcPr>
            <w:tcW w:w="1160" w:type="dxa"/>
            <w:tcBorders>
              <w:right w:val="single" w:sz="8" w:space="0" w:color="auto"/>
            </w:tcBorders>
            <w:vAlign w:val="bottom"/>
          </w:tcPr>
          <w:p w:rsidR="00CD3967" w:rsidRDefault="00CD3967">
            <w:pPr>
              <w:rPr>
                <w:sz w:val="15"/>
                <w:szCs w:val="15"/>
              </w:rPr>
            </w:pPr>
          </w:p>
        </w:tc>
        <w:tc>
          <w:tcPr>
            <w:tcW w:w="1620" w:type="dxa"/>
            <w:tcBorders>
              <w:right w:val="single" w:sz="8" w:space="0" w:color="auto"/>
            </w:tcBorders>
            <w:vAlign w:val="bottom"/>
          </w:tcPr>
          <w:p w:rsidR="00CD3967" w:rsidRDefault="00CD3967">
            <w:pPr>
              <w:rPr>
                <w:sz w:val="15"/>
                <w:szCs w:val="15"/>
              </w:rPr>
            </w:pPr>
          </w:p>
        </w:tc>
        <w:tc>
          <w:tcPr>
            <w:tcW w:w="1520" w:type="dxa"/>
            <w:tcBorders>
              <w:right w:val="single" w:sz="8" w:space="0" w:color="auto"/>
            </w:tcBorders>
            <w:vAlign w:val="bottom"/>
          </w:tcPr>
          <w:p w:rsidR="00CD3967" w:rsidRDefault="00CD3967">
            <w:pPr>
              <w:rPr>
                <w:sz w:val="15"/>
                <w:szCs w:val="15"/>
              </w:rPr>
            </w:pPr>
          </w:p>
        </w:tc>
        <w:tc>
          <w:tcPr>
            <w:tcW w:w="0" w:type="dxa"/>
            <w:vAlign w:val="bottom"/>
          </w:tcPr>
          <w:p w:rsidR="00CD3967" w:rsidRDefault="00CD3967">
            <w:pPr>
              <w:rPr>
                <w:sz w:val="1"/>
                <w:szCs w:val="1"/>
              </w:rPr>
            </w:pPr>
          </w:p>
        </w:tc>
      </w:tr>
      <w:tr w:rsidR="00CD3967">
        <w:trPr>
          <w:trHeight w:val="213"/>
        </w:trPr>
        <w:tc>
          <w:tcPr>
            <w:tcW w:w="1320" w:type="dxa"/>
            <w:tcBorders>
              <w:left w:val="single" w:sz="8" w:space="0" w:color="auto"/>
              <w:right w:val="single" w:sz="8" w:space="0" w:color="auto"/>
            </w:tcBorders>
            <w:vAlign w:val="bottom"/>
          </w:tcPr>
          <w:p w:rsidR="00CD3967" w:rsidRDefault="0079556C">
            <w:pPr>
              <w:jc w:val="center"/>
              <w:rPr>
                <w:sz w:val="20"/>
                <w:szCs w:val="20"/>
              </w:rPr>
            </w:pPr>
            <w:r>
              <w:rPr>
                <w:rFonts w:ascii="Arial" w:eastAsia="Arial" w:hAnsi="Arial" w:cs="Arial"/>
                <w:b/>
                <w:bCs/>
                <w:w w:val="99"/>
                <w:sz w:val="16"/>
                <w:szCs w:val="16"/>
              </w:rPr>
              <w:t>pyridinique</w:t>
            </w:r>
          </w:p>
        </w:tc>
        <w:tc>
          <w:tcPr>
            <w:tcW w:w="1800" w:type="dxa"/>
            <w:tcBorders>
              <w:bottom w:val="single" w:sz="8" w:space="0" w:color="auto"/>
              <w:right w:val="single" w:sz="8" w:space="0" w:color="auto"/>
            </w:tcBorders>
            <w:vAlign w:val="bottom"/>
          </w:tcPr>
          <w:p w:rsidR="00CD3967" w:rsidRDefault="00CD3967">
            <w:pPr>
              <w:rPr>
                <w:sz w:val="18"/>
                <w:szCs w:val="18"/>
              </w:rPr>
            </w:pPr>
          </w:p>
        </w:tc>
        <w:tc>
          <w:tcPr>
            <w:tcW w:w="1180" w:type="dxa"/>
            <w:tcBorders>
              <w:bottom w:val="single" w:sz="8" w:space="0" w:color="auto"/>
            </w:tcBorders>
            <w:vAlign w:val="bottom"/>
          </w:tcPr>
          <w:p w:rsidR="00CD3967" w:rsidRDefault="00CD3967">
            <w:pPr>
              <w:rPr>
                <w:sz w:val="18"/>
                <w:szCs w:val="18"/>
              </w:rPr>
            </w:pPr>
          </w:p>
        </w:tc>
        <w:tc>
          <w:tcPr>
            <w:tcW w:w="240" w:type="dxa"/>
            <w:tcBorders>
              <w:bottom w:val="single" w:sz="8" w:space="0" w:color="auto"/>
              <w:right w:val="single" w:sz="8" w:space="0" w:color="auto"/>
            </w:tcBorders>
            <w:vAlign w:val="bottom"/>
          </w:tcPr>
          <w:p w:rsidR="00CD3967" w:rsidRDefault="00CD3967">
            <w:pPr>
              <w:rPr>
                <w:sz w:val="18"/>
                <w:szCs w:val="18"/>
              </w:rPr>
            </w:pPr>
          </w:p>
        </w:tc>
        <w:tc>
          <w:tcPr>
            <w:tcW w:w="1120" w:type="dxa"/>
            <w:tcBorders>
              <w:bottom w:val="single" w:sz="8" w:space="0" w:color="auto"/>
              <w:right w:val="single" w:sz="8" w:space="0" w:color="auto"/>
            </w:tcBorders>
            <w:vAlign w:val="bottom"/>
          </w:tcPr>
          <w:p w:rsidR="00CD3967" w:rsidRDefault="00CD3967">
            <w:pPr>
              <w:rPr>
                <w:sz w:val="18"/>
                <w:szCs w:val="18"/>
              </w:rPr>
            </w:pPr>
          </w:p>
        </w:tc>
        <w:tc>
          <w:tcPr>
            <w:tcW w:w="1380" w:type="dxa"/>
            <w:tcBorders>
              <w:bottom w:val="single" w:sz="8" w:space="0" w:color="auto"/>
              <w:right w:val="single" w:sz="8" w:space="0" w:color="auto"/>
            </w:tcBorders>
            <w:vAlign w:val="bottom"/>
          </w:tcPr>
          <w:p w:rsidR="00CD3967" w:rsidRDefault="00CD3967">
            <w:pPr>
              <w:rPr>
                <w:sz w:val="18"/>
                <w:szCs w:val="18"/>
              </w:rPr>
            </w:pPr>
          </w:p>
        </w:tc>
        <w:tc>
          <w:tcPr>
            <w:tcW w:w="1280" w:type="dxa"/>
            <w:tcBorders>
              <w:bottom w:val="single" w:sz="8" w:space="0" w:color="auto"/>
              <w:right w:val="single" w:sz="8" w:space="0" w:color="auto"/>
            </w:tcBorders>
            <w:vAlign w:val="bottom"/>
          </w:tcPr>
          <w:p w:rsidR="00CD3967" w:rsidRDefault="00CD3967">
            <w:pPr>
              <w:rPr>
                <w:sz w:val="18"/>
                <w:szCs w:val="18"/>
              </w:rPr>
            </w:pPr>
          </w:p>
        </w:tc>
        <w:tc>
          <w:tcPr>
            <w:tcW w:w="1260" w:type="dxa"/>
            <w:tcBorders>
              <w:bottom w:val="single" w:sz="8" w:space="0" w:color="auto"/>
              <w:right w:val="single" w:sz="8" w:space="0" w:color="auto"/>
            </w:tcBorders>
            <w:vAlign w:val="bottom"/>
          </w:tcPr>
          <w:p w:rsidR="00CD3967" w:rsidRDefault="00CD3967">
            <w:pPr>
              <w:rPr>
                <w:sz w:val="18"/>
                <w:szCs w:val="18"/>
              </w:rPr>
            </w:pPr>
          </w:p>
        </w:tc>
        <w:tc>
          <w:tcPr>
            <w:tcW w:w="1160" w:type="dxa"/>
            <w:tcBorders>
              <w:bottom w:val="single" w:sz="8" w:space="0" w:color="auto"/>
              <w:right w:val="single" w:sz="8" w:space="0" w:color="auto"/>
            </w:tcBorders>
            <w:vAlign w:val="bottom"/>
          </w:tcPr>
          <w:p w:rsidR="00CD3967" w:rsidRDefault="00CD3967">
            <w:pPr>
              <w:rPr>
                <w:sz w:val="18"/>
                <w:szCs w:val="18"/>
              </w:rPr>
            </w:pPr>
          </w:p>
        </w:tc>
        <w:tc>
          <w:tcPr>
            <w:tcW w:w="1620" w:type="dxa"/>
            <w:tcBorders>
              <w:bottom w:val="single" w:sz="8" w:space="0" w:color="auto"/>
              <w:right w:val="single" w:sz="8" w:space="0" w:color="auto"/>
            </w:tcBorders>
            <w:vAlign w:val="bottom"/>
          </w:tcPr>
          <w:p w:rsidR="00CD3967" w:rsidRDefault="00CD3967">
            <w:pPr>
              <w:rPr>
                <w:sz w:val="18"/>
                <w:szCs w:val="18"/>
              </w:rPr>
            </w:pPr>
          </w:p>
        </w:tc>
        <w:tc>
          <w:tcPr>
            <w:tcW w:w="1520" w:type="dxa"/>
            <w:tcBorders>
              <w:bottom w:val="single" w:sz="8" w:space="0" w:color="auto"/>
              <w:right w:val="single" w:sz="8" w:space="0" w:color="auto"/>
            </w:tcBorders>
            <w:vAlign w:val="bottom"/>
          </w:tcPr>
          <w:p w:rsidR="00CD3967" w:rsidRDefault="00CD3967">
            <w:pPr>
              <w:rPr>
                <w:sz w:val="18"/>
                <w:szCs w:val="18"/>
              </w:rPr>
            </w:pPr>
          </w:p>
        </w:tc>
        <w:tc>
          <w:tcPr>
            <w:tcW w:w="0" w:type="dxa"/>
            <w:vAlign w:val="bottom"/>
          </w:tcPr>
          <w:p w:rsidR="00CD3967" w:rsidRDefault="00CD3967">
            <w:pPr>
              <w:rPr>
                <w:sz w:val="1"/>
                <w:szCs w:val="1"/>
              </w:rPr>
            </w:pPr>
          </w:p>
        </w:tc>
      </w:tr>
      <w:tr w:rsidR="00CD3967">
        <w:trPr>
          <w:trHeight w:val="168"/>
        </w:trPr>
        <w:tc>
          <w:tcPr>
            <w:tcW w:w="1320" w:type="dxa"/>
            <w:tcBorders>
              <w:left w:val="single" w:sz="8" w:space="0" w:color="auto"/>
              <w:right w:val="single" w:sz="8" w:space="0" w:color="auto"/>
            </w:tcBorders>
            <w:vAlign w:val="bottom"/>
          </w:tcPr>
          <w:p w:rsidR="00CD3967" w:rsidRDefault="00CD3967">
            <w:pPr>
              <w:rPr>
                <w:sz w:val="14"/>
                <w:szCs w:val="14"/>
              </w:rPr>
            </w:pPr>
          </w:p>
        </w:tc>
        <w:tc>
          <w:tcPr>
            <w:tcW w:w="1800" w:type="dxa"/>
            <w:tcBorders>
              <w:right w:val="single" w:sz="8" w:space="0" w:color="auto"/>
            </w:tcBorders>
            <w:vAlign w:val="bottom"/>
          </w:tcPr>
          <w:p w:rsidR="00CD3967" w:rsidRDefault="0079556C">
            <w:pPr>
              <w:spacing w:line="168" w:lineRule="exact"/>
              <w:jc w:val="center"/>
              <w:rPr>
                <w:sz w:val="20"/>
                <w:szCs w:val="20"/>
              </w:rPr>
            </w:pPr>
            <w:r>
              <w:rPr>
                <w:rFonts w:ascii="Arial" w:eastAsia="Arial" w:hAnsi="Arial" w:cs="Arial"/>
                <w:w w:val="98"/>
                <w:sz w:val="16"/>
                <w:szCs w:val="16"/>
              </w:rPr>
              <w:t>Noranabasine et</w:t>
            </w:r>
          </w:p>
        </w:tc>
        <w:tc>
          <w:tcPr>
            <w:tcW w:w="1180" w:type="dxa"/>
            <w:vAlign w:val="bottom"/>
          </w:tcPr>
          <w:p w:rsidR="00CD3967" w:rsidRDefault="00CD3967">
            <w:pPr>
              <w:rPr>
                <w:sz w:val="14"/>
                <w:szCs w:val="14"/>
              </w:rPr>
            </w:pPr>
          </w:p>
        </w:tc>
        <w:tc>
          <w:tcPr>
            <w:tcW w:w="240" w:type="dxa"/>
            <w:tcBorders>
              <w:right w:val="single" w:sz="8" w:space="0" w:color="auto"/>
            </w:tcBorders>
            <w:vAlign w:val="bottom"/>
          </w:tcPr>
          <w:p w:rsidR="00CD3967" w:rsidRDefault="00CD3967">
            <w:pPr>
              <w:rPr>
                <w:sz w:val="14"/>
                <w:szCs w:val="14"/>
              </w:rPr>
            </w:pPr>
          </w:p>
        </w:tc>
        <w:tc>
          <w:tcPr>
            <w:tcW w:w="1120" w:type="dxa"/>
            <w:vMerge w:val="restart"/>
            <w:tcBorders>
              <w:right w:val="single" w:sz="8" w:space="0" w:color="auto"/>
            </w:tcBorders>
            <w:vAlign w:val="bottom"/>
          </w:tcPr>
          <w:p w:rsidR="00CD3967" w:rsidRDefault="0079556C">
            <w:pPr>
              <w:jc w:val="center"/>
              <w:rPr>
                <w:sz w:val="20"/>
                <w:szCs w:val="20"/>
              </w:rPr>
            </w:pPr>
            <w:r>
              <w:rPr>
                <w:rFonts w:ascii="Arial" w:eastAsia="Arial" w:hAnsi="Arial" w:cs="Arial"/>
                <w:b/>
                <w:bCs/>
                <w:w w:val="95"/>
                <w:sz w:val="16"/>
                <w:szCs w:val="16"/>
              </w:rPr>
              <w:t xml:space="preserve">+ </w:t>
            </w:r>
            <w:r>
              <w:rPr>
                <w:rFonts w:ascii="Arial" w:eastAsia="Arial" w:hAnsi="Arial" w:cs="Arial"/>
                <w:b/>
                <w:bCs/>
                <w:color w:val="0000FF"/>
                <w:w w:val="95"/>
                <w:sz w:val="16"/>
                <w:szCs w:val="16"/>
              </w:rPr>
              <w:t>(9)</w:t>
            </w:r>
          </w:p>
        </w:tc>
        <w:tc>
          <w:tcPr>
            <w:tcW w:w="1380" w:type="dxa"/>
            <w:tcBorders>
              <w:right w:val="single" w:sz="8" w:space="0" w:color="auto"/>
            </w:tcBorders>
            <w:vAlign w:val="bottom"/>
          </w:tcPr>
          <w:p w:rsidR="00CD3967" w:rsidRDefault="00CD3967">
            <w:pPr>
              <w:rPr>
                <w:sz w:val="14"/>
                <w:szCs w:val="14"/>
              </w:rPr>
            </w:pPr>
          </w:p>
        </w:tc>
        <w:tc>
          <w:tcPr>
            <w:tcW w:w="1280" w:type="dxa"/>
            <w:tcBorders>
              <w:right w:val="single" w:sz="8" w:space="0" w:color="auto"/>
            </w:tcBorders>
            <w:vAlign w:val="bottom"/>
          </w:tcPr>
          <w:p w:rsidR="00CD3967" w:rsidRDefault="00CD3967">
            <w:pPr>
              <w:rPr>
                <w:sz w:val="14"/>
                <w:szCs w:val="14"/>
              </w:rPr>
            </w:pPr>
          </w:p>
        </w:tc>
        <w:tc>
          <w:tcPr>
            <w:tcW w:w="1260" w:type="dxa"/>
            <w:tcBorders>
              <w:right w:val="single" w:sz="8" w:space="0" w:color="auto"/>
            </w:tcBorders>
            <w:vAlign w:val="bottom"/>
          </w:tcPr>
          <w:p w:rsidR="00CD3967" w:rsidRDefault="00CD3967">
            <w:pPr>
              <w:rPr>
                <w:sz w:val="14"/>
                <w:szCs w:val="14"/>
              </w:rPr>
            </w:pPr>
          </w:p>
        </w:tc>
        <w:tc>
          <w:tcPr>
            <w:tcW w:w="1160" w:type="dxa"/>
            <w:tcBorders>
              <w:right w:val="single" w:sz="8" w:space="0" w:color="auto"/>
            </w:tcBorders>
            <w:vAlign w:val="bottom"/>
          </w:tcPr>
          <w:p w:rsidR="00CD3967" w:rsidRDefault="00CD3967">
            <w:pPr>
              <w:rPr>
                <w:sz w:val="14"/>
                <w:szCs w:val="14"/>
              </w:rPr>
            </w:pPr>
          </w:p>
        </w:tc>
        <w:tc>
          <w:tcPr>
            <w:tcW w:w="1620" w:type="dxa"/>
            <w:tcBorders>
              <w:right w:val="single" w:sz="8" w:space="0" w:color="auto"/>
            </w:tcBorders>
            <w:vAlign w:val="bottom"/>
          </w:tcPr>
          <w:p w:rsidR="00CD3967" w:rsidRDefault="00CD3967">
            <w:pPr>
              <w:rPr>
                <w:sz w:val="14"/>
                <w:szCs w:val="14"/>
              </w:rPr>
            </w:pPr>
          </w:p>
        </w:tc>
        <w:tc>
          <w:tcPr>
            <w:tcW w:w="1520" w:type="dxa"/>
            <w:tcBorders>
              <w:right w:val="single" w:sz="8" w:space="0" w:color="auto"/>
            </w:tcBorders>
            <w:vAlign w:val="bottom"/>
          </w:tcPr>
          <w:p w:rsidR="00CD3967" w:rsidRDefault="00CD3967">
            <w:pPr>
              <w:rPr>
                <w:sz w:val="14"/>
                <w:szCs w:val="14"/>
              </w:rPr>
            </w:pPr>
          </w:p>
        </w:tc>
        <w:tc>
          <w:tcPr>
            <w:tcW w:w="0" w:type="dxa"/>
            <w:vAlign w:val="bottom"/>
          </w:tcPr>
          <w:p w:rsidR="00CD3967" w:rsidRDefault="00CD3967">
            <w:pPr>
              <w:rPr>
                <w:sz w:val="1"/>
                <w:szCs w:val="1"/>
              </w:rPr>
            </w:pPr>
          </w:p>
        </w:tc>
      </w:tr>
      <w:tr w:rsidR="00CD3967">
        <w:trPr>
          <w:trHeight w:val="130"/>
        </w:trPr>
        <w:tc>
          <w:tcPr>
            <w:tcW w:w="1320" w:type="dxa"/>
            <w:tcBorders>
              <w:left w:val="single" w:sz="8" w:space="0" w:color="auto"/>
              <w:right w:val="single" w:sz="8" w:space="0" w:color="auto"/>
            </w:tcBorders>
            <w:vAlign w:val="bottom"/>
          </w:tcPr>
          <w:p w:rsidR="00CD3967" w:rsidRDefault="00CD3967">
            <w:pPr>
              <w:rPr>
                <w:sz w:val="11"/>
                <w:szCs w:val="11"/>
              </w:rPr>
            </w:pPr>
          </w:p>
        </w:tc>
        <w:tc>
          <w:tcPr>
            <w:tcW w:w="1800" w:type="dxa"/>
            <w:vMerge w:val="restart"/>
            <w:tcBorders>
              <w:right w:val="single" w:sz="8" w:space="0" w:color="auto"/>
            </w:tcBorders>
            <w:vAlign w:val="bottom"/>
          </w:tcPr>
          <w:p w:rsidR="00CD3967" w:rsidRDefault="0079556C">
            <w:pPr>
              <w:jc w:val="center"/>
              <w:rPr>
                <w:sz w:val="20"/>
                <w:szCs w:val="20"/>
              </w:rPr>
            </w:pPr>
            <w:r>
              <w:rPr>
                <w:rFonts w:ascii="Arial" w:eastAsia="Arial" w:hAnsi="Arial" w:cs="Arial"/>
                <w:w w:val="98"/>
                <w:sz w:val="16"/>
                <w:szCs w:val="16"/>
              </w:rPr>
              <w:t>anabasine fig 14</w:t>
            </w:r>
          </w:p>
        </w:tc>
        <w:tc>
          <w:tcPr>
            <w:tcW w:w="1180" w:type="dxa"/>
            <w:vAlign w:val="bottom"/>
          </w:tcPr>
          <w:p w:rsidR="00CD3967" w:rsidRDefault="00CD3967">
            <w:pPr>
              <w:rPr>
                <w:sz w:val="11"/>
                <w:szCs w:val="11"/>
              </w:rPr>
            </w:pPr>
          </w:p>
        </w:tc>
        <w:tc>
          <w:tcPr>
            <w:tcW w:w="240" w:type="dxa"/>
            <w:tcBorders>
              <w:right w:val="single" w:sz="8" w:space="0" w:color="auto"/>
            </w:tcBorders>
            <w:vAlign w:val="bottom"/>
          </w:tcPr>
          <w:p w:rsidR="00CD3967" w:rsidRDefault="00CD3967">
            <w:pPr>
              <w:rPr>
                <w:sz w:val="11"/>
                <w:szCs w:val="11"/>
              </w:rPr>
            </w:pPr>
          </w:p>
        </w:tc>
        <w:tc>
          <w:tcPr>
            <w:tcW w:w="1120" w:type="dxa"/>
            <w:vMerge/>
            <w:tcBorders>
              <w:right w:val="single" w:sz="8" w:space="0" w:color="auto"/>
            </w:tcBorders>
            <w:vAlign w:val="bottom"/>
          </w:tcPr>
          <w:p w:rsidR="00CD3967" w:rsidRDefault="00CD3967">
            <w:pPr>
              <w:rPr>
                <w:sz w:val="11"/>
                <w:szCs w:val="11"/>
              </w:rPr>
            </w:pPr>
          </w:p>
        </w:tc>
        <w:tc>
          <w:tcPr>
            <w:tcW w:w="1380" w:type="dxa"/>
            <w:tcBorders>
              <w:right w:val="single" w:sz="8" w:space="0" w:color="auto"/>
            </w:tcBorders>
            <w:vAlign w:val="bottom"/>
          </w:tcPr>
          <w:p w:rsidR="00CD3967" w:rsidRDefault="00CD3967">
            <w:pPr>
              <w:rPr>
                <w:sz w:val="11"/>
                <w:szCs w:val="11"/>
              </w:rPr>
            </w:pPr>
          </w:p>
        </w:tc>
        <w:tc>
          <w:tcPr>
            <w:tcW w:w="1280" w:type="dxa"/>
            <w:tcBorders>
              <w:right w:val="single" w:sz="8" w:space="0" w:color="auto"/>
            </w:tcBorders>
            <w:vAlign w:val="bottom"/>
          </w:tcPr>
          <w:p w:rsidR="00CD3967" w:rsidRDefault="00CD3967">
            <w:pPr>
              <w:rPr>
                <w:sz w:val="11"/>
                <w:szCs w:val="11"/>
              </w:rPr>
            </w:pPr>
          </w:p>
        </w:tc>
        <w:tc>
          <w:tcPr>
            <w:tcW w:w="1260" w:type="dxa"/>
            <w:tcBorders>
              <w:right w:val="single" w:sz="8" w:space="0" w:color="auto"/>
            </w:tcBorders>
            <w:vAlign w:val="bottom"/>
          </w:tcPr>
          <w:p w:rsidR="00CD3967" w:rsidRDefault="00CD3967">
            <w:pPr>
              <w:rPr>
                <w:sz w:val="11"/>
                <w:szCs w:val="11"/>
              </w:rPr>
            </w:pPr>
          </w:p>
        </w:tc>
        <w:tc>
          <w:tcPr>
            <w:tcW w:w="1160" w:type="dxa"/>
            <w:tcBorders>
              <w:right w:val="single" w:sz="8" w:space="0" w:color="auto"/>
            </w:tcBorders>
            <w:vAlign w:val="bottom"/>
          </w:tcPr>
          <w:p w:rsidR="00CD3967" w:rsidRDefault="00CD3967">
            <w:pPr>
              <w:rPr>
                <w:sz w:val="11"/>
                <w:szCs w:val="11"/>
              </w:rPr>
            </w:pPr>
          </w:p>
        </w:tc>
        <w:tc>
          <w:tcPr>
            <w:tcW w:w="1620" w:type="dxa"/>
            <w:tcBorders>
              <w:right w:val="single" w:sz="8" w:space="0" w:color="auto"/>
            </w:tcBorders>
            <w:vAlign w:val="bottom"/>
          </w:tcPr>
          <w:p w:rsidR="00CD3967" w:rsidRDefault="00CD3967">
            <w:pPr>
              <w:rPr>
                <w:sz w:val="11"/>
                <w:szCs w:val="11"/>
              </w:rPr>
            </w:pPr>
          </w:p>
        </w:tc>
        <w:tc>
          <w:tcPr>
            <w:tcW w:w="1520" w:type="dxa"/>
            <w:tcBorders>
              <w:right w:val="single" w:sz="8" w:space="0" w:color="auto"/>
            </w:tcBorders>
            <w:vAlign w:val="bottom"/>
          </w:tcPr>
          <w:p w:rsidR="00CD3967" w:rsidRDefault="00CD3967">
            <w:pPr>
              <w:rPr>
                <w:sz w:val="11"/>
                <w:szCs w:val="11"/>
              </w:rPr>
            </w:pPr>
          </w:p>
        </w:tc>
        <w:tc>
          <w:tcPr>
            <w:tcW w:w="0" w:type="dxa"/>
            <w:vAlign w:val="bottom"/>
          </w:tcPr>
          <w:p w:rsidR="00CD3967" w:rsidRDefault="00CD3967">
            <w:pPr>
              <w:rPr>
                <w:sz w:val="1"/>
                <w:szCs w:val="1"/>
              </w:rPr>
            </w:pPr>
          </w:p>
        </w:tc>
      </w:tr>
      <w:tr w:rsidR="00CD3967">
        <w:trPr>
          <w:trHeight w:val="80"/>
        </w:trPr>
        <w:tc>
          <w:tcPr>
            <w:tcW w:w="1320" w:type="dxa"/>
            <w:tcBorders>
              <w:left w:val="single" w:sz="8" w:space="0" w:color="auto"/>
              <w:bottom w:val="single" w:sz="8" w:space="0" w:color="auto"/>
              <w:right w:val="single" w:sz="8" w:space="0" w:color="auto"/>
            </w:tcBorders>
            <w:vAlign w:val="bottom"/>
          </w:tcPr>
          <w:p w:rsidR="00CD3967" w:rsidRDefault="00CD3967">
            <w:pPr>
              <w:rPr>
                <w:sz w:val="6"/>
                <w:szCs w:val="6"/>
              </w:rPr>
            </w:pPr>
          </w:p>
        </w:tc>
        <w:tc>
          <w:tcPr>
            <w:tcW w:w="1800" w:type="dxa"/>
            <w:vMerge/>
            <w:tcBorders>
              <w:bottom w:val="single" w:sz="8" w:space="0" w:color="auto"/>
              <w:right w:val="single" w:sz="8" w:space="0" w:color="auto"/>
            </w:tcBorders>
            <w:vAlign w:val="bottom"/>
          </w:tcPr>
          <w:p w:rsidR="00CD3967" w:rsidRDefault="00CD3967">
            <w:pPr>
              <w:rPr>
                <w:sz w:val="6"/>
                <w:szCs w:val="6"/>
              </w:rPr>
            </w:pPr>
          </w:p>
        </w:tc>
        <w:tc>
          <w:tcPr>
            <w:tcW w:w="1180" w:type="dxa"/>
            <w:tcBorders>
              <w:bottom w:val="single" w:sz="8" w:space="0" w:color="auto"/>
            </w:tcBorders>
            <w:vAlign w:val="bottom"/>
          </w:tcPr>
          <w:p w:rsidR="00CD3967" w:rsidRDefault="00CD3967">
            <w:pPr>
              <w:rPr>
                <w:sz w:val="6"/>
                <w:szCs w:val="6"/>
              </w:rPr>
            </w:pPr>
          </w:p>
        </w:tc>
        <w:tc>
          <w:tcPr>
            <w:tcW w:w="240" w:type="dxa"/>
            <w:tcBorders>
              <w:bottom w:val="single" w:sz="8" w:space="0" w:color="auto"/>
              <w:right w:val="single" w:sz="8" w:space="0" w:color="auto"/>
            </w:tcBorders>
            <w:vAlign w:val="bottom"/>
          </w:tcPr>
          <w:p w:rsidR="00CD3967" w:rsidRDefault="00CD3967">
            <w:pPr>
              <w:rPr>
                <w:sz w:val="6"/>
                <w:szCs w:val="6"/>
              </w:rPr>
            </w:pPr>
          </w:p>
        </w:tc>
        <w:tc>
          <w:tcPr>
            <w:tcW w:w="1120" w:type="dxa"/>
            <w:tcBorders>
              <w:bottom w:val="single" w:sz="8" w:space="0" w:color="auto"/>
              <w:right w:val="single" w:sz="8" w:space="0" w:color="auto"/>
            </w:tcBorders>
            <w:vAlign w:val="bottom"/>
          </w:tcPr>
          <w:p w:rsidR="00CD3967" w:rsidRDefault="00CD3967">
            <w:pPr>
              <w:rPr>
                <w:sz w:val="6"/>
                <w:szCs w:val="6"/>
              </w:rPr>
            </w:pPr>
          </w:p>
        </w:tc>
        <w:tc>
          <w:tcPr>
            <w:tcW w:w="1380" w:type="dxa"/>
            <w:tcBorders>
              <w:bottom w:val="single" w:sz="8" w:space="0" w:color="auto"/>
              <w:right w:val="single" w:sz="8" w:space="0" w:color="auto"/>
            </w:tcBorders>
            <w:vAlign w:val="bottom"/>
          </w:tcPr>
          <w:p w:rsidR="00CD3967" w:rsidRDefault="00CD3967">
            <w:pPr>
              <w:rPr>
                <w:sz w:val="6"/>
                <w:szCs w:val="6"/>
              </w:rPr>
            </w:pPr>
          </w:p>
        </w:tc>
        <w:tc>
          <w:tcPr>
            <w:tcW w:w="1280" w:type="dxa"/>
            <w:tcBorders>
              <w:bottom w:val="single" w:sz="8" w:space="0" w:color="auto"/>
              <w:right w:val="single" w:sz="8" w:space="0" w:color="auto"/>
            </w:tcBorders>
            <w:vAlign w:val="bottom"/>
          </w:tcPr>
          <w:p w:rsidR="00CD3967" w:rsidRDefault="00CD3967">
            <w:pPr>
              <w:rPr>
                <w:sz w:val="6"/>
                <w:szCs w:val="6"/>
              </w:rPr>
            </w:pPr>
          </w:p>
        </w:tc>
        <w:tc>
          <w:tcPr>
            <w:tcW w:w="1260" w:type="dxa"/>
            <w:tcBorders>
              <w:bottom w:val="single" w:sz="8" w:space="0" w:color="auto"/>
              <w:right w:val="single" w:sz="8" w:space="0" w:color="auto"/>
            </w:tcBorders>
            <w:vAlign w:val="bottom"/>
          </w:tcPr>
          <w:p w:rsidR="00CD3967" w:rsidRDefault="00CD3967">
            <w:pPr>
              <w:rPr>
                <w:sz w:val="6"/>
                <w:szCs w:val="6"/>
              </w:rPr>
            </w:pPr>
          </w:p>
        </w:tc>
        <w:tc>
          <w:tcPr>
            <w:tcW w:w="1160" w:type="dxa"/>
            <w:tcBorders>
              <w:bottom w:val="single" w:sz="8" w:space="0" w:color="auto"/>
              <w:right w:val="single" w:sz="8" w:space="0" w:color="auto"/>
            </w:tcBorders>
            <w:vAlign w:val="bottom"/>
          </w:tcPr>
          <w:p w:rsidR="00CD3967" w:rsidRDefault="00CD3967">
            <w:pPr>
              <w:rPr>
                <w:sz w:val="6"/>
                <w:szCs w:val="6"/>
              </w:rPr>
            </w:pPr>
          </w:p>
        </w:tc>
        <w:tc>
          <w:tcPr>
            <w:tcW w:w="1620" w:type="dxa"/>
            <w:tcBorders>
              <w:bottom w:val="single" w:sz="8" w:space="0" w:color="auto"/>
              <w:right w:val="single" w:sz="8" w:space="0" w:color="auto"/>
            </w:tcBorders>
            <w:vAlign w:val="bottom"/>
          </w:tcPr>
          <w:p w:rsidR="00CD3967" w:rsidRDefault="00CD3967">
            <w:pPr>
              <w:rPr>
                <w:sz w:val="6"/>
                <w:szCs w:val="6"/>
              </w:rPr>
            </w:pPr>
          </w:p>
        </w:tc>
        <w:tc>
          <w:tcPr>
            <w:tcW w:w="1520" w:type="dxa"/>
            <w:tcBorders>
              <w:bottom w:val="single" w:sz="8" w:space="0" w:color="auto"/>
              <w:right w:val="single" w:sz="8" w:space="0" w:color="auto"/>
            </w:tcBorders>
            <w:vAlign w:val="bottom"/>
          </w:tcPr>
          <w:p w:rsidR="00CD3967" w:rsidRDefault="00CD3967">
            <w:pPr>
              <w:rPr>
                <w:sz w:val="6"/>
                <w:szCs w:val="6"/>
              </w:rPr>
            </w:pPr>
          </w:p>
        </w:tc>
        <w:tc>
          <w:tcPr>
            <w:tcW w:w="0" w:type="dxa"/>
            <w:vAlign w:val="bottom"/>
          </w:tcPr>
          <w:p w:rsidR="00CD3967" w:rsidRDefault="00CD3967">
            <w:pPr>
              <w:rPr>
                <w:sz w:val="1"/>
                <w:szCs w:val="1"/>
              </w:rPr>
            </w:pPr>
          </w:p>
        </w:tc>
      </w:tr>
      <w:tr w:rsidR="00CD3967">
        <w:trPr>
          <w:trHeight w:val="166"/>
        </w:trPr>
        <w:tc>
          <w:tcPr>
            <w:tcW w:w="1320" w:type="dxa"/>
            <w:tcBorders>
              <w:left w:val="single" w:sz="8" w:space="0" w:color="auto"/>
              <w:right w:val="single" w:sz="8" w:space="0" w:color="auto"/>
            </w:tcBorders>
            <w:vAlign w:val="bottom"/>
          </w:tcPr>
          <w:p w:rsidR="00CD3967" w:rsidRDefault="0079556C">
            <w:pPr>
              <w:spacing w:line="166" w:lineRule="exact"/>
              <w:jc w:val="center"/>
              <w:rPr>
                <w:sz w:val="20"/>
                <w:szCs w:val="20"/>
              </w:rPr>
            </w:pPr>
            <w:r>
              <w:rPr>
                <w:rFonts w:ascii="Arial" w:eastAsia="Arial" w:hAnsi="Arial" w:cs="Arial"/>
                <w:b/>
                <w:bCs/>
                <w:w w:val="98"/>
                <w:sz w:val="16"/>
                <w:szCs w:val="16"/>
              </w:rPr>
              <w:t>Alcaloïde</w:t>
            </w:r>
          </w:p>
        </w:tc>
        <w:tc>
          <w:tcPr>
            <w:tcW w:w="1800" w:type="dxa"/>
            <w:tcBorders>
              <w:right w:val="single" w:sz="8" w:space="0" w:color="auto"/>
            </w:tcBorders>
            <w:vAlign w:val="bottom"/>
          </w:tcPr>
          <w:p w:rsidR="00CD3967" w:rsidRDefault="0079556C">
            <w:pPr>
              <w:spacing w:line="166" w:lineRule="exact"/>
              <w:jc w:val="center"/>
              <w:rPr>
                <w:sz w:val="20"/>
                <w:szCs w:val="20"/>
              </w:rPr>
            </w:pPr>
            <w:r>
              <w:rPr>
                <w:rFonts w:ascii="Arial" w:eastAsia="Arial" w:hAnsi="Arial" w:cs="Arial"/>
                <w:w w:val="98"/>
                <w:sz w:val="16"/>
                <w:szCs w:val="16"/>
              </w:rPr>
              <w:t>Pseudophrynamines</w:t>
            </w:r>
          </w:p>
        </w:tc>
        <w:tc>
          <w:tcPr>
            <w:tcW w:w="1180" w:type="dxa"/>
            <w:vAlign w:val="bottom"/>
          </w:tcPr>
          <w:p w:rsidR="00CD3967" w:rsidRDefault="00CD3967">
            <w:pPr>
              <w:rPr>
                <w:sz w:val="14"/>
                <w:szCs w:val="14"/>
              </w:rPr>
            </w:pPr>
          </w:p>
        </w:tc>
        <w:tc>
          <w:tcPr>
            <w:tcW w:w="240" w:type="dxa"/>
            <w:tcBorders>
              <w:right w:val="single" w:sz="8" w:space="0" w:color="auto"/>
            </w:tcBorders>
            <w:vAlign w:val="bottom"/>
          </w:tcPr>
          <w:p w:rsidR="00CD3967" w:rsidRDefault="00CD3967">
            <w:pPr>
              <w:rPr>
                <w:sz w:val="14"/>
                <w:szCs w:val="14"/>
              </w:rPr>
            </w:pPr>
          </w:p>
        </w:tc>
        <w:tc>
          <w:tcPr>
            <w:tcW w:w="1120" w:type="dxa"/>
            <w:tcBorders>
              <w:right w:val="single" w:sz="8" w:space="0" w:color="auto"/>
            </w:tcBorders>
            <w:vAlign w:val="bottom"/>
          </w:tcPr>
          <w:p w:rsidR="00CD3967" w:rsidRDefault="00CD3967">
            <w:pPr>
              <w:rPr>
                <w:sz w:val="14"/>
                <w:szCs w:val="14"/>
              </w:rPr>
            </w:pPr>
          </w:p>
        </w:tc>
        <w:tc>
          <w:tcPr>
            <w:tcW w:w="1380" w:type="dxa"/>
            <w:tcBorders>
              <w:right w:val="single" w:sz="8" w:space="0" w:color="auto"/>
            </w:tcBorders>
            <w:vAlign w:val="bottom"/>
          </w:tcPr>
          <w:p w:rsidR="00CD3967" w:rsidRDefault="00CD3967">
            <w:pPr>
              <w:rPr>
                <w:sz w:val="14"/>
                <w:szCs w:val="14"/>
              </w:rPr>
            </w:pPr>
          </w:p>
        </w:tc>
        <w:tc>
          <w:tcPr>
            <w:tcW w:w="1280" w:type="dxa"/>
            <w:tcBorders>
              <w:right w:val="single" w:sz="8" w:space="0" w:color="auto"/>
            </w:tcBorders>
            <w:vAlign w:val="bottom"/>
          </w:tcPr>
          <w:p w:rsidR="00CD3967" w:rsidRDefault="00CD3967">
            <w:pPr>
              <w:rPr>
                <w:sz w:val="14"/>
                <w:szCs w:val="14"/>
              </w:rPr>
            </w:pPr>
          </w:p>
        </w:tc>
        <w:tc>
          <w:tcPr>
            <w:tcW w:w="1260" w:type="dxa"/>
            <w:tcBorders>
              <w:right w:val="single" w:sz="8" w:space="0" w:color="auto"/>
            </w:tcBorders>
            <w:vAlign w:val="bottom"/>
          </w:tcPr>
          <w:p w:rsidR="00CD3967" w:rsidRDefault="00CD3967">
            <w:pPr>
              <w:rPr>
                <w:sz w:val="14"/>
                <w:szCs w:val="14"/>
              </w:rPr>
            </w:pPr>
          </w:p>
        </w:tc>
        <w:tc>
          <w:tcPr>
            <w:tcW w:w="1160" w:type="dxa"/>
            <w:tcBorders>
              <w:right w:val="single" w:sz="8" w:space="0" w:color="auto"/>
            </w:tcBorders>
            <w:vAlign w:val="bottom"/>
          </w:tcPr>
          <w:p w:rsidR="00CD3967" w:rsidRDefault="00CD3967">
            <w:pPr>
              <w:rPr>
                <w:sz w:val="14"/>
                <w:szCs w:val="14"/>
              </w:rPr>
            </w:pPr>
          </w:p>
        </w:tc>
        <w:tc>
          <w:tcPr>
            <w:tcW w:w="1620" w:type="dxa"/>
            <w:tcBorders>
              <w:right w:val="single" w:sz="8" w:space="0" w:color="auto"/>
            </w:tcBorders>
            <w:vAlign w:val="bottom"/>
          </w:tcPr>
          <w:p w:rsidR="00CD3967" w:rsidRDefault="00CD3967">
            <w:pPr>
              <w:rPr>
                <w:sz w:val="14"/>
                <w:szCs w:val="14"/>
              </w:rPr>
            </w:pPr>
          </w:p>
        </w:tc>
        <w:tc>
          <w:tcPr>
            <w:tcW w:w="1520" w:type="dxa"/>
            <w:vMerge w:val="restart"/>
            <w:tcBorders>
              <w:right w:val="single" w:sz="8" w:space="0" w:color="auto"/>
            </w:tcBorders>
            <w:vAlign w:val="bottom"/>
          </w:tcPr>
          <w:p w:rsidR="00CD3967" w:rsidRDefault="0079556C">
            <w:pPr>
              <w:jc w:val="center"/>
              <w:rPr>
                <w:sz w:val="20"/>
                <w:szCs w:val="20"/>
              </w:rPr>
            </w:pPr>
            <w:r>
              <w:rPr>
                <w:rFonts w:ascii="Arial" w:eastAsia="Arial" w:hAnsi="Arial" w:cs="Arial"/>
                <w:w w:val="85"/>
                <w:sz w:val="16"/>
                <w:szCs w:val="16"/>
              </w:rPr>
              <w:t>+</w:t>
            </w:r>
          </w:p>
        </w:tc>
        <w:tc>
          <w:tcPr>
            <w:tcW w:w="0" w:type="dxa"/>
            <w:vAlign w:val="bottom"/>
          </w:tcPr>
          <w:p w:rsidR="00CD3967" w:rsidRDefault="00CD3967">
            <w:pPr>
              <w:rPr>
                <w:sz w:val="1"/>
                <w:szCs w:val="1"/>
              </w:rPr>
            </w:pPr>
          </w:p>
        </w:tc>
      </w:tr>
      <w:tr w:rsidR="00CD3967">
        <w:trPr>
          <w:trHeight w:val="124"/>
        </w:trPr>
        <w:tc>
          <w:tcPr>
            <w:tcW w:w="1320" w:type="dxa"/>
            <w:vMerge w:val="restart"/>
            <w:tcBorders>
              <w:left w:val="single" w:sz="8" w:space="0" w:color="auto"/>
              <w:right w:val="single" w:sz="8" w:space="0" w:color="auto"/>
            </w:tcBorders>
            <w:vAlign w:val="bottom"/>
          </w:tcPr>
          <w:p w:rsidR="00CD3967" w:rsidRDefault="0079556C">
            <w:pPr>
              <w:jc w:val="center"/>
              <w:rPr>
                <w:sz w:val="20"/>
                <w:szCs w:val="20"/>
              </w:rPr>
            </w:pPr>
            <w:r>
              <w:rPr>
                <w:rFonts w:ascii="Arial" w:eastAsia="Arial" w:hAnsi="Arial" w:cs="Arial"/>
                <w:b/>
                <w:bCs/>
                <w:w w:val="98"/>
                <w:sz w:val="16"/>
                <w:szCs w:val="16"/>
              </w:rPr>
              <w:t>indolique</w:t>
            </w:r>
          </w:p>
        </w:tc>
        <w:tc>
          <w:tcPr>
            <w:tcW w:w="1800" w:type="dxa"/>
            <w:vMerge w:val="restart"/>
            <w:tcBorders>
              <w:right w:val="single" w:sz="8" w:space="0" w:color="auto"/>
            </w:tcBorders>
            <w:vAlign w:val="bottom"/>
          </w:tcPr>
          <w:p w:rsidR="00CD3967" w:rsidRDefault="0079556C">
            <w:pPr>
              <w:jc w:val="center"/>
              <w:rPr>
                <w:sz w:val="20"/>
                <w:szCs w:val="20"/>
              </w:rPr>
            </w:pPr>
            <w:r>
              <w:rPr>
                <w:rFonts w:ascii="Arial" w:eastAsia="Arial" w:hAnsi="Arial" w:cs="Arial"/>
                <w:sz w:val="16"/>
                <w:szCs w:val="16"/>
              </w:rPr>
              <w:t>fig 15</w:t>
            </w:r>
          </w:p>
        </w:tc>
        <w:tc>
          <w:tcPr>
            <w:tcW w:w="1180" w:type="dxa"/>
            <w:vAlign w:val="bottom"/>
          </w:tcPr>
          <w:p w:rsidR="00CD3967" w:rsidRDefault="00CD3967">
            <w:pPr>
              <w:rPr>
                <w:sz w:val="10"/>
                <w:szCs w:val="10"/>
              </w:rPr>
            </w:pPr>
          </w:p>
        </w:tc>
        <w:tc>
          <w:tcPr>
            <w:tcW w:w="240" w:type="dxa"/>
            <w:tcBorders>
              <w:right w:val="single" w:sz="8" w:space="0" w:color="auto"/>
            </w:tcBorders>
            <w:vAlign w:val="bottom"/>
          </w:tcPr>
          <w:p w:rsidR="00CD3967" w:rsidRDefault="00CD3967">
            <w:pPr>
              <w:rPr>
                <w:sz w:val="10"/>
                <w:szCs w:val="10"/>
              </w:rPr>
            </w:pPr>
          </w:p>
        </w:tc>
        <w:tc>
          <w:tcPr>
            <w:tcW w:w="1120" w:type="dxa"/>
            <w:tcBorders>
              <w:right w:val="single" w:sz="8" w:space="0" w:color="auto"/>
            </w:tcBorders>
            <w:vAlign w:val="bottom"/>
          </w:tcPr>
          <w:p w:rsidR="00CD3967" w:rsidRDefault="00CD3967">
            <w:pPr>
              <w:rPr>
                <w:sz w:val="10"/>
                <w:szCs w:val="10"/>
              </w:rPr>
            </w:pPr>
          </w:p>
        </w:tc>
        <w:tc>
          <w:tcPr>
            <w:tcW w:w="1380" w:type="dxa"/>
            <w:tcBorders>
              <w:right w:val="single" w:sz="8" w:space="0" w:color="auto"/>
            </w:tcBorders>
            <w:vAlign w:val="bottom"/>
          </w:tcPr>
          <w:p w:rsidR="00CD3967" w:rsidRDefault="00CD3967">
            <w:pPr>
              <w:rPr>
                <w:sz w:val="10"/>
                <w:szCs w:val="10"/>
              </w:rPr>
            </w:pPr>
          </w:p>
        </w:tc>
        <w:tc>
          <w:tcPr>
            <w:tcW w:w="1280" w:type="dxa"/>
            <w:tcBorders>
              <w:right w:val="single" w:sz="8" w:space="0" w:color="auto"/>
            </w:tcBorders>
            <w:vAlign w:val="bottom"/>
          </w:tcPr>
          <w:p w:rsidR="00CD3967" w:rsidRDefault="00CD3967">
            <w:pPr>
              <w:rPr>
                <w:sz w:val="10"/>
                <w:szCs w:val="10"/>
              </w:rPr>
            </w:pPr>
          </w:p>
        </w:tc>
        <w:tc>
          <w:tcPr>
            <w:tcW w:w="1260" w:type="dxa"/>
            <w:tcBorders>
              <w:right w:val="single" w:sz="8" w:space="0" w:color="auto"/>
            </w:tcBorders>
            <w:vAlign w:val="bottom"/>
          </w:tcPr>
          <w:p w:rsidR="00CD3967" w:rsidRDefault="00CD3967">
            <w:pPr>
              <w:rPr>
                <w:sz w:val="10"/>
                <w:szCs w:val="10"/>
              </w:rPr>
            </w:pPr>
          </w:p>
        </w:tc>
        <w:tc>
          <w:tcPr>
            <w:tcW w:w="1160" w:type="dxa"/>
            <w:tcBorders>
              <w:right w:val="single" w:sz="8" w:space="0" w:color="auto"/>
            </w:tcBorders>
            <w:vAlign w:val="bottom"/>
          </w:tcPr>
          <w:p w:rsidR="00CD3967" w:rsidRDefault="00CD3967">
            <w:pPr>
              <w:rPr>
                <w:sz w:val="10"/>
                <w:szCs w:val="10"/>
              </w:rPr>
            </w:pPr>
          </w:p>
        </w:tc>
        <w:tc>
          <w:tcPr>
            <w:tcW w:w="1620" w:type="dxa"/>
            <w:tcBorders>
              <w:right w:val="single" w:sz="8" w:space="0" w:color="auto"/>
            </w:tcBorders>
            <w:vAlign w:val="bottom"/>
          </w:tcPr>
          <w:p w:rsidR="00CD3967" w:rsidRDefault="00CD3967">
            <w:pPr>
              <w:rPr>
                <w:sz w:val="10"/>
                <w:szCs w:val="10"/>
              </w:rPr>
            </w:pPr>
          </w:p>
        </w:tc>
        <w:tc>
          <w:tcPr>
            <w:tcW w:w="1520" w:type="dxa"/>
            <w:vMerge/>
            <w:tcBorders>
              <w:right w:val="single" w:sz="8" w:space="0" w:color="auto"/>
            </w:tcBorders>
            <w:vAlign w:val="bottom"/>
          </w:tcPr>
          <w:p w:rsidR="00CD3967" w:rsidRDefault="00CD3967">
            <w:pPr>
              <w:rPr>
                <w:sz w:val="10"/>
                <w:szCs w:val="10"/>
              </w:rPr>
            </w:pPr>
          </w:p>
        </w:tc>
        <w:tc>
          <w:tcPr>
            <w:tcW w:w="0" w:type="dxa"/>
            <w:vAlign w:val="bottom"/>
          </w:tcPr>
          <w:p w:rsidR="00CD3967" w:rsidRDefault="00CD3967">
            <w:pPr>
              <w:rPr>
                <w:sz w:val="1"/>
                <w:szCs w:val="1"/>
              </w:rPr>
            </w:pPr>
          </w:p>
        </w:tc>
      </w:tr>
      <w:tr w:rsidR="00CD3967">
        <w:trPr>
          <w:trHeight w:val="84"/>
        </w:trPr>
        <w:tc>
          <w:tcPr>
            <w:tcW w:w="1320" w:type="dxa"/>
            <w:vMerge/>
            <w:tcBorders>
              <w:left w:val="single" w:sz="8" w:space="0" w:color="auto"/>
              <w:right w:val="single" w:sz="8" w:space="0" w:color="auto"/>
            </w:tcBorders>
            <w:vAlign w:val="bottom"/>
          </w:tcPr>
          <w:p w:rsidR="00CD3967" w:rsidRDefault="00CD3967">
            <w:pPr>
              <w:rPr>
                <w:sz w:val="7"/>
                <w:szCs w:val="7"/>
              </w:rPr>
            </w:pPr>
          </w:p>
        </w:tc>
        <w:tc>
          <w:tcPr>
            <w:tcW w:w="1800" w:type="dxa"/>
            <w:vMerge/>
            <w:tcBorders>
              <w:bottom w:val="single" w:sz="8" w:space="0" w:color="auto"/>
              <w:right w:val="single" w:sz="8" w:space="0" w:color="auto"/>
            </w:tcBorders>
            <w:vAlign w:val="bottom"/>
          </w:tcPr>
          <w:p w:rsidR="00CD3967" w:rsidRDefault="00CD3967">
            <w:pPr>
              <w:rPr>
                <w:sz w:val="7"/>
                <w:szCs w:val="7"/>
              </w:rPr>
            </w:pPr>
          </w:p>
        </w:tc>
        <w:tc>
          <w:tcPr>
            <w:tcW w:w="1180" w:type="dxa"/>
            <w:tcBorders>
              <w:bottom w:val="single" w:sz="8" w:space="0" w:color="auto"/>
            </w:tcBorders>
            <w:vAlign w:val="bottom"/>
          </w:tcPr>
          <w:p w:rsidR="00CD3967" w:rsidRDefault="00CD3967">
            <w:pPr>
              <w:rPr>
                <w:sz w:val="7"/>
                <w:szCs w:val="7"/>
              </w:rPr>
            </w:pPr>
          </w:p>
        </w:tc>
        <w:tc>
          <w:tcPr>
            <w:tcW w:w="240" w:type="dxa"/>
            <w:tcBorders>
              <w:bottom w:val="single" w:sz="8" w:space="0" w:color="auto"/>
              <w:right w:val="single" w:sz="8" w:space="0" w:color="auto"/>
            </w:tcBorders>
            <w:vAlign w:val="bottom"/>
          </w:tcPr>
          <w:p w:rsidR="00CD3967" w:rsidRDefault="00CD3967">
            <w:pPr>
              <w:rPr>
                <w:sz w:val="7"/>
                <w:szCs w:val="7"/>
              </w:rPr>
            </w:pPr>
          </w:p>
        </w:tc>
        <w:tc>
          <w:tcPr>
            <w:tcW w:w="1120" w:type="dxa"/>
            <w:tcBorders>
              <w:bottom w:val="single" w:sz="8" w:space="0" w:color="auto"/>
              <w:right w:val="single" w:sz="8" w:space="0" w:color="auto"/>
            </w:tcBorders>
            <w:vAlign w:val="bottom"/>
          </w:tcPr>
          <w:p w:rsidR="00CD3967" w:rsidRDefault="00CD3967">
            <w:pPr>
              <w:rPr>
                <w:sz w:val="7"/>
                <w:szCs w:val="7"/>
              </w:rPr>
            </w:pPr>
          </w:p>
        </w:tc>
        <w:tc>
          <w:tcPr>
            <w:tcW w:w="1380" w:type="dxa"/>
            <w:tcBorders>
              <w:bottom w:val="single" w:sz="8" w:space="0" w:color="auto"/>
              <w:right w:val="single" w:sz="8" w:space="0" w:color="auto"/>
            </w:tcBorders>
            <w:vAlign w:val="bottom"/>
          </w:tcPr>
          <w:p w:rsidR="00CD3967" w:rsidRDefault="00CD3967">
            <w:pPr>
              <w:rPr>
                <w:sz w:val="7"/>
                <w:szCs w:val="7"/>
              </w:rPr>
            </w:pPr>
          </w:p>
        </w:tc>
        <w:tc>
          <w:tcPr>
            <w:tcW w:w="1280" w:type="dxa"/>
            <w:tcBorders>
              <w:bottom w:val="single" w:sz="8" w:space="0" w:color="auto"/>
              <w:right w:val="single" w:sz="8" w:space="0" w:color="auto"/>
            </w:tcBorders>
            <w:vAlign w:val="bottom"/>
          </w:tcPr>
          <w:p w:rsidR="00CD3967" w:rsidRDefault="00CD3967">
            <w:pPr>
              <w:rPr>
                <w:sz w:val="7"/>
                <w:szCs w:val="7"/>
              </w:rPr>
            </w:pPr>
          </w:p>
        </w:tc>
        <w:tc>
          <w:tcPr>
            <w:tcW w:w="1260" w:type="dxa"/>
            <w:tcBorders>
              <w:bottom w:val="single" w:sz="8" w:space="0" w:color="auto"/>
              <w:right w:val="single" w:sz="8" w:space="0" w:color="auto"/>
            </w:tcBorders>
            <w:vAlign w:val="bottom"/>
          </w:tcPr>
          <w:p w:rsidR="00CD3967" w:rsidRDefault="00CD3967">
            <w:pPr>
              <w:rPr>
                <w:sz w:val="7"/>
                <w:szCs w:val="7"/>
              </w:rPr>
            </w:pPr>
          </w:p>
        </w:tc>
        <w:tc>
          <w:tcPr>
            <w:tcW w:w="1160" w:type="dxa"/>
            <w:tcBorders>
              <w:bottom w:val="single" w:sz="8" w:space="0" w:color="auto"/>
              <w:right w:val="single" w:sz="8" w:space="0" w:color="auto"/>
            </w:tcBorders>
            <w:vAlign w:val="bottom"/>
          </w:tcPr>
          <w:p w:rsidR="00CD3967" w:rsidRDefault="00CD3967">
            <w:pPr>
              <w:rPr>
                <w:sz w:val="7"/>
                <w:szCs w:val="7"/>
              </w:rPr>
            </w:pPr>
          </w:p>
        </w:tc>
        <w:tc>
          <w:tcPr>
            <w:tcW w:w="1620" w:type="dxa"/>
            <w:tcBorders>
              <w:bottom w:val="single" w:sz="8" w:space="0" w:color="auto"/>
              <w:right w:val="single" w:sz="8" w:space="0" w:color="auto"/>
            </w:tcBorders>
            <w:vAlign w:val="bottom"/>
          </w:tcPr>
          <w:p w:rsidR="00CD3967" w:rsidRDefault="00CD3967">
            <w:pPr>
              <w:rPr>
                <w:sz w:val="7"/>
                <w:szCs w:val="7"/>
              </w:rPr>
            </w:pPr>
          </w:p>
        </w:tc>
        <w:tc>
          <w:tcPr>
            <w:tcW w:w="1520" w:type="dxa"/>
            <w:tcBorders>
              <w:bottom w:val="single" w:sz="8" w:space="0" w:color="auto"/>
              <w:right w:val="single" w:sz="8" w:space="0" w:color="auto"/>
            </w:tcBorders>
            <w:vAlign w:val="bottom"/>
          </w:tcPr>
          <w:p w:rsidR="00CD3967" w:rsidRDefault="00CD3967">
            <w:pPr>
              <w:rPr>
                <w:sz w:val="7"/>
                <w:szCs w:val="7"/>
              </w:rPr>
            </w:pPr>
          </w:p>
        </w:tc>
        <w:tc>
          <w:tcPr>
            <w:tcW w:w="0" w:type="dxa"/>
            <w:vAlign w:val="bottom"/>
          </w:tcPr>
          <w:p w:rsidR="00CD3967" w:rsidRDefault="00CD3967">
            <w:pPr>
              <w:rPr>
                <w:sz w:val="1"/>
                <w:szCs w:val="1"/>
              </w:rPr>
            </w:pPr>
          </w:p>
        </w:tc>
      </w:tr>
      <w:tr w:rsidR="00CD3967">
        <w:trPr>
          <w:trHeight w:val="173"/>
        </w:trPr>
        <w:tc>
          <w:tcPr>
            <w:tcW w:w="1320" w:type="dxa"/>
            <w:tcBorders>
              <w:left w:val="single" w:sz="8" w:space="0" w:color="auto"/>
              <w:right w:val="single" w:sz="8" w:space="0" w:color="auto"/>
            </w:tcBorders>
            <w:vAlign w:val="bottom"/>
          </w:tcPr>
          <w:p w:rsidR="00CD3967" w:rsidRDefault="00CD3967">
            <w:pPr>
              <w:rPr>
                <w:sz w:val="15"/>
                <w:szCs w:val="15"/>
              </w:rPr>
            </w:pPr>
          </w:p>
        </w:tc>
        <w:tc>
          <w:tcPr>
            <w:tcW w:w="1800" w:type="dxa"/>
            <w:tcBorders>
              <w:right w:val="single" w:sz="8" w:space="0" w:color="auto"/>
            </w:tcBorders>
            <w:vAlign w:val="bottom"/>
          </w:tcPr>
          <w:p w:rsidR="00CD3967" w:rsidRDefault="0079556C">
            <w:pPr>
              <w:spacing w:line="173" w:lineRule="exact"/>
              <w:jc w:val="center"/>
              <w:rPr>
                <w:sz w:val="20"/>
                <w:szCs w:val="20"/>
              </w:rPr>
            </w:pPr>
            <w:r>
              <w:rPr>
                <w:rFonts w:ascii="Arial" w:eastAsia="Arial" w:hAnsi="Arial" w:cs="Arial"/>
                <w:w w:val="99"/>
                <w:sz w:val="16"/>
                <w:szCs w:val="16"/>
              </w:rPr>
              <w:t>Calycanthine</w:t>
            </w:r>
          </w:p>
        </w:tc>
        <w:tc>
          <w:tcPr>
            <w:tcW w:w="1180" w:type="dxa"/>
            <w:vAlign w:val="bottom"/>
          </w:tcPr>
          <w:p w:rsidR="00CD3967" w:rsidRDefault="00CD3967">
            <w:pPr>
              <w:rPr>
                <w:sz w:val="15"/>
                <w:szCs w:val="15"/>
              </w:rPr>
            </w:pPr>
          </w:p>
        </w:tc>
        <w:tc>
          <w:tcPr>
            <w:tcW w:w="240" w:type="dxa"/>
            <w:tcBorders>
              <w:right w:val="single" w:sz="8" w:space="0" w:color="auto"/>
            </w:tcBorders>
            <w:vAlign w:val="bottom"/>
          </w:tcPr>
          <w:p w:rsidR="00CD3967" w:rsidRDefault="00CD3967">
            <w:pPr>
              <w:rPr>
                <w:sz w:val="15"/>
                <w:szCs w:val="15"/>
              </w:rPr>
            </w:pPr>
          </w:p>
        </w:tc>
        <w:tc>
          <w:tcPr>
            <w:tcW w:w="1120" w:type="dxa"/>
            <w:vMerge w:val="restart"/>
            <w:tcBorders>
              <w:right w:val="single" w:sz="8" w:space="0" w:color="auto"/>
            </w:tcBorders>
            <w:vAlign w:val="bottom"/>
          </w:tcPr>
          <w:p w:rsidR="00CD3967" w:rsidRDefault="0079556C">
            <w:pPr>
              <w:jc w:val="center"/>
              <w:rPr>
                <w:sz w:val="20"/>
                <w:szCs w:val="20"/>
              </w:rPr>
            </w:pPr>
            <w:r>
              <w:rPr>
                <w:rFonts w:ascii="Arial" w:eastAsia="Arial" w:hAnsi="Arial" w:cs="Arial"/>
                <w:sz w:val="16"/>
                <w:szCs w:val="16"/>
              </w:rPr>
              <w:t>+</w:t>
            </w:r>
          </w:p>
        </w:tc>
        <w:tc>
          <w:tcPr>
            <w:tcW w:w="1380" w:type="dxa"/>
            <w:tcBorders>
              <w:right w:val="single" w:sz="8" w:space="0" w:color="auto"/>
            </w:tcBorders>
            <w:vAlign w:val="bottom"/>
          </w:tcPr>
          <w:p w:rsidR="00CD3967" w:rsidRDefault="00CD3967">
            <w:pPr>
              <w:rPr>
                <w:sz w:val="15"/>
                <w:szCs w:val="15"/>
              </w:rPr>
            </w:pPr>
          </w:p>
        </w:tc>
        <w:tc>
          <w:tcPr>
            <w:tcW w:w="1280" w:type="dxa"/>
            <w:tcBorders>
              <w:right w:val="single" w:sz="8" w:space="0" w:color="auto"/>
            </w:tcBorders>
            <w:vAlign w:val="bottom"/>
          </w:tcPr>
          <w:p w:rsidR="00CD3967" w:rsidRDefault="00CD3967">
            <w:pPr>
              <w:rPr>
                <w:sz w:val="15"/>
                <w:szCs w:val="15"/>
              </w:rPr>
            </w:pPr>
          </w:p>
        </w:tc>
        <w:tc>
          <w:tcPr>
            <w:tcW w:w="1260" w:type="dxa"/>
            <w:tcBorders>
              <w:right w:val="single" w:sz="8" w:space="0" w:color="auto"/>
            </w:tcBorders>
            <w:vAlign w:val="bottom"/>
          </w:tcPr>
          <w:p w:rsidR="00CD3967" w:rsidRDefault="00CD3967">
            <w:pPr>
              <w:rPr>
                <w:sz w:val="15"/>
                <w:szCs w:val="15"/>
              </w:rPr>
            </w:pPr>
          </w:p>
        </w:tc>
        <w:tc>
          <w:tcPr>
            <w:tcW w:w="1160" w:type="dxa"/>
            <w:tcBorders>
              <w:right w:val="single" w:sz="8" w:space="0" w:color="auto"/>
            </w:tcBorders>
            <w:vAlign w:val="bottom"/>
          </w:tcPr>
          <w:p w:rsidR="00CD3967" w:rsidRDefault="00CD3967">
            <w:pPr>
              <w:rPr>
                <w:sz w:val="15"/>
                <w:szCs w:val="15"/>
              </w:rPr>
            </w:pPr>
          </w:p>
        </w:tc>
        <w:tc>
          <w:tcPr>
            <w:tcW w:w="1620" w:type="dxa"/>
            <w:tcBorders>
              <w:right w:val="single" w:sz="8" w:space="0" w:color="auto"/>
            </w:tcBorders>
            <w:vAlign w:val="bottom"/>
          </w:tcPr>
          <w:p w:rsidR="00CD3967" w:rsidRDefault="00CD3967">
            <w:pPr>
              <w:rPr>
                <w:sz w:val="15"/>
                <w:szCs w:val="15"/>
              </w:rPr>
            </w:pPr>
          </w:p>
        </w:tc>
        <w:tc>
          <w:tcPr>
            <w:tcW w:w="1520" w:type="dxa"/>
            <w:tcBorders>
              <w:right w:val="single" w:sz="8" w:space="0" w:color="auto"/>
            </w:tcBorders>
            <w:vAlign w:val="bottom"/>
          </w:tcPr>
          <w:p w:rsidR="00CD3967" w:rsidRDefault="00CD3967">
            <w:pPr>
              <w:rPr>
                <w:sz w:val="15"/>
                <w:szCs w:val="15"/>
              </w:rPr>
            </w:pPr>
          </w:p>
        </w:tc>
        <w:tc>
          <w:tcPr>
            <w:tcW w:w="0" w:type="dxa"/>
            <w:vAlign w:val="bottom"/>
          </w:tcPr>
          <w:p w:rsidR="00CD3967" w:rsidRDefault="00CD3967">
            <w:pPr>
              <w:rPr>
                <w:sz w:val="1"/>
                <w:szCs w:val="1"/>
              </w:rPr>
            </w:pPr>
          </w:p>
        </w:tc>
      </w:tr>
      <w:tr w:rsidR="00CD3967">
        <w:trPr>
          <w:trHeight w:val="122"/>
        </w:trPr>
        <w:tc>
          <w:tcPr>
            <w:tcW w:w="1320" w:type="dxa"/>
            <w:tcBorders>
              <w:left w:val="single" w:sz="8" w:space="0" w:color="auto"/>
              <w:right w:val="single" w:sz="8" w:space="0" w:color="auto"/>
            </w:tcBorders>
            <w:vAlign w:val="bottom"/>
          </w:tcPr>
          <w:p w:rsidR="00CD3967" w:rsidRDefault="00CD3967">
            <w:pPr>
              <w:rPr>
                <w:sz w:val="10"/>
                <w:szCs w:val="10"/>
              </w:rPr>
            </w:pPr>
          </w:p>
        </w:tc>
        <w:tc>
          <w:tcPr>
            <w:tcW w:w="1800" w:type="dxa"/>
            <w:vMerge w:val="restart"/>
            <w:tcBorders>
              <w:right w:val="single" w:sz="8" w:space="0" w:color="auto"/>
            </w:tcBorders>
            <w:vAlign w:val="bottom"/>
          </w:tcPr>
          <w:p w:rsidR="00CD3967" w:rsidRDefault="0079556C">
            <w:pPr>
              <w:jc w:val="center"/>
              <w:rPr>
                <w:sz w:val="20"/>
                <w:szCs w:val="20"/>
              </w:rPr>
            </w:pPr>
            <w:r>
              <w:rPr>
                <w:rFonts w:ascii="Arial" w:eastAsia="Arial" w:hAnsi="Arial" w:cs="Arial"/>
                <w:sz w:val="16"/>
                <w:szCs w:val="16"/>
              </w:rPr>
              <w:t>chimonanthine fig 15</w:t>
            </w:r>
          </w:p>
        </w:tc>
        <w:tc>
          <w:tcPr>
            <w:tcW w:w="1180" w:type="dxa"/>
            <w:vAlign w:val="bottom"/>
          </w:tcPr>
          <w:p w:rsidR="00CD3967" w:rsidRDefault="00CD3967">
            <w:pPr>
              <w:rPr>
                <w:sz w:val="10"/>
                <w:szCs w:val="10"/>
              </w:rPr>
            </w:pPr>
          </w:p>
        </w:tc>
        <w:tc>
          <w:tcPr>
            <w:tcW w:w="240" w:type="dxa"/>
            <w:tcBorders>
              <w:right w:val="single" w:sz="8" w:space="0" w:color="auto"/>
            </w:tcBorders>
            <w:vAlign w:val="bottom"/>
          </w:tcPr>
          <w:p w:rsidR="00CD3967" w:rsidRDefault="00CD3967">
            <w:pPr>
              <w:rPr>
                <w:sz w:val="10"/>
                <w:szCs w:val="10"/>
              </w:rPr>
            </w:pPr>
          </w:p>
        </w:tc>
        <w:tc>
          <w:tcPr>
            <w:tcW w:w="1120" w:type="dxa"/>
            <w:vMerge/>
            <w:tcBorders>
              <w:right w:val="single" w:sz="8" w:space="0" w:color="auto"/>
            </w:tcBorders>
            <w:vAlign w:val="bottom"/>
          </w:tcPr>
          <w:p w:rsidR="00CD3967" w:rsidRDefault="00CD3967">
            <w:pPr>
              <w:rPr>
                <w:sz w:val="10"/>
                <w:szCs w:val="10"/>
              </w:rPr>
            </w:pPr>
          </w:p>
        </w:tc>
        <w:tc>
          <w:tcPr>
            <w:tcW w:w="1380" w:type="dxa"/>
            <w:tcBorders>
              <w:right w:val="single" w:sz="8" w:space="0" w:color="auto"/>
            </w:tcBorders>
            <w:vAlign w:val="bottom"/>
          </w:tcPr>
          <w:p w:rsidR="00CD3967" w:rsidRDefault="00CD3967">
            <w:pPr>
              <w:rPr>
                <w:sz w:val="10"/>
                <w:szCs w:val="10"/>
              </w:rPr>
            </w:pPr>
          </w:p>
        </w:tc>
        <w:tc>
          <w:tcPr>
            <w:tcW w:w="1280" w:type="dxa"/>
            <w:tcBorders>
              <w:right w:val="single" w:sz="8" w:space="0" w:color="auto"/>
            </w:tcBorders>
            <w:vAlign w:val="bottom"/>
          </w:tcPr>
          <w:p w:rsidR="00CD3967" w:rsidRDefault="00CD3967">
            <w:pPr>
              <w:rPr>
                <w:sz w:val="10"/>
                <w:szCs w:val="10"/>
              </w:rPr>
            </w:pPr>
          </w:p>
        </w:tc>
        <w:tc>
          <w:tcPr>
            <w:tcW w:w="1260" w:type="dxa"/>
            <w:tcBorders>
              <w:right w:val="single" w:sz="8" w:space="0" w:color="auto"/>
            </w:tcBorders>
            <w:vAlign w:val="bottom"/>
          </w:tcPr>
          <w:p w:rsidR="00CD3967" w:rsidRDefault="00CD3967">
            <w:pPr>
              <w:rPr>
                <w:sz w:val="10"/>
                <w:szCs w:val="10"/>
              </w:rPr>
            </w:pPr>
          </w:p>
        </w:tc>
        <w:tc>
          <w:tcPr>
            <w:tcW w:w="1160" w:type="dxa"/>
            <w:tcBorders>
              <w:right w:val="single" w:sz="8" w:space="0" w:color="auto"/>
            </w:tcBorders>
            <w:vAlign w:val="bottom"/>
          </w:tcPr>
          <w:p w:rsidR="00CD3967" w:rsidRDefault="00CD3967">
            <w:pPr>
              <w:rPr>
                <w:sz w:val="10"/>
                <w:szCs w:val="10"/>
              </w:rPr>
            </w:pPr>
          </w:p>
        </w:tc>
        <w:tc>
          <w:tcPr>
            <w:tcW w:w="1620" w:type="dxa"/>
            <w:tcBorders>
              <w:right w:val="single" w:sz="8" w:space="0" w:color="auto"/>
            </w:tcBorders>
            <w:vAlign w:val="bottom"/>
          </w:tcPr>
          <w:p w:rsidR="00CD3967" w:rsidRDefault="00CD3967">
            <w:pPr>
              <w:rPr>
                <w:sz w:val="10"/>
                <w:szCs w:val="10"/>
              </w:rPr>
            </w:pPr>
          </w:p>
        </w:tc>
        <w:tc>
          <w:tcPr>
            <w:tcW w:w="1520" w:type="dxa"/>
            <w:tcBorders>
              <w:right w:val="single" w:sz="8" w:space="0" w:color="auto"/>
            </w:tcBorders>
            <w:vAlign w:val="bottom"/>
          </w:tcPr>
          <w:p w:rsidR="00CD3967" w:rsidRDefault="00CD3967">
            <w:pPr>
              <w:rPr>
                <w:sz w:val="10"/>
                <w:szCs w:val="10"/>
              </w:rPr>
            </w:pPr>
          </w:p>
        </w:tc>
        <w:tc>
          <w:tcPr>
            <w:tcW w:w="0" w:type="dxa"/>
            <w:vAlign w:val="bottom"/>
          </w:tcPr>
          <w:p w:rsidR="00CD3967" w:rsidRDefault="00CD3967">
            <w:pPr>
              <w:rPr>
                <w:sz w:val="1"/>
                <w:szCs w:val="1"/>
              </w:rPr>
            </w:pPr>
          </w:p>
        </w:tc>
      </w:tr>
      <w:tr w:rsidR="00CD3967">
        <w:trPr>
          <w:trHeight w:val="84"/>
        </w:trPr>
        <w:tc>
          <w:tcPr>
            <w:tcW w:w="1320" w:type="dxa"/>
            <w:tcBorders>
              <w:left w:val="single" w:sz="8" w:space="0" w:color="auto"/>
              <w:bottom w:val="single" w:sz="8" w:space="0" w:color="auto"/>
              <w:right w:val="single" w:sz="8" w:space="0" w:color="auto"/>
            </w:tcBorders>
            <w:vAlign w:val="bottom"/>
          </w:tcPr>
          <w:p w:rsidR="00CD3967" w:rsidRDefault="00CD3967">
            <w:pPr>
              <w:rPr>
                <w:sz w:val="7"/>
                <w:szCs w:val="7"/>
              </w:rPr>
            </w:pPr>
          </w:p>
        </w:tc>
        <w:tc>
          <w:tcPr>
            <w:tcW w:w="1800" w:type="dxa"/>
            <w:vMerge/>
            <w:tcBorders>
              <w:bottom w:val="single" w:sz="8" w:space="0" w:color="auto"/>
              <w:right w:val="single" w:sz="8" w:space="0" w:color="auto"/>
            </w:tcBorders>
            <w:vAlign w:val="bottom"/>
          </w:tcPr>
          <w:p w:rsidR="00CD3967" w:rsidRDefault="00CD3967">
            <w:pPr>
              <w:rPr>
                <w:sz w:val="7"/>
                <w:szCs w:val="7"/>
              </w:rPr>
            </w:pPr>
          </w:p>
        </w:tc>
        <w:tc>
          <w:tcPr>
            <w:tcW w:w="1180" w:type="dxa"/>
            <w:tcBorders>
              <w:bottom w:val="single" w:sz="8" w:space="0" w:color="auto"/>
            </w:tcBorders>
            <w:vAlign w:val="bottom"/>
          </w:tcPr>
          <w:p w:rsidR="00CD3967" w:rsidRDefault="00CD3967">
            <w:pPr>
              <w:rPr>
                <w:sz w:val="7"/>
                <w:szCs w:val="7"/>
              </w:rPr>
            </w:pPr>
          </w:p>
        </w:tc>
        <w:tc>
          <w:tcPr>
            <w:tcW w:w="240" w:type="dxa"/>
            <w:tcBorders>
              <w:bottom w:val="single" w:sz="8" w:space="0" w:color="auto"/>
              <w:right w:val="single" w:sz="8" w:space="0" w:color="auto"/>
            </w:tcBorders>
            <w:vAlign w:val="bottom"/>
          </w:tcPr>
          <w:p w:rsidR="00CD3967" w:rsidRDefault="00CD3967">
            <w:pPr>
              <w:rPr>
                <w:sz w:val="7"/>
                <w:szCs w:val="7"/>
              </w:rPr>
            </w:pPr>
          </w:p>
        </w:tc>
        <w:tc>
          <w:tcPr>
            <w:tcW w:w="1120" w:type="dxa"/>
            <w:tcBorders>
              <w:bottom w:val="single" w:sz="8" w:space="0" w:color="auto"/>
              <w:right w:val="single" w:sz="8" w:space="0" w:color="auto"/>
            </w:tcBorders>
            <w:vAlign w:val="bottom"/>
          </w:tcPr>
          <w:p w:rsidR="00CD3967" w:rsidRDefault="00CD3967">
            <w:pPr>
              <w:rPr>
                <w:sz w:val="7"/>
                <w:szCs w:val="7"/>
              </w:rPr>
            </w:pPr>
          </w:p>
        </w:tc>
        <w:tc>
          <w:tcPr>
            <w:tcW w:w="1380" w:type="dxa"/>
            <w:tcBorders>
              <w:bottom w:val="single" w:sz="8" w:space="0" w:color="auto"/>
              <w:right w:val="single" w:sz="8" w:space="0" w:color="auto"/>
            </w:tcBorders>
            <w:vAlign w:val="bottom"/>
          </w:tcPr>
          <w:p w:rsidR="00CD3967" w:rsidRDefault="00CD3967">
            <w:pPr>
              <w:rPr>
                <w:sz w:val="7"/>
                <w:szCs w:val="7"/>
              </w:rPr>
            </w:pPr>
          </w:p>
        </w:tc>
        <w:tc>
          <w:tcPr>
            <w:tcW w:w="1280" w:type="dxa"/>
            <w:tcBorders>
              <w:bottom w:val="single" w:sz="8" w:space="0" w:color="auto"/>
              <w:right w:val="single" w:sz="8" w:space="0" w:color="auto"/>
            </w:tcBorders>
            <w:vAlign w:val="bottom"/>
          </w:tcPr>
          <w:p w:rsidR="00CD3967" w:rsidRDefault="00CD3967">
            <w:pPr>
              <w:rPr>
                <w:sz w:val="7"/>
                <w:szCs w:val="7"/>
              </w:rPr>
            </w:pPr>
          </w:p>
        </w:tc>
        <w:tc>
          <w:tcPr>
            <w:tcW w:w="1260" w:type="dxa"/>
            <w:tcBorders>
              <w:bottom w:val="single" w:sz="8" w:space="0" w:color="auto"/>
              <w:right w:val="single" w:sz="8" w:space="0" w:color="auto"/>
            </w:tcBorders>
            <w:vAlign w:val="bottom"/>
          </w:tcPr>
          <w:p w:rsidR="00CD3967" w:rsidRDefault="00CD3967">
            <w:pPr>
              <w:rPr>
                <w:sz w:val="7"/>
                <w:szCs w:val="7"/>
              </w:rPr>
            </w:pPr>
          </w:p>
        </w:tc>
        <w:tc>
          <w:tcPr>
            <w:tcW w:w="1160" w:type="dxa"/>
            <w:tcBorders>
              <w:bottom w:val="single" w:sz="8" w:space="0" w:color="auto"/>
              <w:right w:val="single" w:sz="8" w:space="0" w:color="auto"/>
            </w:tcBorders>
            <w:vAlign w:val="bottom"/>
          </w:tcPr>
          <w:p w:rsidR="00CD3967" w:rsidRDefault="00CD3967">
            <w:pPr>
              <w:rPr>
                <w:sz w:val="7"/>
                <w:szCs w:val="7"/>
              </w:rPr>
            </w:pPr>
          </w:p>
        </w:tc>
        <w:tc>
          <w:tcPr>
            <w:tcW w:w="1620" w:type="dxa"/>
            <w:tcBorders>
              <w:bottom w:val="single" w:sz="8" w:space="0" w:color="auto"/>
              <w:right w:val="single" w:sz="8" w:space="0" w:color="auto"/>
            </w:tcBorders>
            <w:vAlign w:val="bottom"/>
          </w:tcPr>
          <w:p w:rsidR="00CD3967" w:rsidRDefault="00CD3967">
            <w:pPr>
              <w:rPr>
                <w:sz w:val="7"/>
                <w:szCs w:val="7"/>
              </w:rPr>
            </w:pPr>
          </w:p>
        </w:tc>
        <w:tc>
          <w:tcPr>
            <w:tcW w:w="1520" w:type="dxa"/>
            <w:tcBorders>
              <w:bottom w:val="single" w:sz="8" w:space="0" w:color="auto"/>
              <w:right w:val="single" w:sz="8" w:space="0" w:color="auto"/>
            </w:tcBorders>
            <w:vAlign w:val="bottom"/>
          </w:tcPr>
          <w:p w:rsidR="00CD3967" w:rsidRDefault="00CD3967">
            <w:pPr>
              <w:rPr>
                <w:sz w:val="7"/>
                <w:szCs w:val="7"/>
              </w:rPr>
            </w:pPr>
          </w:p>
        </w:tc>
        <w:tc>
          <w:tcPr>
            <w:tcW w:w="0" w:type="dxa"/>
            <w:vAlign w:val="bottom"/>
          </w:tcPr>
          <w:p w:rsidR="00CD3967" w:rsidRDefault="00CD3967">
            <w:pPr>
              <w:rPr>
                <w:sz w:val="1"/>
                <w:szCs w:val="1"/>
              </w:rPr>
            </w:pPr>
          </w:p>
        </w:tc>
      </w:tr>
      <w:tr w:rsidR="00CD3967">
        <w:trPr>
          <w:trHeight w:val="196"/>
        </w:trPr>
        <w:tc>
          <w:tcPr>
            <w:tcW w:w="1320" w:type="dxa"/>
            <w:tcBorders>
              <w:left w:val="single" w:sz="8" w:space="0" w:color="auto"/>
              <w:bottom w:val="single" w:sz="8" w:space="0" w:color="auto"/>
              <w:right w:val="single" w:sz="8" w:space="0" w:color="auto"/>
            </w:tcBorders>
            <w:vAlign w:val="bottom"/>
          </w:tcPr>
          <w:p w:rsidR="00CD3967" w:rsidRDefault="0079556C">
            <w:pPr>
              <w:jc w:val="center"/>
              <w:rPr>
                <w:sz w:val="20"/>
                <w:szCs w:val="20"/>
              </w:rPr>
            </w:pPr>
            <w:r>
              <w:rPr>
                <w:rFonts w:ascii="Arial" w:eastAsia="Arial" w:hAnsi="Arial" w:cs="Arial"/>
                <w:b/>
                <w:bCs/>
                <w:w w:val="99"/>
                <w:sz w:val="16"/>
                <w:szCs w:val="16"/>
              </w:rPr>
              <w:t>Non classé</w:t>
            </w:r>
          </w:p>
        </w:tc>
        <w:tc>
          <w:tcPr>
            <w:tcW w:w="1800" w:type="dxa"/>
            <w:tcBorders>
              <w:bottom w:val="single" w:sz="8" w:space="0" w:color="auto"/>
              <w:right w:val="single" w:sz="8" w:space="0" w:color="auto"/>
            </w:tcBorders>
            <w:vAlign w:val="bottom"/>
          </w:tcPr>
          <w:p w:rsidR="00CD3967" w:rsidRDefault="00CD3967">
            <w:pPr>
              <w:rPr>
                <w:sz w:val="17"/>
                <w:szCs w:val="17"/>
              </w:rPr>
            </w:pPr>
          </w:p>
        </w:tc>
        <w:tc>
          <w:tcPr>
            <w:tcW w:w="1180" w:type="dxa"/>
            <w:tcBorders>
              <w:bottom w:val="single" w:sz="8" w:space="0" w:color="auto"/>
            </w:tcBorders>
            <w:vAlign w:val="bottom"/>
          </w:tcPr>
          <w:p w:rsidR="00CD3967" w:rsidRDefault="00CD3967">
            <w:pPr>
              <w:rPr>
                <w:sz w:val="17"/>
                <w:szCs w:val="17"/>
              </w:rPr>
            </w:pPr>
          </w:p>
        </w:tc>
        <w:tc>
          <w:tcPr>
            <w:tcW w:w="240" w:type="dxa"/>
            <w:tcBorders>
              <w:bottom w:val="single" w:sz="8" w:space="0" w:color="auto"/>
              <w:right w:val="single" w:sz="8" w:space="0" w:color="auto"/>
            </w:tcBorders>
            <w:vAlign w:val="bottom"/>
          </w:tcPr>
          <w:p w:rsidR="00CD3967" w:rsidRDefault="00CD3967">
            <w:pPr>
              <w:rPr>
                <w:sz w:val="17"/>
                <w:szCs w:val="17"/>
              </w:rPr>
            </w:pPr>
          </w:p>
        </w:tc>
        <w:tc>
          <w:tcPr>
            <w:tcW w:w="1120" w:type="dxa"/>
            <w:tcBorders>
              <w:bottom w:val="single" w:sz="8" w:space="0" w:color="auto"/>
              <w:right w:val="single" w:sz="8" w:space="0" w:color="auto"/>
            </w:tcBorders>
            <w:vAlign w:val="bottom"/>
          </w:tcPr>
          <w:p w:rsidR="00CD3967" w:rsidRDefault="0079556C">
            <w:pPr>
              <w:jc w:val="center"/>
              <w:rPr>
                <w:sz w:val="20"/>
                <w:szCs w:val="20"/>
              </w:rPr>
            </w:pPr>
            <w:r>
              <w:rPr>
                <w:rFonts w:ascii="Arial" w:eastAsia="Arial" w:hAnsi="Arial" w:cs="Arial"/>
                <w:sz w:val="16"/>
                <w:szCs w:val="16"/>
              </w:rPr>
              <w:t>+</w:t>
            </w:r>
          </w:p>
        </w:tc>
        <w:tc>
          <w:tcPr>
            <w:tcW w:w="1380" w:type="dxa"/>
            <w:tcBorders>
              <w:bottom w:val="single" w:sz="8" w:space="0" w:color="auto"/>
              <w:right w:val="single" w:sz="8" w:space="0" w:color="auto"/>
            </w:tcBorders>
            <w:vAlign w:val="bottom"/>
          </w:tcPr>
          <w:p w:rsidR="00CD3967" w:rsidRDefault="0079556C">
            <w:pPr>
              <w:jc w:val="center"/>
              <w:rPr>
                <w:sz w:val="20"/>
                <w:szCs w:val="20"/>
              </w:rPr>
            </w:pPr>
            <w:r>
              <w:rPr>
                <w:rFonts w:ascii="Arial" w:eastAsia="Arial" w:hAnsi="Arial" w:cs="Arial"/>
                <w:w w:val="85"/>
                <w:sz w:val="16"/>
                <w:szCs w:val="16"/>
              </w:rPr>
              <w:t>+</w:t>
            </w:r>
          </w:p>
        </w:tc>
        <w:tc>
          <w:tcPr>
            <w:tcW w:w="1280" w:type="dxa"/>
            <w:tcBorders>
              <w:bottom w:val="single" w:sz="8" w:space="0" w:color="auto"/>
              <w:right w:val="single" w:sz="8" w:space="0" w:color="auto"/>
            </w:tcBorders>
            <w:vAlign w:val="bottom"/>
          </w:tcPr>
          <w:p w:rsidR="00CD3967" w:rsidRDefault="0079556C">
            <w:pPr>
              <w:jc w:val="center"/>
              <w:rPr>
                <w:sz w:val="20"/>
                <w:szCs w:val="20"/>
              </w:rPr>
            </w:pPr>
            <w:r>
              <w:rPr>
                <w:rFonts w:ascii="Arial" w:eastAsia="Arial" w:hAnsi="Arial" w:cs="Arial"/>
                <w:sz w:val="16"/>
                <w:szCs w:val="16"/>
              </w:rPr>
              <w:t>+</w:t>
            </w:r>
          </w:p>
        </w:tc>
        <w:tc>
          <w:tcPr>
            <w:tcW w:w="1260" w:type="dxa"/>
            <w:tcBorders>
              <w:bottom w:val="single" w:sz="8" w:space="0" w:color="auto"/>
              <w:right w:val="single" w:sz="8" w:space="0" w:color="auto"/>
            </w:tcBorders>
            <w:vAlign w:val="bottom"/>
          </w:tcPr>
          <w:p w:rsidR="00CD3967" w:rsidRDefault="0079556C">
            <w:pPr>
              <w:jc w:val="center"/>
              <w:rPr>
                <w:sz w:val="20"/>
                <w:szCs w:val="20"/>
              </w:rPr>
            </w:pPr>
            <w:r>
              <w:rPr>
                <w:rFonts w:ascii="Arial" w:eastAsia="Arial" w:hAnsi="Arial" w:cs="Arial"/>
                <w:sz w:val="16"/>
                <w:szCs w:val="16"/>
              </w:rPr>
              <w:t>+</w:t>
            </w:r>
          </w:p>
        </w:tc>
        <w:tc>
          <w:tcPr>
            <w:tcW w:w="1160" w:type="dxa"/>
            <w:tcBorders>
              <w:bottom w:val="single" w:sz="8" w:space="0" w:color="auto"/>
              <w:right w:val="single" w:sz="8" w:space="0" w:color="auto"/>
            </w:tcBorders>
            <w:vAlign w:val="bottom"/>
          </w:tcPr>
          <w:p w:rsidR="00CD3967" w:rsidRDefault="0079556C">
            <w:pPr>
              <w:jc w:val="center"/>
              <w:rPr>
                <w:sz w:val="20"/>
                <w:szCs w:val="20"/>
              </w:rPr>
            </w:pPr>
            <w:r>
              <w:rPr>
                <w:rFonts w:ascii="Arial" w:eastAsia="Arial" w:hAnsi="Arial" w:cs="Arial"/>
                <w:w w:val="85"/>
                <w:sz w:val="16"/>
                <w:szCs w:val="16"/>
              </w:rPr>
              <w:t>+</w:t>
            </w:r>
          </w:p>
        </w:tc>
        <w:tc>
          <w:tcPr>
            <w:tcW w:w="1620" w:type="dxa"/>
            <w:tcBorders>
              <w:bottom w:val="single" w:sz="8" w:space="0" w:color="auto"/>
              <w:right w:val="single" w:sz="8" w:space="0" w:color="auto"/>
            </w:tcBorders>
            <w:vAlign w:val="bottom"/>
          </w:tcPr>
          <w:p w:rsidR="00CD3967" w:rsidRDefault="0079556C">
            <w:pPr>
              <w:jc w:val="center"/>
              <w:rPr>
                <w:sz w:val="20"/>
                <w:szCs w:val="20"/>
              </w:rPr>
            </w:pPr>
            <w:r>
              <w:rPr>
                <w:rFonts w:ascii="Arial" w:eastAsia="Arial" w:hAnsi="Arial" w:cs="Arial"/>
                <w:w w:val="85"/>
                <w:sz w:val="16"/>
                <w:szCs w:val="16"/>
              </w:rPr>
              <w:t>+</w:t>
            </w:r>
          </w:p>
        </w:tc>
        <w:tc>
          <w:tcPr>
            <w:tcW w:w="1520" w:type="dxa"/>
            <w:tcBorders>
              <w:bottom w:val="single" w:sz="8" w:space="0" w:color="auto"/>
              <w:right w:val="single" w:sz="8" w:space="0" w:color="auto"/>
            </w:tcBorders>
            <w:vAlign w:val="bottom"/>
          </w:tcPr>
          <w:p w:rsidR="00CD3967" w:rsidRDefault="0079556C">
            <w:pPr>
              <w:jc w:val="center"/>
              <w:rPr>
                <w:sz w:val="20"/>
                <w:szCs w:val="20"/>
              </w:rPr>
            </w:pPr>
            <w:r>
              <w:rPr>
                <w:rFonts w:ascii="Arial" w:eastAsia="Arial" w:hAnsi="Arial" w:cs="Arial"/>
                <w:w w:val="85"/>
                <w:sz w:val="16"/>
                <w:szCs w:val="16"/>
              </w:rPr>
              <w:t>+</w:t>
            </w:r>
          </w:p>
        </w:tc>
        <w:tc>
          <w:tcPr>
            <w:tcW w:w="0" w:type="dxa"/>
            <w:vAlign w:val="bottom"/>
          </w:tcPr>
          <w:p w:rsidR="00CD3967" w:rsidRDefault="00CD3967">
            <w:pPr>
              <w:rPr>
                <w:sz w:val="1"/>
                <w:szCs w:val="1"/>
              </w:rPr>
            </w:pPr>
          </w:p>
        </w:tc>
      </w:tr>
      <w:tr w:rsidR="00CD3967">
        <w:trPr>
          <w:trHeight w:val="196"/>
        </w:trPr>
        <w:tc>
          <w:tcPr>
            <w:tcW w:w="1320" w:type="dxa"/>
            <w:tcBorders>
              <w:left w:val="single" w:sz="8" w:space="0" w:color="auto"/>
              <w:right w:val="single" w:sz="8" w:space="0" w:color="auto"/>
            </w:tcBorders>
            <w:vAlign w:val="bottom"/>
          </w:tcPr>
          <w:p w:rsidR="00CD3967" w:rsidRDefault="00CD3967">
            <w:pPr>
              <w:rPr>
                <w:sz w:val="17"/>
                <w:szCs w:val="17"/>
              </w:rPr>
            </w:pPr>
          </w:p>
        </w:tc>
        <w:tc>
          <w:tcPr>
            <w:tcW w:w="1800" w:type="dxa"/>
            <w:tcBorders>
              <w:bottom w:val="single" w:sz="8" w:space="0" w:color="auto"/>
              <w:right w:val="single" w:sz="8" w:space="0" w:color="auto"/>
            </w:tcBorders>
            <w:vAlign w:val="bottom"/>
          </w:tcPr>
          <w:p w:rsidR="00CD3967" w:rsidRDefault="0079556C">
            <w:pPr>
              <w:jc w:val="center"/>
              <w:rPr>
                <w:sz w:val="20"/>
                <w:szCs w:val="20"/>
              </w:rPr>
            </w:pPr>
            <w:r>
              <w:rPr>
                <w:rFonts w:ascii="Arial" w:eastAsia="Arial" w:hAnsi="Arial" w:cs="Arial"/>
                <w:sz w:val="16"/>
                <w:szCs w:val="16"/>
              </w:rPr>
              <w:t>Samandarines fig 16</w:t>
            </w:r>
          </w:p>
        </w:tc>
        <w:tc>
          <w:tcPr>
            <w:tcW w:w="1180" w:type="dxa"/>
            <w:tcBorders>
              <w:bottom w:val="single" w:sz="8" w:space="0" w:color="auto"/>
            </w:tcBorders>
            <w:vAlign w:val="bottom"/>
          </w:tcPr>
          <w:p w:rsidR="00CD3967" w:rsidRDefault="00CD3967">
            <w:pPr>
              <w:rPr>
                <w:sz w:val="17"/>
                <w:szCs w:val="17"/>
              </w:rPr>
            </w:pPr>
          </w:p>
        </w:tc>
        <w:tc>
          <w:tcPr>
            <w:tcW w:w="240" w:type="dxa"/>
            <w:tcBorders>
              <w:bottom w:val="single" w:sz="8" w:space="0" w:color="auto"/>
              <w:right w:val="single" w:sz="8" w:space="0" w:color="auto"/>
            </w:tcBorders>
            <w:vAlign w:val="bottom"/>
          </w:tcPr>
          <w:p w:rsidR="00CD3967" w:rsidRDefault="0079556C">
            <w:pPr>
              <w:ind w:right="41"/>
              <w:jc w:val="right"/>
              <w:rPr>
                <w:sz w:val="20"/>
                <w:szCs w:val="20"/>
              </w:rPr>
            </w:pPr>
            <w:r>
              <w:rPr>
                <w:rFonts w:ascii="Arial" w:eastAsia="Arial" w:hAnsi="Arial" w:cs="Arial"/>
                <w:sz w:val="16"/>
                <w:szCs w:val="16"/>
              </w:rPr>
              <w:t>+</w:t>
            </w:r>
          </w:p>
        </w:tc>
        <w:tc>
          <w:tcPr>
            <w:tcW w:w="1120" w:type="dxa"/>
            <w:tcBorders>
              <w:bottom w:val="single" w:sz="8" w:space="0" w:color="auto"/>
              <w:right w:val="single" w:sz="8" w:space="0" w:color="auto"/>
            </w:tcBorders>
            <w:vAlign w:val="bottom"/>
          </w:tcPr>
          <w:p w:rsidR="00CD3967" w:rsidRDefault="00CD3967">
            <w:pPr>
              <w:rPr>
                <w:sz w:val="17"/>
                <w:szCs w:val="17"/>
              </w:rPr>
            </w:pPr>
          </w:p>
        </w:tc>
        <w:tc>
          <w:tcPr>
            <w:tcW w:w="1380" w:type="dxa"/>
            <w:tcBorders>
              <w:bottom w:val="single" w:sz="8" w:space="0" w:color="auto"/>
              <w:right w:val="single" w:sz="8" w:space="0" w:color="auto"/>
            </w:tcBorders>
            <w:vAlign w:val="bottom"/>
          </w:tcPr>
          <w:p w:rsidR="00CD3967" w:rsidRDefault="00CD3967">
            <w:pPr>
              <w:rPr>
                <w:sz w:val="17"/>
                <w:szCs w:val="17"/>
              </w:rPr>
            </w:pPr>
          </w:p>
        </w:tc>
        <w:tc>
          <w:tcPr>
            <w:tcW w:w="1280" w:type="dxa"/>
            <w:tcBorders>
              <w:bottom w:val="single" w:sz="8" w:space="0" w:color="auto"/>
              <w:right w:val="single" w:sz="8" w:space="0" w:color="auto"/>
            </w:tcBorders>
            <w:vAlign w:val="bottom"/>
          </w:tcPr>
          <w:p w:rsidR="00CD3967" w:rsidRDefault="00CD3967">
            <w:pPr>
              <w:rPr>
                <w:sz w:val="17"/>
                <w:szCs w:val="17"/>
              </w:rPr>
            </w:pPr>
          </w:p>
        </w:tc>
        <w:tc>
          <w:tcPr>
            <w:tcW w:w="1260" w:type="dxa"/>
            <w:tcBorders>
              <w:bottom w:val="single" w:sz="8" w:space="0" w:color="auto"/>
              <w:right w:val="single" w:sz="8" w:space="0" w:color="auto"/>
            </w:tcBorders>
            <w:vAlign w:val="bottom"/>
          </w:tcPr>
          <w:p w:rsidR="00CD3967" w:rsidRDefault="00CD3967">
            <w:pPr>
              <w:rPr>
                <w:sz w:val="17"/>
                <w:szCs w:val="17"/>
              </w:rPr>
            </w:pPr>
          </w:p>
        </w:tc>
        <w:tc>
          <w:tcPr>
            <w:tcW w:w="1160" w:type="dxa"/>
            <w:tcBorders>
              <w:bottom w:val="single" w:sz="8" w:space="0" w:color="auto"/>
              <w:right w:val="single" w:sz="8" w:space="0" w:color="auto"/>
            </w:tcBorders>
            <w:vAlign w:val="bottom"/>
          </w:tcPr>
          <w:p w:rsidR="00CD3967" w:rsidRDefault="00CD3967">
            <w:pPr>
              <w:rPr>
                <w:sz w:val="17"/>
                <w:szCs w:val="17"/>
              </w:rPr>
            </w:pPr>
          </w:p>
        </w:tc>
        <w:tc>
          <w:tcPr>
            <w:tcW w:w="1620" w:type="dxa"/>
            <w:tcBorders>
              <w:bottom w:val="single" w:sz="8" w:space="0" w:color="auto"/>
              <w:right w:val="single" w:sz="8" w:space="0" w:color="auto"/>
            </w:tcBorders>
            <w:vAlign w:val="bottom"/>
          </w:tcPr>
          <w:p w:rsidR="00CD3967" w:rsidRDefault="00CD3967">
            <w:pPr>
              <w:rPr>
                <w:sz w:val="17"/>
                <w:szCs w:val="17"/>
              </w:rPr>
            </w:pPr>
          </w:p>
        </w:tc>
        <w:tc>
          <w:tcPr>
            <w:tcW w:w="1520" w:type="dxa"/>
            <w:tcBorders>
              <w:bottom w:val="single" w:sz="8" w:space="0" w:color="auto"/>
              <w:right w:val="single" w:sz="8" w:space="0" w:color="auto"/>
            </w:tcBorders>
            <w:vAlign w:val="bottom"/>
          </w:tcPr>
          <w:p w:rsidR="00CD3967" w:rsidRDefault="00CD3967">
            <w:pPr>
              <w:rPr>
                <w:sz w:val="17"/>
                <w:szCs w:val="17"/>
              </w:rPr>
            </w:pPr>
          </w:p>
        </w:tc>
        <w:tc>
          <w:tcPr>
            <w:tcW w:w="0" w:type="dxa"/>
            <w:vAlign w:val="bottom"/>
          </w:tcPr>
          <w:p w:rsidR="00CD3967" w:rsidRDefault="00CD3967">
            <w:pPr>
              <w:rPr>
                <w:sz w:val="1"/>
                <w:szCs w:val="1"/>
              </w:rPr>
            </w:pPr>
          </w:p>
        </w:tc>
      </w:tr>
      <w:tr w:rsidR="00CD3967">
        <w:trPr>
          <w:trHeight w:val="166"/>
        </w:trPr>
        <w:tc>
          <w:tcPr>
            <w:tcW w:w="1320" w:type="dxa"/>
            <w:tcBorders>
              <w:left w:val="single" w:sz="8" w:space="0" w:color="auto"/>
              <w:right w:val="single" w:sz="8" w:space="0" w:color="auto"/>
            </w:tcBorders>
            <w:vAlign w:val="bottom"/>
          </w:tcPr>
          <w:p w:rsidR="00CD3967" w:rsidRDefault="0079556C">
            <w:pPr>
              <w:spacing w:line="166" w:lineRule="exact"/>
              <w:jc w:val="center"/>
              <w:rPr>
                <w:sz w:val="20"/>
                <w:szCs w:val="20"/>
              </w:rPr>
            </w:pPr>
            <w:r>
              <w:rPr>
                <w:rFonts w:ascii="Arial" w:eastAsia="Arial" w:hAnsi="Arial" w:cs="Arial"/>
                <w:b/>
                <w:bCs/>
                <w:w w:val="98"/>
                <w:sz w:val="16"/>
                <w:szCs w:val="16"/>
              </w:rPr>
              <w:t>Alcaloïde</w:t>
            </w:r>
          </w:p>
        </w:tc>
        <w:tc>
          <w:tcPr>
            <w:tcW w:w="1800" w:type="dxa"/>
            <w:tcBorders>
              <w:right w:val="single" w:sz="8" w:space="0" w:color="auto"/>
            </w:tcBorders>
            <w:vAlign w:val="bottom"/>
          </w:tcPr>
          <w:p w:rsidR="00CD3967" w:rsidRDefault="0079556C">
            <w:pPr>
              <w:spacing w:line="166" w:lineRule="exact"/>
              <w:jc w:val="center"/>
              <w:rPr>
                <w:sz w:val="20"/>
                <w:szCs w:val="20"/>
              </w:rPr>
            </w:pPr>
            <w:r>
              <w:rPr>
                <w:rFonts w:ascii="Arial" w:eastAsia="Arial" w:hAnsi="Arial" w:cs="Arial"/>
                <w:w w:val="99"/>
                <w:sz w:val="16"/>
                <w:szCs w:val="16"/>
              </w:rPr>
              <w:t>Batrachotoxines fig</w:t>
            </w:r>
          </w:p>
        </w:tc>
        <w:tc>
          <w:tcPr>
            <w:tcW w:w="1180" w:type="dxa"/>
            <w:vAlign w:val="bottom"/>
          </w:tcPr>
          <w:p w:rsidR="00CD3967" w:rsidRDefault="00CD3967">
            <w:pPr>
              <w:rPr>
                <w:sz w:val="14"/>
                <w:szCs w:val="14"/>
              </w:rPr>
            </w:pPr>
          </w:p>
        </w:tc>
        <w:tc>
          <w:tcPr>
            <w:tcW w:w="240" w:type="dxa"/>
            <w:tcBorders>
              <w:right w:val="single" w:sz="8" w:space="0" w:color="auto"/>
            </w:tcBorders>
            <w:vAlign w:val="bottom"/>
          </w:tcPr>
          <w:p w:rsidR="00CD3967" w:rsidRDefault="00CD3967">
            <w:pPr>
              <w:rPr>
                <w:sz w:val="14"/>
                <w:szCs w:val="14"/>
              </w:rPr>
            </w:pPr>
          </w:p>
        </w:tc>
        <w:tc>
          <w:tcPr>
            <w:tcW w:w="1120" w:type="dxa"/>
            <w:vMerge w:val="restart"/>
            <w:tcBorders>
              <w:right w:val="single" w:sz="8" w:space="0" w:color="auto"/>
            </w:tcBorders>
            <w:vAlign w:val="bottom"/>
          </w:tcPr>
          <w:p w:rsidR="00CD3967" w:rsidRDefault="0079556C">
            <w:pPr>
              <w:jc w:val="center"/>
              <w:rPr>
                <w:sz w:val="20"/>
                <w:szCs w:val="20"/>
              </w:rPr>
            </w:pPr>
            <w:r>
              <w:rPr>
                <w:rFonts w:ascii="Arial" w:eastAsia="Arial" w:hAnsi="Arial" w:cs="Arial"/>
                <w:sz w:val="16"/>
                <w:szCs w:val="16"/>
              </w:rPr>
              <w:t>+</w:t>
            </w:r>
          </w:p>
        </w:tc>
        <w:tc>
          <w:tcPr>
            <w:tcW w:w="1380" w:type="dxa"/>
            <w:tcBorders>
              <w:right w:val="single" w:sz="8" w:space="0" w:color="auto"/>
            </w:tcBorders>
            <w:vAlign w:val="bottom"/>
          </w:tcPr>
          <w:p w:rsidR="00CD3967" w:rsidRDefault="00CD3967">
            <w:pPr>
              <w:rPr>
                <w:sz w:val="14"/>
                <w:szCs w:val="14"/>
              </w:rPr>
            </w:pPr>
          </w:p>
        </w:tc>
        <w:tc>
          <w:tcPr>
            <w:tcW w:w="1280" w:type="dxa"/>
            <w:tcBorders>
              <w:right w:val="single" w:sz="8" w:space="0" w:color="auto"/>
            </w:tcBorders>
            <w:vAlign w:val="bottom"/>
          </w:tcPr>
          <w:p w:rsidR="00CD3967" w:rsidRDefault="00CD3967">
            <w:pPr>
              <w:rPr>
                <w:sz w:val="14"/>
                <w:szCs w:val="14"/>
              </w:rPr>
            </w:pPr>
          </w:p>
        </w:tc>
        <w:tc>
          <w:tcPr>
            <w:tcW w:w="1260" w:type="dxa"/>
            <w:tcBorders>
              <w:right w:val="single" w:sz="8" w:space="0" w:color="auto"/>
            </w:tcBorders>
            <w:vAlign w:val="bottom"/>
          </w:tcPr>
          <w:p w:rsidR="00CD3967" w:rsidRDefault="00CD3967">
            <w:pPr>
              <w:rPr>
                <w:sz w:val="14"/>
                <w:szCs w:val="14"/>
              </w:rPr>
            </w:pPr>
          </w:p>
        </w:tc>
        <w:tc>
          <w:tcPr>
            <w:tcW w:w="1160" w:type="dxa"/>
            <w:tcBorders>
              <w:right w:val="single" w:sz="8" w:space="0" w:color="auto"/>
            </w:tcBorders>
            <w:vAlign w:val="bottom"/>
          </w:tcPr>
          <w:p w:rsidR="00CD3967" w:rsidRDefault="00CD3967">
            <w:pPr>
              <w:rPr>
                <w:sz w:val="14"/>
                <w:szCs w:val="14"/>
              </w:rPr>
            </w:pPr>
          </w:p>
        </w:tc>
        <w:tc>
          <w:tcPr>
            <w:tcW w:w="1620" w:type="dxa"/>
            <w:tcBorders>
              <w:right w:val="single" w:sz="8" w:space="0" w:color="auto"/>
            </w:tcBorders>
            <w:vAlign w:val="bottom"/>
          </w:tcPr>
          <w:p w:rsidR="00CD3967" w:rsidRDefault="00CD3967">
            <w:pPr>
              <w:rPr>
                <w:sz w:val="14"/>
                <w:szCs w:val="14"/>
              </w:rPr>
            </w:pPr>
          </w:p>
        </w:tc>
        <w:tc>
          <w:tcPr>
            <w:tcW w:w="1520" w:type="dxa"/>
            <w:tcBorders>
              <w:right w:val="single" w:sz="8" w:space="0" w:color="auto"/>
            </w:tcBorders>
            <w:vAlign w:val="bottom"/>
          </w:tcPr>
          <w:p w:rsidR="00CD3967" w:rsidRDefault="00CD3967">
            <w:pPr>
              <w:rPr>
                <w:sz w:val="14"/>
                <w:szCs w:val="14"/>
              </w:rPr>
            </w:pPr>
          </w:p>
        </w:tc>
        <w:tc>
          <w:tcPr>
            <w:tcW w:w="0" w:type="dxa"/>
            <w:vAlign w:val="bottom"/>
          </w:tcPr>
          <w:p w:rsidR="00CD3967" w:rsidRDefault="00CD3967">
            <w:pPr>
              <w:rPr>
                <w:sz w:val="1"/>
                <w:szCs w:val="1"/>
              </w:rPr>
            </w:pPr>
          </w:p>
        </w:tc>
      </w:tr>
      <w:tr w:rsidR="00CD3967">
        <w:trPr>
          <w:trHeight w:val="124"/>
        </w:trPr>
        <w:tc>
          <w:tcPr>
            <w:tcW w:w="1320" w:type="dxa"/>
            <w:vMerge w:val="restart"/>
            <w:tcBorders>
              <w:left w:val="single" w:sz="8" w:space="0" w:color="auto"/>
              <w:right w:val="single" w:sz="8" w:space="0" w:color="auto"/>
            </w:tcBorders>
            <w:vAlign w:val="bottom"/>
          </w:tcPr>
          <w:p w:rsidR="00CD3967" w:rsidRDefault="0079556C">
            <w:pPr>
              <w:jc w:val="center"/>
              <w:rPr>
                <w:sz w:val="20"/>
                <w:szCs w:val="20"/>
              </w:rPr>
            </w:pPr>
            <w:r>
              <w:rPr>
                <w:rFonts w:ascii="Arial" w:eastAsia="Arial" w:hAnsi="Arial" w:cs="Arial"/>
                <w:b/>
                <w:bCs/>
                <w:w w:val="99"/>
                <w:sz w:val="16"/>
                <w:szCs w:val="16"/>
              </w:rPr>
              <w:t>stéroïdique</w:t>
            </w:r>
          </w:p>
        </w:tc>
        <w:tc>
          <w:tcPr>
            <w:tcW w:w="1800" w:type="dxa"/>
            <w:vMerge w:val="restart"/>
            <w:tcBorders>
              <w:right w:val="single" w:sz="8" w:space="0" w:color="auto"/>
            </w:tcBorders>
            <w:vAlign w:val="bottom"/>
          </w:tcPr>
          <w:p w:rsidR="00CD3967" w:rsidRDefault="0079556C">
            <w:pPr>
              <w:jc w:val="center"/>
              <w:rPr>
                <w:sz w:val="20"/>
                <w:szCs w:val="20"/>
              </w:rPr>
            </w:pPr>
            <w:r>
              <w:rPr>
                <w:rFonts w:ascii="Arial" w:eastAsia="Arial" w:hAnsi="Arial" w:cs="Arial"/>
                <w:w w:val="89"/>
                <w:sz w:val="16"/>
                <w:szCs w:val="16"/>
              </w:rPr>
              <w:t>17</w:t>
            </w:r>
          </w:p>
        </w:tc>
        <w:tc>
          <w:tcPr>
            <w:tcW w:w="1180" w:type="dxa"/>
            <w:vAlign w:val="bottom"/>
          </w:tcPr>
          <w:p w:rsidR="00CD3967" w:rsidRDefault="00CD3967">
            <w:pPr>
              <w:rPr>
                <w:sz w:val="10"/>
                <w:szCs w:val="10"/>
              </w:rPr>
            </w:pPr>
          </w:p>
        </w:tc>
        <w:tc>
          <w:tcPr>
            <w:tcW w:w="240" w:type="dxa"/>
            <w:tcBorders>
              <w:right w:val="single" w:sz="8" w:space="0" w:color="auto"/>
            </w:tcBorders>
            <w:vAlign w:val="bottom"/>
          </w:tcPr>
          <w:p w:rsidR="00CD3967" w:rsidRDefault="00CD3967">
            <w:pPr>
              <w:rPr>
                <w:sz w:val="10"/>
                <w:szCs w:val="10"/>
              </w:rPr>
            </w:pPr>
          </w:p>
        </w:tc>
        <w:tc>
          <w:tcPr>
            <w:tcW w:w="1120" w:type="dxa"/>
            <w:vMerge/>
            <w:tcBorders>
              <w:right w:val="single" w:sz="8" w:space="0" w:color="auto"/>
            </w:tcBorders>
            <w:vAlign w:val="bottom"/>
          </w:tcPr>
          <w:p w:rsidR="00CD3967" w:rsidRDefault="00CD3967">
            <w:pPr>
              <w:rPr>
                <w:sz w:val="10"/>
                <w:szCs w:val="10"/>
              </w:rPr>
            </w:pPr>
          </w:p>
        </w:tc>
        <w:tc>
          <w:tcPr>
            <w:tcW w:w="1380" w:type="dxa"/>
            <w:tcBorders>
              <w:right w:val="single" w:sz="8" w:space="0" w:color="auto"/>
            </w:tcBorders>
            <w:vAlign w:val="bottom"/>
          </w:tcPr>
          <w:p w:rsidR="00CD3967" w:rsidRDefault="00CD3967">
            <w:pPr>
              <w:rPr>
                <w:sz w:val="10"/>
                <w:szCs w:val="10"/>
              </w:rPr>
            </w:pPr>
          </w:p>
        </w:tc>
        <w:tc>
          <w:tcPr>
            <w:tcW w:w="1280" w:type="dxa"/>
            <w:tcBorders>
              <w:right w:val="single" w:sz="8" w:space="0" w:color="auto"/>
            </w:tcBorders>
            <w:vAlign w:val="bottom"/>
          </w:tcPr>
          <w:p w:rsidR="00CD3967" w:rsidRDefault="00CD3967">
            <w:pPr>
              <w:rPr>
                <w:sz w:val="10"/>
                <w:szCs w:val="10"/>
              </w:rPr>
            </w:pPr>
          </w:p>
        </w:tc>
        <w:tc>
          <w:tcPr>
            <w:tcW w:w="1260" w:type="dxa"/>
            <w:tcBorders>
              <w:right w:val="single" w:sz="8" w:space="0" w:color="auto"/>
            </w:tcBorders>
            <w:vAlign w:val="bottom"/>
          </w:tcPr>
          <w:p w:rsidR="00CD3967" w:rsidRDefault="00CD3967">
            <w:pPr>
              <w:rPr>
                <w:sz w:val="10"/>
                <w:szCs w:val="10"/>
              </w:rPr>
            </w:pPr>
          </w:p>
        </w:tc>
        <w:tc>
          <w:tcPr>
            <w:tcW w:w="1160" w:type="dxa"/>
            <w:tcBorders>
              <w:right w:val="single" w:sz="8" w:space="0" w:color="auto"/>
            </w:tcBorders>
            <w:vAlign w:val="bottom"/>
          </w:tcPr>
          <w:p w:rsidR="00CD3967" w:rsidRDefault="00CD3967">
            <w:pPr>
              <w:rPr>
                <w:sz w:val="10"/>
                <w:szCs w:val="10"/>
              </w:rPr>
            </w:pPr>
          </w:p>
        </w:tc>
        <w:tc>
          <w:tcPr>
            <w:tcW w:w="1620" w:type="dxa"/>
            <w:tcBorders>
              <w:right w:val="single" w:sz="8" w:space="0" w:color="auto"/>
            </w:tcBorders>
            <w:vAlign w:val="bottom"/>
          </w:tcPr>
          <w:p w:rsidR="00CD3967" w:rsidRDefault="00CD3967">
            <w:pPr>
              <w:rPr>
                <w:sz w:val="10"/>
                <w:szCs w:val="10"/>
              </w:rPr>
            </w:pPr>
          </w:p>
        </w:tc>
        <w:tc>
          <w:tcPr>
            <w:tcW w:w="1520" w:type="dxa"/>
            <w:tcBorders>
              <w:right w:val="single" w:sz="8" w:space="0" w:color="auto"/>
            </w:tcBorders>
            <w:vAlign w:val="bottom"/>
          </w:tcPr>
          <w:p w:rsidR="00CD3967" w:rsidRDefault="00CD3967">
            <w:pPr>
              <w:rPr>
                <w:sz w:val="10"/>
                <w:szCs w:val="10"/>
              </w:rPr>
            </w:pPr>
          </w:p>
        </w:tc>
        <w:tc>
          <w:tcPr>
            <w:tcW w:w="0" w:type="dxa"/>
            <w:vAlign w:val="bottom"/>
          </w:tcPr>
          <w:p w:rsidR="00CD3967" w:rsidRDefault="00CD3967">
            <w:pPr>
              <w:rPr>
                <w:sz w:val="1"/>
                <w:szCs w:val="1"/>
              </w:rPr>
            </w:pPr>
          </w:p>
        </w:tc>
      </w:tr>
      <w:tr w:rsidR="00CD3967">
        <w:trPr>
          <w:trHeight w:val="88"/>
        </w:trPr>
        <w:tc>
          <w:tcPr>
            <w:tcW w:w="1320" w:type="dxa"/>
            <w:vMerge/>
            <w:tcBorders>
              <w:left w:val="single" w:sz="8" w:space="0" w:color="auto"/>
              <w:bottom w:val="single" w:sz="8" w:space="0" w:color="auto"/>
              <w:right w:val="single" w:sz="8" w:space="0" w:color="auto"/>
            </w:tcBorders>
            <w:vAlign w:val="bottom"/>
          </w:tcPr>
          <w:p w:rsidR="00CD3967" w:rsidRDefault="00CD3967">
            <w:pPr>
              <w:rPr>
                <w:sz w:val="7"/>
                <w:szCs w:val="7"/>
              </w:rPr>
            </w:pPr>
          </w:p>
        </w:tc>
        <w:tc>
          <w:tcPr>
            <w:tcW w:w="1800" w:type="dxa"/>
            <w:vMerge/>
            <w:tcBorders>
              <w:bottom w:val="single" w:sz="8" w:space="0" w:color="auto"/>
              <w:right w:val="single" w:sz="8" w:space="0" w:color="auto"/>
            </w:tcBorders>
            <w:vAlign w:val="bottom"/>
          </w:tcPr>
          <w:p w:rsidR="00CD3967" w:rsidRDefault="00CD3967">
            <w:pPr>
              <w:rPr>
                <w:sz w:val="7"/>
                <w:szCs w:val="7"/>
              </w:rPr>
            </w:pPr>
          </w:p>
        </w:tc>
        <w:tc>
          <w:tcPr>
            <w:tcW w:w="1180" w:type="dxa"/>
            <w:tcBorders>
              <w:bottom w:val="single" w:sz="8" w:space="0" w:color="auto"/>
            </w:tcBorders>
            <w:vAlign w:val="bottom"/>
          </w:tcPr>
          <w:p w:rsidR="00CD3967" w:rsidRDefault="00CD3967">
            <w:pPr>
              <w:rPr>
                <w:sz w:val="7"/>
                <w:szCs w:val="7"/>
              </w:rPr>
            </w:pPr>
          </w:p>
        </w:tc>
        <w:tc>
          <w:tcPr>
            <w:tcW w:w="240" w:type="dxa"/>
            <w:tcBorders>
              <w:bottom w:val="single" w:sz="8" w:space="0" w:color="auto"/>
              <w:right w:val="single" w:sz="8" w:space="0" w:color="auto"/>
            </w:tcBorders>
            <w:vAlign w:val="bottom"/>
          </w:tcPr>
          <w:p w:rsidR="00CD3967" w:rsidRDefault="00CD3967">
            <w:pPr>
              <w:rPr>
                <w:sz w:val="7"/>
                <w:szCs w:val="7"/>
              </w:rPr>
            </w:pPr>
          </w:p>
        </w:tc>
        <w:tc>
          <w:tcPr>
            <w:tcW w:w="1120" w:type="dxa"/>
            <w:tcBorders>
              <w:bottom w:val="single" w:sz="8" w:space="0" w:color="auto"/>
              <w:right w:val="single" w:sz="8" w:space="0" w:color="auto"/>
            </w:tcBorders>
            <w:vAlign w:val="bottom"/>
          </w:tcPr>
          <w:p w:rsidR="00CD3967" w:rsidRDefault="00CD3967">
            <w:pPr>
              <w:rPr>
                <w:sz w:val="7"/>
                <w:szCs w:val="7"/>
              </w:rPr>
            </w:pPr>
          </w:p>
        </w:tc>
        <w:tc>
          <w:tcPr>
            <w:tcW w:w="1380" w:type="dxa"/>
            <w:tcBorders>
              <w:bottom w:val="single" w:sz="8" w:space="0" w:color="auto"/>
              <w:right w:val="single" w:sz="8" w:space="0" w:color="auto"/>
            </w:tcBorders>
            <w:vAlign w:val="bottom"/>
          </w:tcPr>
          <w:p w:rsidR="00CD3967" w:rsidRDefault="00CD3967">
            <w:pPr>
              <w:rPr>
                <w:sz w:val="7"/>
                <w:szCs w:val="7"/>
              </w:rPr>
            </w:pPr>
          </w:p>
        </w:tc>
        <w:tc>
          <w:tcPr>
            <w:tcW w:w="1280" w:type="dxa"/>
            <w:tcBorders>
              <w:bottom w:val="single" w:sz="8" w:space="0" w:color="auto"/>
              <w:right w:val="single" w:sz="8" w:space="0" w:color="auto"/>
            </w:tcBorders>
            <w:vAlign w:val="bottom"/>
          </w:tcPr>
          <w:p w:rsidR="00CD3967" w:rsidRDefault="00CD3967">
            <w:pPr>
              <w:rPr>
                <w:sz w:val="7"/>
                <w:szCs w:val="7"/>
              </w:rPr>
            </w:pPr>
          </w:p>
        </w:tc>
        <w:tc>
          <w:tcPr>
            <w:tcW w:w="1260" w:type="dxa"/>
            <w:tcBorders>
              <w:bottom w:val="single" w:sz="8" w:space="0" w:color="auto"/>
              <w:right w:val="single" w:sz="8" w:space="0" w:color="auto"/>
            </w:tcBorders>
            <w:vAlign w:val="bottom"/>
          </w:tcPr>
          <w:p w:rsidR="00CD3967" w:rsidRDefault="00CD3967">
            <w:pPr>
              <w:rPr>
                <w:sz w:val="7"/>
                <w:szCs w:val="7"/>
              </w:rPr>
            </w:pPr>
          </w:p>
        </w:tc>
        <w:tc>
          <w:tcPr>
            <w:tcW w:w="1160" w:type="dxa"/>
            <w:tcBorders>
              <w:bottom w:val="single" w:sz="8" w:space="0" w:color="auto"/>
              <w:right w:val="single" w:sz="8" w:space="0" w:color="auto"/>
            </w:tcBorders>
            <w:vAlign w:val="bottom"/>
          </w:tcPr>
          <w:p w:rsidR="00CD3967" w:rsidRDefault="00CD3967">
            <w:pPr>
              <w:rPr>
                <w:sz w:val="7"/>
                <w:szCs w:val="7"/>
              </w:rPr>
            </w:pPr>
          </w:p>
        </w:tc>
        <w:tc>
          <w:tcPr>
            <w:tcW w:w="1620" w:type="dxa"/>
            <w:tcBorders>
              <w:bottom w:val="single" w:sz="8" w:space="0" w:color="auto"/>
              <w:right w:val="single" w:sz="8" w:space="0" w:color="auto"/>
            </w:tcBorders>
            <w:vAlign w:val="bottom"/>
          </w:tcPr>
          <w:p w:rsidR="00CD3967" w:rsidRDefault="00CD3967">
            <w:pPr>
              <w:rPr>
                <w:sz w:val="7"/>
                <w:szCs w:val="7"/>
              </w:rPr>
            </w:pPr>
          </w:p>
        </w:tc>
        <w:tc>
          <w:tcPr>
            <w:tcW w:w="1520" w:type="dxa"/>
            <w:tcBorders>
              <w:bottom w:val="single" w:sz="8" w:space="0" w:color="auto"/>
              <w:right w:val="single" w:sz="8" w:space="0" w:color="auto"/>
            </w:tcBorders>
            <w:vAlign w:val="bottom"/>
          </w:tcPr>
          <w:p w:rsidR="00CD3967" w:rsidRDefault="00CD3967">
            <w:pPr>
              <w:rPr>
                <w:sz w:val="7"/>
                <w:szCs w:val="7"/>
              </w:rPr>
            </w:pPr>
          </w:p>
        </w:tc>
        <w:tc>
          <w:tcPr>
            <w:tcW w:w="0" w:type="dxa"/>
            <w:vAlign w:val="bottom"/>
          </w:tcPr>
          <w:p w:rsidR="00CD3967" w:rsidRDefault="00CD3967">
            <w:pPr>
              <w:rPr>
                <w:sz w:val="1"/>
                <w:szCs w:val="1"/>
              </w:rPr>
            </w:pPr>
          </w:p>
        </w:tc>
      </w:tr>
    </w:tbl>
    <w:p w:rsidR="00CD3967" w:rsidRDefault="00CD3967">
      <w:pPr>
        <w:spacing w:line="378" w:lineRule="exact"/>
        <w:rPr>
          <w:sz w:val="20"/>
          <w:szCs w:val="20"/>
        </w:rPr>
      </w:pPr>
    </w:p>
    <w:tbl>
      <w:tblPr>
        <w:tblW w:w="0" w:type="auto"/>
        <w:tblInd w:w="120" w:type="dxa"/>
        <w:tblLayout w:type="fixed"/>
        <w:tblCellMar>
          <w:left w:w="0" w:type="dxa"/>
          <w:right w:w="0" w:type="dxa"/>
        </w:tblCellMar>
        <w:tblLook w:val="04A0" w:firstRow="1" w:lastRow="0" w:firstColumn="1" w:lastColumn="0" w:noHBand="0" w:noVBand="1"/>
      </w:tblPr>
      <w:tblGrid>
        <w:gridCol w:w="320"/>
        <w:gridCol w:w="2180"/>
        <w:gridCol w:w="1560"/>
        <w:gridCol w:w="9540"/>
      </w:tblGrid>
      <w:tr w:rsidR="00CD3967">
        <w:trPr>
          <w:trHeight w:val="276"/>
        </w:trPr>
        <w:tc>
          <w:tcPr>
            <w:tcW w:w="320" w:type="dxa"/>
            <w:vAlign w:val="bottom"/>
          </w:tcPr>
          <w:p w:rsidR="00CD3967" w:rsidRDefault="0079556C">
            <w:pPr>
              <w:rPr>
                <w:sz w:val="20"/>
                <w:szCs w:val="20"/>
              </w:rPr>
            </w:pPr>
            <w:r>
              <w:rPr>
                <w:rFonts w:eastAsia="Times New Roman"/>
                <w:sz w:val="24"/>
                <w:szCs w:val="24"/>
              </w:rPr>
              <w:t>(1)</w:t>
            </w:r>
          </w:p>
        </w:tc>
        <w:tc>
          <w:tcPr>
            <w:tcW w:w="13280" w:type="dxa"/>
            <w:gridSpan w:val="3"/>
            <w:vAlign w:val="bottom"/>
          </w:tcPr>
          <w:p w:rsidR="00CD3967" w:rsidRDefault="0079556C">
            <w:pPr>
              <w:ind w:left="20"/>
              <w:rPr>
                <w:sz w:val="20"/>
                <w:szCs w:val="20"/>
              </w:rPr>
            </w:pPr>
            <w:r>
              <w:rPr>
                <w:rFonts w:eastAsia="Times New Roman"/>
                <w:sz w:val="24"/>
                <w:szCs w:val="24"/>
              </w:rPr>
              <w:t>Mantella pulchra  - (2) Dendrobates histrionicus  - (3) Minyobates bombete de Colombie -(4) Mantella betsilleo majoritaire -(5) Kirindy</w:t>
            </w:r>
          </w:p>
        </w:tc>
      </w:tr>
      <w:tr w:rsidR="00CD3967" w:rsidRPr="008E48DE">
        <w:trPr>
          <w:trHeight w:val="278"/>
        </w:trPr>
        <w:tc>
          <w:tcPr>
            <w:tcW w:w="320" w:type="dxa"/>
            <w:vAlign w:val="bottom"/>
          </w:tcPr>
          <w:p w:rsidR="00CD3967" w:rsidRDefault="0079556C">
            <w:pPr>
              <w:rPr>
                <w:sz w:val="20"/>
                <w:szCs w:val="20"/>
              </w:rPr>
            </w:pPr>
            <w:r>
              <w:rPr>
                <w:rFonts w:eastAsia="Times New Roman"/>
                <w:sz w:val="24"/>
                <w:szCs w:val="24"/>
              </w:rPr>
              <w:t>(6)</w:t>
            </w:r>
          </w:p>
        </w:tc>
        <w:tc>
          <w:tcPr>
            <w:tcW w:w="2180" w:type="dxa"/>
            <w:vAlign w:val="bottom"/>
          </w:tcPr>
          <w:p w:rsidR="00CD3967" w:rsidRDefault="0079556C">
            <w:pPr>
              <w:ind w:left="20"/>
              <w:rPr>
                <w:sz w:val="20"/>
                <w:szCs w:val="20"/>
              </w:rPr>
            </w:pPr>
            <w:r>
              <w:rPr>
                <w:rFonts w:eastAsia="Times New Roman"/>
                <w:sz w:val="24"/>
                <w:szCs w:val="24"/>
              </w:rPr>
              <w:t>Dendrobates pumilio</w:t>
            </w:r>
          </w:p>
        </w:tc>
        <w:tc>
          <w:tcPr>
            <w:tcW w:w="11100" w:type="dxa"/>
            <w:gridSpan w:val="2"/>
            <w:vAlign w:val="bottom"/>
          </w:tcPr>
          <w:p w:rsidR="00CD3967" w:rsidRPr="0079556C" w:rsidRDefault="0079556C">
            <w:pPr>
              <w:ind w:left="40"/>
              <w:rPr>
                <w:sz w:val="20"/>
                <w:szCs w:val="20"/>
                <w:lang w:val="fr-FR"/>
              </w:rPr>
            </w:pPr>
            <w:r w:rsidRPr="0079556C">
              <w:rPr>
                <w:rFonts w:eastAsia="Times New Roman"/>
                <w:sz w:val="24"/>
                <w:szCs w:val="24"/>
                <w:lang w:val="fr-FR"/>
              </w:rPr>
              <w:t>- (7) Mantella baroni et Mantella betsileo - (8) Dendrobates speciosus, - (9) Epipedobates tricolor, E. espinosai</w:t>
            </w:r>
          </w:p>
        </w:tc>
      </w:tr>
      <w:tr w:rsidR="00CD3967">
        <w:trPr>
          <w:trHeight w:val="320"/>
        </w:trPr>
        <w:tc>
          <w:tcPr>
            <w:tcW w:w="2500" w:type="dxa"/>
            <w:gridSpan w:val="2"/>
            <w:vAlign w:val="bottom"/>
          </w:tcPr>
          <w:p w:rsidR="00CD3967" w:rsidRDefault="0079556C">
            <w:pPr>
              <w:rPr>
                <w:sz w:val="20"/>
                <w:szCs w:val="20"/>
              </w:rPr>
            </w:pPr>
            <w:r>
              <w:rPr>
                <w:rFonts w:eastAsia="Times New Roman"/>
                <w:sz w:val="24"/>
                <w:szCs w:val="24"/>
              </w:rPr>
              <w:t>(10) Phyllobates terribilis</w:t>
            </w:r>
          </w:p>
        </w:tc>
        <w:tc>
          <w:tcPr>
            <w:tcW w:w="1560" w:type="dxa"/>
            <w:vAlign w:val="bottom"/>
          </w:tcPr>
          <w:p w:rsidR="00CD3967" w:rsidRDefault="0079556C">
            <w:pPr>
              <w:ind w:left="260"/>
              <w:rPr>
                <w:sz w:val="20"/>
                <w:szCs w:val="20"/>
              </w:rPr>
            </w:pPr>
            <w:r>
              <w:rPr>
                <w:rFonts w:eastAsia="Times New Roman"/>
                <w:sz w:val="24"/>
                <w:szCs w:val="24"/>
              </w:rPr>
              <w:t>- T : traces</w:t>
            </w:r>
          </w:p>
        </w:tc>
        <w:tc>
          <w:tcPr>
            <w:tcW w:w="9540" w:type="dxa"/>
            <w:vAlign w:val="bottom"/>
          </w:tcPr>
          <w:p w:rsidR="00CD3967" w:rsidRDefault="0079556C">
            <w:pPr>
              <w:ind w:left="200"/>
              <w:rPr>
                <w:sz w:val="20"/>
                <w:szCs w:val="20"/>
              </w:rPr>
            </w:pPr>
            <w:r>
              <w:rPr>
                <w:rFonts w:eastAsia="Times New Roman"/>
                <w:sz w:val="24"/>
                <w:szCs w:val="24"/>
              </w:rPr>
              <w:t>-  M : majoritaire</w:t>
            </w:r>
          </w:p>
        </w:tc>
      </w:tr>
    </w:tbl>
    <w:p w:rsidR="00CD3967" w:rsidRDefault="00CD3967">
      <w:pPr>
        <w:spacing w:line="232" w:lineRule="exact"/>
        <w:rPr>
          <w:sz w:val="20"/>
          <w:szCs w:val="20"/>
        </w:rPr>
      </w:pPr>
    </w:p>
    <w:p w:rsidR="00CD3967" w:rsidRPr="0079556C" w:rsidRDefault="0079556C">
      <w:pPr>
        <w:ind w:right="-19"/>
        <w:jc w:val="center"/>
        <w:rPr>
          <w:sz w:val="20"/>
          <w:szCs w:val="20"/>
          <w:lang w:val="fr-FR"/>
        </w:rPr>
      </w:pPr>
      <w:r w:rsidRPr="0079556C">
        <w:rPr>
          <w:rFonts w:eastAsia="Times New Roman"/>
          <w:b/>
          <w:bCs/>
          <w:sz w:val="24"/>
          <w:szCs w:val="24"/>
          <w:lang w:val="fr-FR"/>
        </w:rPr>
        <w:t>Tableau 01: Principaux types d’alcaloïdes et leurs classes d’appartenance (Razafindrakoto, 2005)</w:t>
      </w:r>
    </w:p>
    <w:p w:rsidR="00CD3967" w:rsidRPr="0079556C" w:rsidRDefault="00CD3967">
      <w:pPr>
        <w:spacing w:line="276" w:lineRule="exact"/>
        <w:rPr>
          <w:sz w:val="20"/>
          <w:szCs w:val="20"/>
          <w:lang w:val="fr-FR"/>
        </w:rPr>
      </w:pPr>
    </w:p>
    <w:p w:rsidR="00CD3967" w:rsidRPr="0079556C" w:rsidRDefault="0079556C">
      <w:pPr>
        <w:ind w:left="4460"/>
        <w:rPr>
          <w:sz w:val="20"/>
          <w:szCs w:val="20"/>
          <w:lang w:val="fr-FR"/>
        </w:rPr>
      </w:pPr>
      <w:r w:rsidRPr="0079556C">
        <w:rPr>
          <w:rFonts w:eastAsia="Times New Roman"/>
          <w:b/>
          <w:bCs/>
          <w:lang w:val="fr-FR"/>
        </w:rPr>
        <w:t>Page 35</w:t>
      </w:r>
    </w:p>
    <w:p w:rsidR="00CD3967" w:rsidRPr="0079556C" w:rsidRDefault="0079556C">
      <w:pPr>
        <w:spacing w:line="20" w:lineRule="exact"/>
        <w:rPr>
          <w:sz w:val="20"/>
          <w:szCs w:val="20"/>
          <w:lang w:val="fr-FR"/>
        </w:rPr>
      </w:pPr>
      <w:r>
        <w:rPr>
          <w:noProof/>
          <w:sz w:val="20"/>
          <w:szCs w:val="20"/>
          <w:lang w:val="fr-FR" w:eastAsia="fr-FR"/>
        </w:rPr>
        <mc:AlternateContent>
          <mc:Choice Requires="wps">
            <w:drawing>
              <wp:anchor distT="0" distB="0" distL="114300" distR="114300" simplePos="0" relativeHeight="251665408" behindDoc="1" locked="0" layoutInCell="0" allowOverlap="1">
                <wp:simplePos x="0" y="0"/>
                <wp:positionH relativeFrom="column">
                  <wp:posOffset>4445</wp:posOffset>
                </wp:positionH>
                <wp:positionV relativeFrom="paragraph">
                  <wp:posOffset>-30480</wp:posOffset>
                </wp:positionV>
                <wp:extent cx="2636520" cy="0"/>
                <wp:effectExtent l="0" t="0" r="0" b="0"/>
                <wp:wrapNone/>
                <wp:docPr id="171" name="Shape 1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636520" cy="4763"/>
                        </a:xfrm>
                        <a:prstGeom prst="line">
                          <a:avLst/>
                        </a:prstGeom>
                        <a:solidFill>
                          <a:srgbClr val="FFFFFF"/>
                        </a:solidFill>
                        <a:ln w="6095">
                          <a:solidFill>
                            <a:srgbClr val="000000"/>
                          </a:solidFill>
                          <a:miter lim="800000"/>
                          <a:headEnd/>
                          <a:tailEnd/>
                        </a:ln>
                      </wps:spPr>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3283C5F2" id="Shape 171" o:spid="_x0000_s1026" style="position:absolute;z-index:-251651072;visibility:visible;mso-wrap-style:square;mso-wrap-distance-left:9pt;mso-wrap-distance-top:0;mso-wrap-distance-right:9pt;mso-wrap-distance-bottom:0;mso-position-horizontal:absolute;mso-position-horizontal-relative:text;mso-position-vertical:absolute;mso-position-vertical-relative:text" from=".35pt,-2.4pt" to="207.95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" o:allowincell="f" filled="t" strokeweight=".16931mm">
                <v:stroke joinstyle="miter"/>
                <o:lock v:ext="edit" shapetype="f"/>
              </v:line>
            </w:pict>
          </mc:Fallback>
        </mc:AlternateContent>
      </w:r>
      <w:r>
        <w:rPr>
          <w:noProof/>
          <w:sz w:val="20"/>
          <w:szCs w:val="20"/>
          <w:lang w:val="fr-FR" w:eastAsia="fr-FR"/>
        </w:rPr>
        <mc:AlternateContent>
          <mc:Choice Requires="wps">
            <w:drawing>
              <wp:anchor distT="0" distB="0" distL="114300" distR="114300" simplePos="0" relativeHeight="251666432" behindDoc="1" locked="0" layoutInCell="0" allowOverlap="1">
                <wp:simplePos x="0" y="0"/>
                <wp:positionH relativeFrom="column">
                  <wp:posOffset>3366135</wp:posOffset>
                </wp:positionH>
                <wp:positionV relativeFrom="paragraph">
                  <wp:posOffset>-30480</wp:posOffset>
                </wp:positionV>
                <wp:extent cx="2910840" cy="0"/>
                <wp:effectExtent l="0" t="0" r="0" b="0"/>
                <wp:wrapNone/>
                <wp:docPr id="172" name="Shape 17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910840" cy="4763"/>
                        </a:xfrm>
                        <a:prstGeom prst="line">
                          <a:avLst/>
                        </a:prstGeom>
                        <a:solidFill>
                          <a:srgbClr val="FFFFFF"/>
                        </a:solidFill>
                        <a:ln w="6095">
                          <a:solidFill>
                            <a:srgbClr val="000000"/>
                          </a:solidFill>
                          <a:miter lim="800000"/>
                          <a:headEnd/>
                          <a:tailEnd/>
                        </a:ln>
                      </wps:spPr>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632A902C" id="Shape 172" o:spid="_x0000_s1026" style="position:absolute;z-index:-251650048;visibility:visible;mso-wrap-style:square;mso-wrap-distance-left:9pt;mso-wrap-distance-top:0;mso-wrap-distance-right:9pt;mso-wrap-distance-bottom:0;mso-position-horizontal:absolute;mso-position-horizontal-relative:text;mso-position-vertical:absolute;mso-position-vertical-relative:text" from="265.05pt,-2.4pt" to="494.25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" o:allowincell="f" filled="t" strokeweight=".16931mm">
                <v:stroke joinstyle="miter"/>
                <o:lock v:ext="edit" shapetype="f"/>
              </v:line>
            </w:pict>
          </mc:Fallback>
        </mc:AlternateContent>
      </w:r>
    </w:p>
    <w:p w:rsidR="00CD3967" w:rsidRPr="0079556C" w:rsidRDefault="00CD3967">
      <w:pPr>
        <w:rPr>
          <w:lang w:val="fr-FR"/>
        </w:rPr>
        <w:sectPr w:rsidR="00CD3967" w:rsidRPr="0079556C">
          <w:type w:val="continuous"/>
          <w:pgSz w:w="15840" w:h="12240" w:orient="landscape"/>
          <w:pgMar w:top="692" w:right="940" w:bottom="0" w:left="1020" w:header="0" w:footer="0" w:gutter="0"/>
          <w:cols w:space="720" w:equalWidth="0">
            <w:col w:w="13880"/>
          </w:cols>
        </w:sectPr>
      </w:pPr>
    </w:p>
    <w:p w:rsidR="00CD3967" w:rsidRPr="0079556C" w:rsidRDefault="0079556C">
      <w:pPr>
        <w:tabs>
          <w:tab w:val="left" w:pos="9180"/>
        </w:tabs>
        <w:spacing w:line="218" w:lineRule="auto"/>
        <w:ind w:left="120"/>
        <w:rPr>
          <w:sz w:val="20"/>
          <w:szCs w:val="20"/>
          <w:lang w:val="fr-FR"/>
        </w:rPr>
      </w:pPr>
      <w:r w:rsidRPr="0079556C">
        <w:rPr>
          <w:rFonts w:eastAsia="Times New Roman"/>
          <w:b/>
          <w:bCs/>
          <w:i/>
          <w:iCs/>
          <w:sz w:val="24"/>
          <w:szCs w:val="24"/>
          <w:lang w:val="fr-FR"/>
        </w:rPr>
        <w:lastRenderedPageBreak/>
        <w:t>Master</w:t>
      </w:r>
      <w:r w:rsidRPr="0079556C">
        <w:rPr>
          <w:sz w:val="20"/>
          <w:szCs w:val="20"/>
          <w:lang w:val="fr-FR"/>
        </w:rPr>
        <w:tab/>
      </w:r>
      <w:r w:rsidRPr="0079556C">
        <w:rPr>
          <w:rFonts w:ascii="Cambria" w:eastAsia="Cambria" w:hAnsi="Cambria" w:cs="Cambria"/>
          <w:b/>
          <w:bCs/>
          <w:i/>
          <w:iCs/>
          <w:sz w:val="24"/>
          <w:szCs w:val="24"/>
          <w:lang w:val="fr-FR"/>
        </w:rPr>
        <w:t>2021</w:t>
      </w:r>
    </w:p>
    <w:p w:rsidR="00CD3967" w:rsidRPr="0079556C" w:rsidRDefault="00CD3967">
      <w:pPr>
        <w:rPr>
          <w:lang w:val="fr-FR"/>
        </w:rPr>
        <w:sectPr w:rsidR="00CD3967" w:rsidRPr="0079556C">
          <w:type w:val="continuous"/>
          <w:pgSz w:w="15840" w:h="12240" w:orient="landscape"/>
          <w:pgMar w:top="692" w:right="940" w:bottom="0" w:left="1020" w:header="0" w:footer="0" w:gutter="0"/>
          <w:cols w:space="720" w:equalWidth="0">
            <w:col w:w="13880"/>
          </w:cols>
        </w:sectPr>
      </w:pPr>
    </w:p>
    <w:p w:rsidR="00CD3967" w:rsidRPr="0079556C" w:rsidRDefault="00CD3967">
      <w:pPr>
        <w:spacing w:line="195" w:lineRule="exact"/>
        <w:rPr>
          <w:sz w:val="20"/>
          <w:szCs w:val="20"/>
          <w:lang w:val="fr-FR"/>
        </w:rPr>
      </w:pPr>
      <w:bookmarkStart w:id="47" w:name="page50"/>
      <w:bookmarkEnd w:id="47"/>
    </w:p>
    <w:p w:rsidR="00CD3967" w:rsidRPr="0079556C" w:rsidRDefault="0079556C">
      <w:pPr>
        <w:ind w:left="520"/>
        <w:rPr>
          <w:sz w:val="20"/>
          <w:szCs w:val="20"/>
          <w:lang w:val="fr-FR"/>
        </w:rPr>
      </w:pPr>
      <w:r w:rsidRPr="0079556C">
        <w:rPr>
          <w:rFonts w:ascii="Calibri" w:eastAsia="Calibri" w:hAnsi="Calibri" w:cs="Calibri"/>
          <w:sz w:val="26"/>
          <w:szCs w:val="26"/>
          <w:lang w:val="fr-FR"/>
        </w:rPr>
        <w:t>Deuxième partie</w:t>
      </w:r>
    </w:p>
    <w:p w:rsidR="00CD3967" w:rsidRPr="0079556C" w:rsidRDefault="0079556C">
      <w:pPr>
        <w:spacing w:line="20" w:lineRule="exact"/>
        <w:rPr>
          <w:sz w:val="20"/>
          <w:szCs w:val="20"/>
          <w:lang w:val="fr-FR"/>
        </w:rPr>
      </w:pPr>
      <w:r w:rsidRPr="0079556C">
        <w:rPr>
          <w:sz w:val="20"/>
          <w:szCs w:val="20"/>
          <w:lang w:val="fr-FR"/>
        </w:rPr>
        <w:br w:type="column"/>
      </w:r>
    </w:p>
    <w:p w:rsidR="00CD3967" w:rsidRPr="0079556C" w:rsidRDefault="0079556C">
      <w:pPr>
        <w:rPr>
          <w:sz w:val="20"/>
          <w:szCs w:val="20"/>
          <w:lang w:val="fr-FR"/>
        </w:rPr>
      </w:pPr>
      <w:r w:rsidRPr="0079556C">
        <w:rPr>
          <w:rFonts w:eastAsia="Times New Roman"/>
          <w:b/>
          <w:bCs/>
          <w:i/>
          <w:iCs/>
          <w:sz w:val="28"/>
          <w:szCs w:val="28"/>
          <w:lang w:val="fr-FR"/>
        </w:rPr>
        <w:t>Molécules bioactives des amphibiens</w:t>
      </w:r>
    </w:p>
    <w:p w:rsidR="00CD3967" w:rsidRPr="0079556C" w:rsidRDefault="0079556C">
      <w:pPr>
        <w:spacing w:line="20" w:lineRule="exact"/>
        <w:rPr>
          <w:sz w:val="20"/>
          <w:szCs w:val="20"/>
          <w:lang w:val="fr-FR"/>
        </w:rPr>
      </w:pPr>
      <w:r>
        <w:rPr>
          <w:noProof/>
          <w:sz w:val="20"/>
          <w:szCs w:val="20"/>
          <w:lang w:val="fr-FR" w:eastAsia="fr-FR"/>
        </w:rPr>
        <w:drawing>
          <wp:anchor distT="0" distB="0" distL="114300" distR="114300" simplePos="0" relativeHeight="251668480" behindDoc="1" locked="0" layoutInCell="0" allowOverlap="1">
            <wp:simplePos x="0" y="0"/>
            <wp:positionH relativeFrom="column">
              <wp:posOffset>-3295650</wp:posOffset>
            </wp:positionH>
            <wp:positionV relativeFrom="paragraph">
              <wp:posOffset>-205105</wp:posOffset>
            </wp:positionV>
            <wp:extent cx="6196965" cy="458470"/>
            <wp:effectExtent l="0" t="0" r="0" b="0"/>
            <wp:wrapNone/>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42">
                      <a:extLst/>
                    </a:blip>
                    <a:srcRect/>
                    <a:stretch>
                      <a:fillRect/>
                    </a:stretch>
                  </pic:blipFill>
                  <pic:spPr bwMode="auto">
                    <a:xfrm>
                      <a:off x="0" y="0"/>
                      <a:ext cx="6196965" cy="458470"/>
                    </a:xfrm>
                    <a:prstGeom prst="rect">
                      <a:avLst/>
                    </a:prstGeom>
                    <a:noFill/>
                  </pic:spPr>
                </pic:pic>
              </a:graphicData>
            </a:graphic>
          </wp:anchor>
        </w:drawing>
      </w:r>
    </w:p>
    <w:p w:rsidR="00CD3967" w:rsidRPr="0079556C" w:rsidRDefault="00CD3967">
      <w:pPr>
        <w:spacing w:line="390" w:lineRule="exact"/>
        <w:rPr>
          <w:sz w:val="20"/>
          <w:szCs w:val="20"/>
          <w:lang w:val="fr-FR"/>
        </w:rPr>
      </w:pPr>
    </w:p>
    <w:p w:rsidR="00CD3967" w:rsidRPr="0079556C" w:rsidRDefault="00CD3967">
      <w:pPr>
        <w:rPr>
          <w:lang w:val="fr-FR"/>
        </w:rPr>
        <w:sectPr w:rsidR="00CD3967" w:rsidRPr="0079556C">
          <w:pgSz w:w="12240" w:h="15840"/>
          <w:pgMar w:top="692" w:right="1180" w:bottom="0" w:left="1420" w:header="0" w:footer="0" w:gutter="0"/>
          <w:cols w:num="2" w:space="720" w:equalWidth="0">
            <w:col w:w="4380" w:space="720"/>
            <w:col w:w="4540"/>
          </w:cols>
        </w:sectPr>
      </w:pPr>
    </w:p>
    <w:p w:rsidR="00CD3967" w:rsidRPr="0079556C" w:rsidRDefault="00CD3967">
      <w:pPr>
        <w:spacing w:line="195" w:lineRule="exact"/>
        <w:rPr>
          <w:sz w:val="20"/>
          <w:szCs w:val="20"/>
          <w:lang w:val="fr-FR"/>
        </w:rPr>
      </w:pPr>
    </w:p>
    <w:p w:rsidR="00CD3967" w:rsidRPr="0079556C" w:rsidRDefault="0079556C">
      <w:pPr>
        <w:rPr>
          <w:sz w:val="20"/>
          <w:szCs w:val="20"/>
          <w:lang w:val="fr-FR"/>
        </w:rPr>
      </w:pPr>
      <w:r w:rsidRPr="0079556C">
        <w:rPr>
          <w:rFonts w:eastAsia="Times New Roman"/>
          <w:b/>
          <w:bCs/>
          <w:sz w:val="24"/>
          <w:szCs w:val="24"/>
          <w:lang w:val="fr-FR"/>
        </w:rPr>
        <w:t>a. Exemples: Bufoténine</w:t>
      </w:r>
    </w:p>
    <w:p w:rsidR="00CD3967" w:rsidRPr="0079556C" w:rsidRDefault="00CD3967">
      <w:pPr>
        <w:spacing w:line="136" w:lineRule="exact"/>
        <w:rPr>
          <w:sz w:val="20"/>
          <w:szCs w:val="20"/>
          <w:lang w:val="fr-FR"/>
        </w:rPr>
      </w:pPr>
    </w:p>
    <w:p w:rsidR="00CD3967" w:rsidRPr="0079556C" w:rsidRDefault="0079556C">
      <w:pPr>
        <w:spacing w:line="360" w:lineRule="auto"/>
        <w:ind w:right="260" w:firstLine="902"/>
        <w:jc w:val="both"/>
        <w:rPr>
          <w:sz w:val="20"/>
          <w:szCs w:val="20"/>
          <w:lang w:val="fr-FR"/>
        </w:rPr>
      </w:pPr>
      <w:r w:rsidRPr="0079556C">
        <w:rPr>
          <w:rFonts w:eastAsia="Times New Roman"/>
          <w:sz w:val="24"/>
          <w:szCs w:val="24"/>
          <w:lang w:val="fr-FR"/>
        </w:rPr>
        <w:t>La bufoténine (5-hydroxy-N</w:t>
      </w:r>
      <w:proofErr w:type="gramStart"/>
      <w:r w:rsidRPr="0079556C">
        <w:rPr>
          <w:rFonts w:eastAsia="Times New Roman"/>
          <w:sz w:val="24"/>
          <w:szCs w:val="24"/>
          <w:lang w:val="fr-FR"/>
        </w:rPr>
        <w:t>,N</w:t>
      </w:r>
      <w:proofErr w:type="gramEnd"/>
      <w:r w:rsidRPr="0079556C">
        <w:rPr>
          <w:rFonts w:eastAsia="Times New Roman"/>
          <w:sz w:val="24"/>
          <w:szCs w:val="24"/>
          <w:lang w:val="fr-FR"/>
        </w:rPr>
        <w:t>-diméthyltryptamine) type alcaloïde indolique de la famille des tryptamines tel que ( la sérotonine, la N-méthylsérotonine, la 5-méthoxy-N-méthyltryptamine et la mélatonine) retrouvées dans les sécrétions cutanée de différents amphibiens (Jean-Pierre ANGER et Pascal KINTZ.2006). Leur formule chimique est C12H16N2O et sa formule développée est représentée sur la figure suivante. Découverte en 1893 à partir de venin de crapaud, La première fois a été détecté la molécule de bufétonine en 1934</w:t>
      </w:r>
    </w:p>
    <w:p w:rsidR="00CD3967" w:rsidRPr="0079556C" w:rsidRDefault="00CD3967">
      <w:pPr>
        <w:spacing w:line="3" w:lineRule="exact"/>
        <w:rPr>
          <w:sz w:val="20"/>
          <w:szCs w:val="20"/>
          <w:lang w:val="fr-FR"/>
        </w:rPr>
      </w:pPr>
    </w:p>
    <w:p w:rsidR="00CD3967" w:rsidRPr="0079556C" w:rsidRDefault="0079556C">
      <w:pPr>
        <w:rPr>
          <w:sz w:val="20"/>
          <w:szCs w:val="20"/>
          <w:lang w:val="fr-FR"/>
        </w:rPr>
      </w:pPr>
      <w:r w:rsidRPr="0079556C">
        <w:rPr>
          <w:rFonts w:eastAsia="Times New Roman"/>
          <w:b/>
          <w:bCs/>
          <w:sz w:val="24"/>
          <w:szCs w:val="24"/>
          <w:lang w:val="fr-FR"/>
        </w:rPr>
        <w:t>(Clotilde et Beyssen, 2001).</w:t>
      </w:r>
    </w:p>
    <w:p w:rsidR="00CD3967" w:rsidRPr="0079556C" w:rsidRDefault="0079556C">
      <w:pPr>
        <w:spacing w:line="20" w:lineRule="exact"/>
        <w:rPr>
          <w:sz w:val="20"/>
          <w:szCs w:val="20"/>
          <w:lang w:val="fr-FR"/>
        </w:rPr>
      </w:pPr>
      <w:r>
        <w:rPr>
          <w:noProof/>
          <w:sz w:val="20"/>
          <w:szCs w:val="20"/>
          <w:lang w:val="fr-FR" w:eastAsia="fr-FR"/>
        </w:rPr>
        <w:drawing>
          <wp:anchor distT="0" distB="0" distL="114300" distR="114300" simplePos="0" relativeHeight="251670528" behindDoc="1" locked="0" layoutInCell="0" allowOverlap="1">
            <wp:simplePos x="0" y="0"/>
            <wp:positionH relativeFrom="column">
              <wp:posOffset>948690</wp:posOffset>
            </wp:positionH>
            <wp:positionV relativeFrom="paragraph">
              <wp:posOffset>268605</wp:posOffset>
            </wp:positionV>
            <wp:extent cx="4199890" cy="2286000"/>
            <wp:effectExtent l="0" t="0" r="0" b="0"/>
            <wp:wrapNone/>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65">
                      <a:extLst/>
                    </a:blip>
                    <a:srcRect/>
                    <a:stretch>
                      <a:fillRect/>
                    </a:stretch>
                  </pic:blipFill>
                  <pic:spPr bwMode="auto">
                    <a:xfrm>
                      <a:off x="0" y="0"/>
                      <a:ext cx="4199890" cy="2286000"/>
                    </a:xfrm>
                    <a:prstGeom prst="rect">
                      <a:avLst/>
                    </a:prstGeom>
                    <a:noFill/>
                  </pic:spPr>
                </pic:pic>
              </a:graphicData>
            </a:graphic>
          </wp:anchor>
        </w:drawing>
      </w: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400" w:lineRule="exact"/>
        <w:rPr>
          <w:sz w:val="20"/>
          <w:szCs w:val="20"/>
          <w:lang w:val="fr-FR"/>
        </w:rPr>
      </w:pPr>
    </w:p>
    <w:p w:rsidR="00CD3967" w:rsidRPr="0079556C" w:rsidRDefault="0079556C">
      <w:pPr>
        <w:ind w:left="2200"/>
        <w:rPr>
          <w:sz w:val="20"/>
          <w:szCs w:val="20"/>
          <w:lang w:val="fr-FR"/>
        </w:rPr>
      </w:pPr>
      <w:r w:rsidRPr="0079556C">
        <w:rPr>
          <w:rFonts w:eastAsia="Times New Roman"/>
          <w:b/>
          <w:bCs/>
          <w:sz w:val="24"/>
          <w:szCs w:val="24"/>
          <w:lang w:val="fr-FR"/>
        </w:rPr>
        <w:t>Figure 44 : Formule développée de la bufoténine</w:t>
      </w:r>
    </w:p>
    <w:p w:rsidR="00CD3967" w:rsidRPr="0079556C" w:rsidRDefault="00CD3967">
      <w:pPr>
        <w:spacing w:line="334" w:lineRule="exact"/>
        <w:rPr>
          <w:sz w:val="20"/>
          <w:szCs w:val="20"/>
          <w:lang w:val="fr-FR"/>
        </w:rPr>
      </w:pPr>
    </w:p>
    <w:p w:rsidR="00CD3967" w:rsidRPr="0079556C" w:rsidRDefault="0079556C">
      <w:pPr>
        <w:ind w:left="320"/>
        <w:rPr>
          <w:rFonts w:eastAsia="Times New Roman"/>
          <w:sz w:val="24"/>
          <w:szCs w:val="24"/>
          <w:lang w:val="fr-FR"/>
        </w:rPr>
      </w:pPr>
      <w:r w:rsidRPr="0079556C">
        <w:rPr>
          <w:rFonts w:eastAsia="Times New Roman"/>
          <w:sz w:val="24"/>
          <w:szCs w:val="24"/>
          <w:lang w:val="fr-FR"/>
        </w:rPr>
        <w:t>(</w:t>
      </w:r>
      <w:hyperlink r:id="rId66">
        <w:r w:rsidRPr="0079556C">
          <w:rPr>
            <w:rFonts w:eastAsia="Times New Roman"/>
            <w:b/>
            <w:bCs/>
            <w:sz w:val="24"/>
            <w:szCs w:val="24"/>
            <w:lang w:val="fr-FR"/>
          </w:rPr>
          <w:t>https://www.google.com/url?sa=i&amp;url=https%3A%2F%2Ffr.123rf.com%2Fphoto_)</w:t>
        </w:r>
      </w:hyperlink>
    </w:p>
    <w:p w:rsidR="00CD3967" w:rsidRPr="0079556C" w:rsidRDefault="00CD3967">
      <w:pPr>
        <w:spacing w:line="343" w:lineRule="exact"/>
        <w:rPr>
          <w:sz w:val="20"/>
          <w:szCs w:val="20"/>
          <w:lang w:val="fr-FR"/>
        </w:rPr>
      </w:pPr>
    </w:p>
    <w:p w:rsidR="00CD3967" w:rsidRPr="0079556C" w:rsidRDefault="0079556C">
      <w:pPr>
        <w:rPr>
          <w:sz w:val="20"/>
          <w:szCs w:val="20"/>
          <w:lang w:val="fr-FR"/>
        </w:rPr>
      </w:pPr>
      <w:r w:rsidRPr="0079556C">
        <w:rPr>
          <w:rFonts w:eastAsia="Times New Roman"/>
          <w:b/>
          <w:bCs/>
          <w:sz w:val="24"/>
          <w:szCs w:val="24"/>
          <w:lang w:val="fr-FR"/>
        </w:rPr>
        <w:t>a.1. Sources</w:t>
      </w:r>
    </w:p>
    <w:p w:rsidR="00CD3967" w:rsidRPr="0079556C" w:rsidRDefault="00CD3967">
      <w:pPr>
        <w:spacing w:line="136" w:lineRule="exact"/>
        <w:rPr>
          <w:sz w:val="20"/>
          <w:szCs w:val="20"/>
          <w:lang w:val="fr-FR"/>
        </w:rPr>
      </w:pPr>
    </w:p>
    <w:p w:rsidR="00CD3967" w:rsidRPr="0079556C" w:rsidRDefault="0079556C">
      <w:pPr>
        <w:spacing w:line="374" w:lineRule="auto"/>
        <w:ind w:right="260" w:firstLine="902"/>
        <w:jc w:val="both"/>
        <w:rPr>
          <w:sz w:val="20"/>
          <w:szCs w:val="20"/>
          <w:lang w:val="fr-FR"/>
        </w:rPr>
      </w:pPr>
      <w:r w:rsidRPr="0079556C">
        <w:rPr>
          <w:rFonts w:eastAsia="Times New Roman"/>
          <w:sz w:val="24"/>
          <w:szCs w:val="24"/>
          <w:lang w:val="fr-FR"/>
        </w:rPr>
        <w:t xml:space="preserve">La bufoténine est retrouvée à la fois soit dans les végétaux ou dans les animaux. Elle est la première substance hallucinogène confirmée avoir été retrouvée à l'état naturel chez l'animal. La synthèse endogène de bufoténine a été mise en évidence chez les crapauds et le grenouille du genre bufo ainsi que chez l'homme </w:t>
      </w:r>
      <w:r w:rsidRPr="0079556C">
        <w:rPr>
          <w:rFonts w:eastAsia="Times New Roman"/>
          <w:b/>
          <w:bCs/>
          <w:sz w:val="24"/>
          <w:szCs w:val="24"/>
          <w:lang w:val="fr-FR"/>
        </w:rPr>
        <w:t>(Clotilde et Beyssen, 2001).</w:t>
      </w:r>
    </w:p>
    <w:p w:rsidR="00CD3967" w:rsidRPr="0079556C" w:rsidRDefault="00CD3967">
      <w:pPr>
        <w:spacing w:line="138" w:lineRule="exact"/>
        <w:rPr>
          <w:sz w:val="20"/>
          <w:szCs w:val="20"/>
          <w:lang w:val="fr-FR"/>
        </w:rPr>
      </w:pPr>
    </w:p>
    <w:p w:rsidR="00CD3967" w:rsidRPr="0079556C" w:rsidRDefault="0079556C">
      <w:pPr>
        <w:rPr>
          <w:sz w:val="20"/>
          <w:szCs w:val="20"/>
          <w:lang w:val="fr-FR"/>
        </w:rPr>
      </w:pPr>
      <w:r w:rsidRPr="0079556C">
        <w:rPr>
          <w:rFonts w:eastAsia="Times New Roman"/>
          <w:b/>
          <w:bCs/>
          <w:sz w:val="24"/>
          <w:szCs w:val="24"/>
          <w:lang w:val="fr-FR"/>
        </w:rPr>
        <w:t>a.2. Synthèses la bufoténine chez crapauds</w:t>
      </w:r>
    </w:p>
    <w:p w:rsidR="00CD3967" w:rsidRPr="0079556C" w:rsidRDefault="00CD3967">
      <w:pPr>
        <w:spacing w:line="136" w:lineRule="exact"/>
        <w:rPr>
          <w:sz w:val="20"/>
          <w:szCs w:val="20"/>
          <w:lang w:val="fr-FR"/>
        </w:rPr>
      </w:pPr>
    </w:p>
    <w:p w:rsidR="00CD3967" w:rsidRPr="0079556C" w:rsidRDefault="0079556C">
      <w:pPr>
        <w:spacing w:line="361" w:lineRule="auto"/>
        <w:ind w:right="260" w:firstLine="902"/>
        <w:jc w:val="both"/>
        <w:rPr>
          <w:sz w:val="20"/>
          <w:szCs w:val="20"/>
          <w:lang w:val="fr-FR"/>
        </w:rPr>
      </w:pPr>
      <w:r w:rsidRPr="0079556C">
        <w:rPr>
          <w:rFonts w:eastAsia="Times New Roman"/>
          <w:sz w:val="24"/>
          <w:szCs w:val="24"/>
          <w:lang w:val="fr-FR"/>
        </w:rPr>
        <w:t>Des glandes sous-cutanées sont impliquées dans la synthèse du venin de ces crapauds et qui auront une fonction de sécrétion externe pour se défendre contre aux divers prédateurs.</w:t>
      </w:r>
    </w:p>
    <w:p w:rsidR="00CD3967" w:rsidRPr="0079556C" w:rsidRDefault="0079556C">
      <w:pPr>
        <w:spacing w:line="378" w:lineRule="auto"/>
        <w:ind w:right="260" w:firstLine="902"/>
        <w:jc w:val="both"/>
        <w:rPr>
          <w:sz w:val="20"/>
          <w:szCs w:val="20"/>
          <w:lang w:val="fr-FR"/>
        </w:rPr>
      </w:pPr>
      <w:r w:rsidRPr="0079556C">
        <w:rPr>
          <w:rFonts w:eastAsia="Times New Roman"/>
          <w:sz w:val="24"/>
          <w:szCs w:val="24"/>
          <w:lang w:val="fr-FR"/>
        </w:rPr>
        <w:t>La synthèse de cette molécule sera dérivée de la présence abondante la tryptamine et la sérotonine qui sont présentes en d’importantes quantité dans leur peau. Ces molécules vont subir l’action de N-methyl-transferases non spécifiques, tels peuvent agir sur divers dérivés tels que la</w:t>
      </w:r>
    </w:p>
    <w:p w:rsidR="00CD3967" w:rsidRPr="0079556C" w:rsidRDefault="00CD3967">
      <w:pPr>
        <w:rPr>
          <w:lang w:val="fr-FR"/>
        </w:rPr>
        <w:sectPr w:rsidR="00CD3967" w:rsidRPr="0079556C">
          <w:type w:val="continuous"/>
          <w:pgSz w:w="12240" w:h="15840"/>
          <w:pgMar w:top="692" w:right="1180" w:bottom="0" w:left="1420" w:header="0" w:footer="0" w:gutter="0"/>
          <w:cols w:space="720" w:equalWidth="0">
            <w:col w:w="9640"/>
          </w:cols>
        </w:sectPr>
      </w:pPr>
    </w:p>
    <w:p w:rsidR="00CD3967" w:rsidRPr="0079556C" w:rsidRDefault="00CD3967">
      <w:pPr>
        <w:spacing w:line="64" w:lineRule="exact"/>
        <w:rPr>
          <w:sz w:val="20"/>
          <w:szCs w:val="20"/>
          <w:lang w:val="fr-FR"/>
        </w:rPr>
      </w:pPr>
    </w:p>
    <w:tbl>
      <w:tblPr>
        <w:tblW w:w="0" w:type="auto"/>
        <w:tblLayout w:type="fixed"/>
        <w:tblCellMar>
          <w:left w:w="0" w:type="dxa"/>
          <w:right w:w="0" w:type="dxa"/>
        </w:tblCellMar>
        <w:tblLook w:val="04A0" w:firstRow="1" w:lastRow="0" w:firstColumn="1" w:lastColumn="0" w:noHBand="0" w:noVBand="1"/>
      </w:tblPr>
      <w:tblGrid>
        <w:gridCol w:w="2500"/>
        <w:gridCol w:w="7140"/>
        <w:gridCol w:w="20"/>
      </w:tblGrid>
      <w:tr w:rsidR="00CD3967">
        <w:trPr>
          <w:trHeight w:val="253"/>
        </w:trPr>
        <w:tc>
          <w:tcPr>
            <w:tcW w:w="2500" w:type="dxa"/>
            <w:vMerge w:val="restart"/>
            <w:vAlign w:val="bottom"/>
          </w:tcPr>
          <w:p w:rsidR="00CD3967" w:rsidRDefault="0079556C">
            <w:pPr>
              <w:rPr>
                <w:sz w:val="20"/>
                <w:szCs w:val="20"/>
              </w:rPr>
            </w:pPr>
            <w:r>
              <w:rPr>
                <w:rFonts w:eastAsia="Times New Roman"/>
                <w:b/>
                <w:bCs/>
                <w:i/>
                <w:iCs/>
                <w:sz w:val="24"/>
                <w:szCs w:val="24"/>
              </w:rPr>
              <w:t>Master</w:t>
            </w:r>
          </w:p>
        </w:tc>
        <w:tc>
          <w:tcPr>
            <w:tcW w:w="7140" w:type="dxa"/>
            <w:vAlign w:val="bottom"/>
          </w:tcPr>
          <w:p w:rsidR="00CD3967" w:rsidRDefault="0079556C">
            <w:pPr>
              <w:ind w:right="4465"/>
              <w:jc w:val="right"/>
              <w:rPr>
                <w:sz w:val="20"/>
                <w:szCs w:val="20"/>
              </w:rPr>
            </w:pPr>
            <w:r>
              <w:rPr>
                <w:rFonts w:eastAsia="Times New Roman"/>
                <w:b/>
                <w:bCs/>
              </w:rPr>
              <w:t>Page 36</w:t>
            </w:r>
          </w:p>
        </w:tc>
        <w:tc>
          <w:tcPr>
            <w:tcW w:w="0" w:type="dxa"/>
            <w:vAlign w:val="bottom"/>
          </w:tcPr>
          <w:p w:rsidR="00CD3967" w:rsidRDefault="00CD3967">
            <w:pPr>
              <w:rPr>
                <w:sz w:val="1"/>
                <w:szCs w:val="1"/>
              </w:rPr>
            </w:pPr>
          </w:p>
        </w:tc>
      </w:tr>
      <w:tr w:rsidR="00CD3967">
        <w:trPr>
          <w:trHeight w:val="321"/>
        </w:trPr>
        <w:tc>
          <w:tcPr>
            <w:tcW w:w="2500" w:type="dxa"/>
            <w:vMerge/>
            <w:vAlign w:val="bottom"/>
          </w:tcPr>
          <w:p w:rsidR="00CD3967" w:rsidRDefault="00CD3967">
            <w:pPr>
              <w:rPr>
                <w:sz w:val="24"/>
                <w:szCs w:val="24"/>
              </w:rPr>
            </w:pPr>
          </w:p>
        </w:tc>
        <w:tc>
          <w:tcPr>
            <w:tcW w:w="7140" w:type="dxa"/>
            <w:vAlign w:val="bottom"/>
          </w:tcPr>
          <w:p w:rsidR="00CD3967" w:rsidRDefault="0079556C">
            <w:pPr>
              <w:jc w:val="right"/>
              <w:rPr>
                <w:sz w:val="20"/>
                <w:szCs w:val="20"/>
              </w:rPr>
            </w:pPr>
            <w:r>
              <w:rPr>
                <w:rFonts w:ascii="Cambria" w:eastAsia="Cambria" w:hAnsi="Cambria" w:cs="Cambria"/>
                <w:b/>
                <w:bCs/>
                <w:i/>
                <w:iCs/>
                <w:sz w:val="24"/>
                <w:szCs w:val="24"/>
              </w:rPr>
              <w:t>2021</w:t>
            </w:r>
          </w:p>
        </w:tc>
        <w:tc>
          <w:tcPr>
            <w:tcW w:w="0" w:type="dxa"/>
            <w:vAlign w:val="bottom"/>
          </w:tcPr>
          <w:p w:rsidR="00CD3967" w:rsidRDefault="00CD3967">
            <w:pPr>
              <w:rPr>
                <w:sz w:val="1"/>
                <w:szCs w:val="1"/>
              </w:rPr>
            </w:pPr>
          </w:p>
        </w:tc>
      </w:tr>
    </w:tbl>
    <w:p w:rsidR="00CD3967" w:rsidRDefault="0079556C">
      <w:pPr>
        <w:spacing w:line="20" w:lineRule="exact"/>
        <w:rPr>
          <w:sz w:val="20"/>
          <w:szCs w:val="20"/>
        </w:rPr>
      </w:pPr>
      <w:r>
        <w:rPr>
          <w:noProof/>
          <w:sz w:val="20"/>
          <w:szCs w:val="20"/>
          <w:lang w:val="fr-FR" w:eastAsia="fr-FR"/>
        </w:rPr>
        <mc:AlternateContent>
          <mc:Choice Requires="wps">
            <w:drawing>
              <wp:anchor distT="0" distB="0" distL="114300" distR="114300" simplePos="0" relativeHeight="251671552" behindDoc="1" locked="0" layoutInCell="0" allowOverlap="1">
                <wp:simplePos x="0" y="0"/>
                <wp:positionH relativeFrom="column">
                  <wp:posOffset>-75565</wp:posOffset>
                </wp:positionH>
                <wp:positionV relativeFrom="paragraph">
                  <wp:posOffset>-236855</wp:posOffset>
                </wp:positionV>
                <wp:extent cx="2635885" cy="0"/>
                <wp:effectExtent l="0" t="0" r="0" b="0"/>
                <wp:wrapNone/>
                <wp:docPr id="175" name="Shape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635885" cy="4763"/>
                        </a:xfrm>
                        <a:prstGeom prst="line">
                          <a:avLst/>
                        </a:prstGeom>
                        <a:solidFill>
                          <a:srgbClr val="FFFFFF"/>
                        </a:solidFill>
                        <a:ln w="6095">
                          <a:solidFill>
                            <a:srgbClr val="000000"/>
                          </a:solidFill>
                          <a:miter lim="800000"/>
                          <a:headEnd/>
                          <a:tailEnd/>
                        </a:ln>
                      </wps:spPr>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774E3503" id="Shape 175" o:spid="_x0000_s1026" style="position:absolute;z-index:-251644928;visibility:visible;mso-wrap-style:square;mso-wrap-distance-left:9pt;mso-wrap-distance-top:0;mso-wrap-distance-right:9pt;mso-wrap-distance-bottom:0;mso-position-horizontal:absolute;mso-position-horizontal-relative:text;mso-position-vertical:absolute;mso-position-vertical-relative:text" from="-5.95pt,-18.65pt" to="201.6pt,-1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" o:allowincell="f" filled="t" strokeweight=".16931mm">
                <v:stroke joinstyle="miter"/>
                <o:lock v:ext="edit" shapetype="f"/>
              </v:line>
            </w:pict>
          </mc:Fallback>
        </mc:AlternateContent>
      </w:r>
      <w:r>
        <w:rPr>
          <w:noProof/>
          <w:sz w:val="20"/>
          <w:szCs w:val="20"/>
          <w:lang w:val="fr-FR" w:eastAsia="fr-FR"/>
        </w:rPr>
        <mc:AlternateContent>
          <mc:Choice Requires="wps">
            <w:drawing>
              <wp:anchor distT="0" distB="0" distL="114300" distR="114300" simplePos="0" relativeHeight="251673600" behindDoc="1" locked="0" layoutInCell="0" allowOverlap="1">
                <wp:simplePos x="0" y="0"/>
                <wp:positionH relativeFrom="column">
                  <wp:posOffset>3286125</wp:posOffset>
                </wp:positionH>
                <wp:positionV relativeFrom="paragraph">
                  <wp:posOffset>-236855</wp:posOffset>
                </wp:positionV>
                <wp:extent cx="2910840" cy="0"/>
                <wp:effectExtent l="0" t="0" r="0" b="0"/>
                <wp:wrapNone/>
                <wp:docPr id="176" name="Shape 17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910840" cy="4763"/>
                        </a:xfrm>
                        <a:prstGeom prst="line">
                          <a:avLst/>
                        </a:prstGeom>
                        <a:solidFill>
                          <a:srgbClr val="FFFFFF"/>
                        </a:solidFill>
                        <a:ln w="6095">
                          <a:solidFill>
                            <a:srgbClr val="000000"/>
                          </a:solidFill>
                          <a:miter lim="800000"/>
                          <a:headEnd/>
                          <a:tailEnd/>
                        </a:ln>
                      </wps:spPr>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5A984A60" id="Shape 176" o:spid="_x0000_s1026" style="position:absolute;z-index:-251642880;visibility:visible;mso-wrap-style:square;mso-wrap-distance-left:9pt;mso-wrap-distance-top:0;mso-wrap-distance-right:9pt;mso-wrap-distance-bottom:0;mso-position-horizontal:absolute;mso-position-horizontal-relative:text;mso-position-vertical:absolute;mso-position-vertical-relative:text" from="258.75pt,-18.65pt" to="487.95pt,-1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" o:allowincell="f" filled="t" strokeweight=".16931mm">
                <v:stroke joinstyle="miter"/>
                <o:lock v:ext="edit" shapetype="f"/>
              </v:line>
            </w:pict>
          </mc:Fallback>
        </mc:AlternateContent>
      </w:r>
    </w:p>
    <w:p w:rsidR="00CD3967" w:rsidRDefault="00CD3967">
      <w:pPr>
        <w:sectPr w:rsidR="00CD3967">
          <w:type w:val="continuous"/>
          <w:pgSz w:w="12240" w:h="15840"/>
          <w:pgMar w:top="692" w:right="1180" w:bottom="0" w:left="1420" w:header="0" w:footer="0" w:gutter="0"/>
          <w:cols w:space="720" w:equalWidth="0">
            <w:col w:w="9640"/>
          </w:cols>
        </w:sectPr>
      </w:pPr>
    </w:p>
    <w:p w:rsidR="00CD3967" w:rsidRDefault="00CD3967">
      <w:pPr>
        <w:spacing w:line="195" w:lineRule="exact"/>
        <w:rPr>
          <w:sz w:val="20"/>
          <w:szCs w:val="20"/>
        </w:rPr>
      </w:pPr>
      <w:bookmarkStart w:id="48" w:name="page51"/>
      <w:bookmarkEnd w:id="48"/>
    </w:p>
    <w:p w:rsidR="00CD3967" w:rsidRDefault="0079556C">
      <w:pPr>
        <w:ind w:left="520"/>
        <w:rPr>
          <w:sz w:val="20"/>
          <w:szCs w:val="20"/>
        </w:rPr>
      </w:pPr>
      <w:r>
        <w:rPr>
          <w:rFonts w:ascii="Calibri" w:eastAsia="Calibri" w:hAnsi="Calibri" w:cs="Calibri"/>
          <w:sz w:val="26"/>
          <w:szCs w:val="26"/>
        </w:rPr>
        <w:t>Deuxième partie</w:t>
      </w:r>
    </w:p>
    <w:p w:rsidR="00CD3967" w:rsidRDefault="0079556C">
      <w:pPr>
        <w:spacing w:line="20" w:lineRule="exact"/>
        <w:rPr>
          <w:sz w:val="20"/>
          <w:szCs w:val="20"/>
        </w:rPr>
      </w:pPr>
      <w:r>
        <w:rPr>
          <w:sz w:val="20"/>
          <w:szCs w:val="20"/>
        </w:rPr>
        <w:br w:type="column"/>
      </w:r>
    </w:p>
    <w:p w:rsidR="00CD3967" w:rsidRDefault="0079556C">
      <w:pPr>
        <w:rPr>
          <w:sz w:val="20"/>
          <w:szCs w:val="20"/>
        </w:rPr>
      </w:pPr>
      <w:r>
        <w:rPr>
          <w:rFonts w:eastAsia="Times New Roman"/>
          <w:b/>
          <w:bCs/>
          <w:i/>
          <w:iCs/>
          <w:sz w:val="28"/>
          <w:szCs w:val="28"/>
        </w:rPr>
        <w:t>Molécules bioactives des amphibiens</w:t>
      </w:r>
    </w:p>
    <w:p w:rsidR="00CD3967" w:rsidRDefault="0079556C">
      <w:pPr>
        <w:spacing w:line="20" w:lineRule="exact"/>
        <w:rPr>
          <w:sz w:val="20"/>
          <w:szCs w:val="20"/>
        </w:rPr>
      </w:pPr>
      <w:r>
        <w:rPr>
          <w:noProof/>
          <w:sz w:val="20"/>
          <w:szCs w:val="20"/>
          <w:lang w:val="fr-FR" w:eastAsia="fr-FR"/>
        </w:rPr>
        <w:drawing>
          <wp:anchor distT="0" distB="0" distL="114300" distR="114300" simplePos="0" relativeHeight="251674624" behindDoc="1" locked="0" layoutInCell="0" allowOverlap="1">
            <wp:simplePos x="0" y="0"/>
            <wp:positionH relativeFrom="column">
              <wp:posOffset>-3295650</wp:posOffset>
            </wp:positionH>
            <wp:positionV relativeFrom="paragraph">
              <wp:posOffset>-205105</wp:posOffset>
            </wp:positionV>
            <wp:extent cx="6196965" cy="458470"/>
            <wp:effectExtent l="0" t="0" r="0" b="0"/>
            <wp:wrapNone/>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42">
                      <a:extLst/>
                    </a:blip>
                    <a:srcRect/>
                    <a:stretch>
                      <a:fillRect/>
                    </a:stretch>
                  </pic:blipFill>
                  <pic:spPr bwMode="auto">
                    <a:xfrm>
                      <a:off x="0" y="0"/>
                      <a:ext cx="6196965" cy="458470"/>
                    </a:xfrm>
                    <a:prstGeom prst="rect">
                      <a:avLst/>
                    </a:prstGeom>
                    <a:noFill/>
                  </pic:spPr>
                </pic:pic>
              </a:graphicData>
            </a:graphic>
          </wp:anchor>
        </w:drawing>
      </w:r>
    </w:p>
    <w:p w:rsidR="00CD3967" w:rsidRDefault="00CD3967">
      <w:pPr>
        <w:spacing w:line="390" w:lineRule="exact"/>
        <w:rPr>
          <w:sz w:val="20"/>
          <w:szCs w:val="20"/>
        </w:rPr>
      </w:pPr>
    </w:p>
    <w:p w:rsidR="00CD3967" w:rsidRDefault="00CD3967">
      <w:pPr>
        <w:sectPr w:rsidR="00CD3967">
          <w:pgSz w:w="12240" w:h="15840"/>
          <w:pgMar w:top="692" w:right="1180" w:bottom="0" w:left="1420" w:header="0" w:footer="0" w:gutter="0"/>
          <w:cols w:num="2" w:space="720" w:equalWidth="0">
            <w:col w:w="4380" w:space="720"/>
            <w:col w:w="4540"/>
          </w:cols>
        </w:sectPr>
      </w:pPr>
    </w:p>
    <w:p w:rsidR="00CD3967" w:rsidRDefault="00CD3967">
      <w:pPr>
        <w:spacing w:line="195" w:lineRule="exact"/>
        <w:rPr>
          <w:sz w:val="20"/>
          <w:szCs w:val="20"/>
        </w:rPr>
      </w:pPr>
    </w:p>
    <w:p w:rsidR="00CD3967" w:rsidRPr="0079556C" w:rsidRDefault="0079556C">
      <w:pPr>
        <w:spacing w:line="366" w:lineRule="auto"/>
        <w:ind w:right="260"/>
        <w:jc w:val="both"/>
        <w:rPr>
          <w:sz w:val="20"/>
          <w:szCs w:val="20"/>
          <w:lang w:val="fr-FR"/>
        </w:rPr>
      </w:pPr>
      <w:r w:rsidRPr="0079556C">
        <w:rPr>
          <w:rFonts w:eastAsia="Times New Roman"/>
          <w:sz w:val="24"/>
          <w:szCs w:val="24"/>
          <w:lang w:val="fr-FR"/>
        </w:rPr>
        <w:t>sérotonine, la phenylethylamine, et des dérives de l’indole amine, ce qui va ainsi donner la synthèse de 5-methoxy-N</w:t>
      </w:r>
      <w:proofErr w:type="gramStart"/>
      <w:r w:rsidRPr="0079556C">
        <w:rPr>
          <w:rFonts w:eastAsia="Times New Roman"/>
          <w:sz w:val="24"/>
          <w:szCs w:val="24"/>
          <w:lang w:val="fr-FR"/>
        </w:rPr>
        <w:t>,N</w:t>
      </w:r>
      <w:proofErr w:type="gramEnd"/>
      <w:r w:rsidRPr="0079556C">
        <w:rPr>
          <w:rFonts w:eastAsia="Times New Roman"/>
          <w:sz w:val="24"/>
          <w:szCs w:val="24"/>
          <w:lang w:val="fr-FR"/>
        </w:rPr>
        <w:t xml:space="preserve">-dimethyltryptamine (5- MeO-DMT), dérive agoniste des récepteurs serotoninergiques et possédant une action psychotrope et psychédélique. En tant que dérive de la tryptamine, la 5-MeO-DMT va principalement être inactive par une voie de désamination oxydative qui sera provoquée par la monoamine oxydase A (MAO-A), elle sera ensuite O-demethylee par le cytochrome P450 2D6 pour produire un métabolite actif qu’est la bufotenine. Ce dernier pourra se lier aux récepteurs 5-HT2A avec une affinité bien plus élevée que la 5-MeO-DMT </w:t>
      </w:r>
      <w:r w:rsidRPr="0079556C">
        <w:rPr>
          <w:rFonts w:eastAsia="Times New Roman"/>
          <w:b/>
          <w:bCs/>
          <w:sz w:val="24"/>
          <w:szCs w:val="24"/>
          <w:lang w:val="fr-FR"/>
        </w:rPr>
        <w:t>(Fournier, 2020).</w:t>
      </w:r>
    </w:p>
    <w:p w:rsidR="00CD3967" w:rsidRPr="0079556C" w:rsidRDefault="00CD3967">
      <w:pPr>
        <w:spacing w:line="147" w:lineRule="exact"/>
        <w:rPr>
          <w:sz w:val="20"/>
          <w:szCs w:val="20"/>
          <w:lang w:val="fr-FR"/>
        </w:rPr>
      </w:pPr>
    </w:p>
    <w:p w:rsidR="00CD3967" w:rsidRPr="0079556C" w:rsidRDefault="0079556C">
      <w:pPr>
        <w:rPr>
          <w:sz w:val="20"/>
          <w:szCs w:val="20"/>
          <w:lang w:val="fr-FR"/>
        </w:rPr>
      </w:pPr>
      <w:r w:rsidRPr="0079556C">
        <w:rPr>
          <w:rFonts w:eastAsia="Times New Roman"/>
          <w:b/>
          <w:bCs/>
          <w:sz w:val="24"/>
          <w:szCs w:val="24"/>
          <w:lang w:val="fr-FR"/>
        </w:rPr>
        <w:t>a.3. Composition du venin des Bufonidae</w:t>
      </w:r>
    </w:p>
    <w:p w:rsidR="00CD3967" w:rsidRPr="0079556C" w:rsidRDefault="00CD3967">
      <w:pPr>
        <w:spacing w:line="136" w:lineRule="exact"/>
        <w:rPr>
          <w:sz w:val="20"/>
          <w:szCs w:val="20"/>
          <w:lang w:val="fr-FR"/>
        </w:rPr>
      </w:pPr>
    </w:p>
    <w:p w:rsidR="00CD3967" w:rsidRDefault="0079556C">
      <w:pPr>
        <w:spacing w:line="366" w:lineRule="auto"/>
        <w:ind w:right="260" w:firstLine="902"/>
        <w:jc w:val="both"/>
        <w:rPr>
          <w:sz w:val="20"/>
          <w:szCs w:val="20"/>
        </w:rPr>
      </w:pPr>
      <w:r w:rsidRPr="0079556C">
        <w:rPr>
          <w:rFonts w:eastAsia="Times New Roman"/>
          <w:sz w:val="24"/>
          <w:szCs w:val="24"/>
          <w:lang w:val="fr-FR"/>
        </w:rPr>
        <w:t xml:space="preserve">Macroscopiquement, le venin du crapaud du genre Bufo a une odeur épaisse, blanche et piquant. Lorsqu'il est exposé à l'air. Il brunit et coagule peu d'études ont étudié le contenu des glandes muqueuses (également appelées glandes granulaires) situées sur la face dorsale des crapauds. Leurs produits sécrétés contiennent de la mucine et il peut provoquer expérimentalement une cardioplégie et un arrêt diastolique. Le venin granulaire et parotidien est un mélange de protides et d'alcaloïdes. Beaucoup de ces molécules ont été isolées à partir de venin de crapaud, mais leur rôle est encore inconnu. </w:t>
      </w:r>
      <w:r>
        <w:rPr>
          <w:rFonts w:eastAsia="Times New Roman"/>
          <w:sz w:val="24"/>
          <w:szCs w:val="24"/>
        </w:rPr>
        <w:t xml:space="preserve">Les principaux sont: </w:t>
      </w:r>
      <w:r>
        <w:rPr>
          <w:rFonts w:eastAsia="Times New Roman"/>
          <w:b/>
          <w:bCs/>
          <w:sz w:val="24"/>
          <w:szCs w:val="24"/>
        </w:rPr>
        <w:t>(Fournier, 2020).</w:t>
      </w:r>
    </w:p>
    <w:p w:rsidR="00CD3967" w:rsidRDefault="00CD3967">
      <w:pPr>
        <w:spacing w:line="150" w:lineRule="exact"/>
        <w:rPr>
          <w:sz w:val="20"/>
          <w:szCs w:val="20"/>
        </w:rPr>
      </w:pPr>
    </w:p>
    <w:p w:rsidR="00CD3967" w:rsidRPr="0079556C" w:rsidRDefault="0079556C">
      <w:pPr>
        <w:numPr>
          <w:ilvl w:val="0"/>
          <w:numId w:val="16"/>
        </w:numPr>
        <w:tabs>
          <w:tab w:val="left" w:pos="1440"/>
        </w:tabs>
        <w:ind w:left="1440" w:hanging="369"/>
        <w:rPr>
          <w:rFonts w:ascii="Wingdings" w:eastAsia="Wingdings" w:hAnsi="Wingdings" w:cs="Wingdings"/>
          <w:b/>
          <w:bCs/>
          <w:sz w:val="24"/>
          <w:szCs w:val="24"/>
          <w:lang w:val="fr-FR"/>
        </w:rPr>
      </w:pPr>
      <w:r w:rsidRPr="0079556C">
        <w:rPr>
          <w:rFonts w:eastAsia="Times New Roman"/>
          <w:sz w:val="24"/>
          <w:szCs w:val="24"/>
          <w:lang w:val="fr-FR"/>
        </w:rPr>
        <w:t>Bufoténine, ou 5-hydroxy-N-dimethyl-tryptamine</w:t>
      </w:r>
    </w:p>
    <w:p w:rsidR="00CD3967" w:rsidRPr="0079556C" w:rsidRDefault="00CD3967">
      <w:pPr>
        <w:spacing w:line="141" w:lineRule="exact"/>
        <w:rPr>
          <w:rFonts w:ascii="Wingdings" w:eastAsia="Wingdings" w:hAnsi="Wingdings" w:cs="Wingdings"/>
          <w:b/>
          <w:bCs/>
          <w:sz w:val="24"/>
          <w:szCs w:val="24"/>
          <w:lang w:val="fr-FR"/>
        </w:rPr>
      </w:pPr>
    </w:p>
    <w:p w:rsidR="00CD3967" w:rsidRDefault="0079556C">
      <w:pPr>
        <w:numPr>
          <w:ilvl w:val="0"/>
          <w:numId w:val="16"/>
        </w:numPr>
        <w:tabs>
          <w:tab w:val="left" w:pos="1440"/>
        </w:tabs>
        <w:ind w:left="1440" w:hanging="369"/>
        <w:rPr>
          <w:rFonts w:ascii="Wingdings" w:eastAsia="Wingdings" w:hAnsi="Wingdings" w:cs="Wingdings"/>
          <w:b/>
          <w:bCs/>
          <w:sz w:val="24"/>
          <w:szCs w:val="24"/>
        </w:rPr>
      </w:pPr>
      <w:r>
        <w:rPr>
          <w:rFonts w:eastAsia="Times New Roman"/>
          <w:sz w:val="24"/>
          <w:szCs w:val="24"/>
        </w:rPr>
        <w:t>Bufoténidine, ou methyl-betaine</w:t>
      </w:r>
    </w:p>
    <w:p w:rsidR="00CD3967" w:rsidRDefault="00CD3967">
      <w:pPr>
        <w:spacing w:line="136" w:lineRule="exact"/>
        <w:rPr>
          <w:rFonts w:ascii="Wingdings" w:eastAsia="Wingdings" w:hAnsi="Wingdings" w:cs="Wingdings"/>
          <w:b/>
          <w:bCs/>
          <w:sz w:val="24"/>
          <w:szCs w:val="24"/>
        </w:rPr>
      </w:pPr>
    </w:p>
    <w:p w:rsidR="00CD3967" w:rsidRDefault="0079556C">
      <w:pPr>
        <w:numPr>
          <w:ilvl w:val="0"/>
          <w:numId w:val="16"/>
        </w:numPr>
        <w:tabs>
          <w:tab w:val="left" w:pos="1440"/>
        </w:tabs>
        <w:ind w:left="1440" w:hanging="369"/>
        <w:rPr>
          <w:rFonts w:ascii="Wingdings" w:eastAsia="Wingdings" w:hAnsi="Wingdings" w:cs="Wingdings"/>
          <w:b/>
          <w:bCs/>
          <w:sz w:val="24"/>
          <w:szCs w:val="24"/>
        </w:rPr>
      </w:pPr>
      <w:r>
        <w:rPr>
          <w:rFonts w:eastAsia="Times New Roman"/>
          <w:sz w:val="24"/>
          <w:szCs w:val="24"/>
        </w:rPr>
        <w:t>Bufoviridine</w:t>
      </w:r>
    </w:p>
    <w:p w:rsidR="00CD3967" w:rsidRDefault="00CD3967">
      <w:pPr>
        <w:spacing w:line="136" w:lineRule="exact"/>
        <w:rPr>
          <w:rFonts w:ascii="Wingdings" w:eastAsia="Wingdings" w:hAnsi="Wingdings" w:cs="Wingdings"/>
          <w:b/>
          <w:bCs/>
          <w:sz w:val="24"/>
          <w:szCs w:val="24"/>
        </w:rPr>
      </w:pPr>
    </w:p>
    <w:p w:rsidR="00CD3967" w:rsidRDefault="0079556C">
      <w:pPr>
        <w:numPr>
          <w:ilvl w:val="0"/>
          <w:numId w:val="16"/>
        </w:numPr>
        <w:tabs>
          <w:tab w:val="left" w:pos="1440"/>
        </w:tabs>
        <w:ind w:left="1440" w:hanging="369"/>
        <w:rPr>
          <w:rFonts w:ascii="Wingdings" w:eastAsia="Wingdings" w:hAnsi="Wingdings" w:cs="Wingdings"/>
          <w:b/>
          <w:bCs/>
          <w:sz w:val="24"/>
          <w:szCs w:val="24"/>
        </w:rPr>
      </w:pPr>
      <w:r>
        <w:rPr>
          <w:rFonts w:eastAsia="Times New Roman"/>
          <w:sz w:val="24"/>
          <w:szCs w:val="24"/>
        </w:rPr>
        <w:t>Bufothionine</w:t>
      </w:r>
    </w:p>
    <w:p w:rsidR="00CD3967" w:rsidRDefault="00CD3967">
      <w:pPr>
        <w:spacing w:line="339" w:lineRule="exact"/>
        <w:rPr>
          <w:sz w:val="20"/>
          <w:szCs w:val="20"/>
        </w:rPr>
      </w:pPr>
    </w:p>
    <w:p w:rsidR="00CD3967" w:rsidRDefault="0079556C">
      <w:pPr>
        <w:rPr>
          <w:sz w:val="20"/>
          <w:szCs w:val="20"/>
        </w:rPr>
      </w:pPr>
      <w:r>
        <w:rPr>
          <w:rFonts w:eastAsia="Times New Roman"/>
          <w:b/>
          <w:bCs/>
          <w:sz w:val="24"/>
          <w:szCs w:val="24"/>
        </w:rPr>
        <w:t>a.4. Contextes d'usages</w:t>
      </w:r>
    </w:p>
    <w:p w:rsidR="00CD3967" w:rsidRDefault="00CD3967">
      <w:pPr>
        <w:spacing w:line="136" w:lineRule="exact"/>
        <w:rPr>
          <w:sz w:val="20"/>
          <w:szCs w:val="20"/>
        </w:rPr>
      </w:pPr>
    </w:p>
    <w:p w:rsidR="00CD3967" w:rsidRPr="0079556C" w:rsidRDefault="0079556C">
      <w:pPr>
        <w:spacing w:line="365" w:lineRule="auto"/>
        <w:ind w:right="260" w:firstLine="902"/>
        <w:jc w:val="both"/>
        <w:rPr>
          <w:sz w:val="20"/>
          <w:szCs w:val="20"/>
          <w:lang w:val="fr-FR"/>
        </w:rPr>
      </w:pPr>
      <w:r w:rsidRPr="0079556C">
        <w:rPr>
          <w:rFonts w:eastAsia="Times New Roman"/>
          <w:sz w:val="24"/>
          <w:szCs w:val="24"/>
          <w:lang w:val="fr-FR"/>
        </w:rPr>
        <w:t xml:space="preserve">La peau de crapaud séchée et écrasée a été utilisée comme médicament traditionnel, comme médicament tonique, expectorant, diurétique ou médicament contre les maux de dents, la sinusite et les saignements gastro-intestinaux. Par exemple à Taïwan, la soupe de crapaud est toujours considérée comme un détoxifiant du sang. Comme nous l'avons dit plus haut, il existe plusieurs substances toxiques dans les sécrétions des crapauds: agents cardioactifs, catécholamines, tryptamines et stérols non cardioactifs. Ces toxines sont situées dans la peau et les glandes parotides et peuvent être dangereuses en raison du contact avec la peau ou les yeux, l'ingestion de peau et de sécrétions ou l'ingestion de médicaments aphrodisiaques prétendument fabriqués à partir de poison de crapaud </w:t>
      </w:r>
      <w:r w:rsidRPr="0079556C">
        <w:rPr>
          <w:rFonts w:eastAsia="Times New Roman"/>
          <w:b/>
          <w:bCs/>
          <w:sz w:val="24"/>
          <w:szCs w:val="24"/>
          <w:lang w:val="fr-FR"/>
        </w:rPr>
        <w:t>(Tittleboom et al. 1988).</w:t>
      </w:r>
    </w:p>
    <w:p w:rsidR="00CD3967" w:rsidRPr="0079556C" w:rsidRDefault="00CD3967">
      <w:pPr>
        <w:rPr>
          <w:lang w:val="fr-FR"/>
        </w:rPr>
        <w:sectPr w:rsidR="00CD3967" w:rsidRPr="0079556C">
          <w:type w:val="continuous"/>
          <w:pgSz w:w="12240" w:h="15840"/>
          <w:pgMar w:top="692" w:right="1180" w:bottom="0" w:left="1420" w:header="0" w:footer="0" w:gutter="0"/>
          <w:cols w:space="720" w:equalWidth="0">
            <w:col w:w="9640"/>
          </w:cols>
        </w:sectPr>
      </w:pPr>
    </w:p>
    <w:p w:rsidR="00CD3967" w:rsidRPr="0079556C" w:rsidRDefault="00CD3967">
      <w:pPr>
        <w:spacing w:line="236" w:lineRule="exact"/>
        <w:rPr>
          <w:sz w:val="20"/>
          <w:szCs w:val="20"/>
          <w:lang w:val="fr-FR"/>
        </w:rPr>
      </w:pPr>
    </w:p>
    <w:tbl>
      <w:tblPr>
        <w:tblW w:w="0" w:type="auto"/>
        <w:tblLayout w:type="fixed"/>
        <w:tblCellMar>
          <w:left w:w="0" w:type="dxa"/>
          <w:right w:w="0" w:type="dxa"/>
        </w:tblCellMar>
        <w:tblLook w:val="04A0" w:firstRow="1" w:lastRow="0" w:firstColumn="1" w:lastColumn="0" w:noHBand="0" w:noVBand="1"/>
      </w:tblPr>
      <w:tblGrid>
        <w:gridCol w:w="2500"/>
        <w:gridCol w:w="7140"/>
        <w:gridCol w:w="20"/>
      </w:tblGrid>
      <w:tr w:rsidR="00CD3967">
        <w:trPr>
          <w:trHeight w:val="253"/>
        </w:trPr>
        <w:tc>
          <w:tcPr>
            <w:tcW w:w="2500" w:type="dxa"/>
            <w:vMerge w:val="restart"/>
            <w:vAlign w:val="bottom"/>
          </w:tcPr>
          <w:p w:rsidR="00CD3967" w:rsidRDefault="0079556C">
            <w:pPr>
              <w:rPr>
                <w:sz w:val="20"/>
                <w:szCs w:val="20"/>
              </w:rPr>
            </w:pPr>
            <w:r>
              <w:rPr>
                <w:rFonts w:eastAsia="Times New Roman"/>
                <w:b/>
                <w:bCs/>
                <w:i/>
                <w:iCs/>
                <w:sz w:val="24"/>
                <w:szCs w:val="24"/>
              </w:rPr>
              <w:t>Master</w:t>
            </w:r>
          </w:p>
        </w:tc>
        <w:tc>
          <w:tcPr>
            <w:tcW w:w="7140" w:type="dxa"/>
            <w:vAlign w:val="bottom"/>
          </w:tcPr>
          <w:p w:rsidR="00CD3967" w:rsidRDefault="0079556C">
            <w:pPr>
              <w:ind w:right="4465"/>
              <w:jc w:val="right"/>
              <w:rPr>
                <w:sz w:val="20"/>
                <w:szCs w:val="20"/>
              </w:rPr>
            </w:pPr>
            <w:r>
              <w:rPr>
                <w:rFonts w:eastAsia="Times New Roman"/>
                <w:b/>
                <w:bCs/>
              </w:rPr>
              <w:t>Page 37</w:t>
            </w:r>
          </w:p>
        </w:tc>
        <w:tc>
          <w:tcPr>
            <w:tcW w:w="0" w:type="dxa"/>
            <w:vAlign w:val="bottom"/>
          </w:tcPr>
          <w:p w:rsidR="00CD3967" w:rsidRDefault="00CD3967">
            <w:pPr>
              <w:rPr>
                <w:sz w:val="1"/>
                <w:szCs w:val="1"/>
              </w:rPr>
            </w:pPr>
          </w:p>
        </w:tc>
      </w:tr>
      <w:tr w:rsidR="00CD3967">
        <w:trPr>
          <w:trHeight w:val="321"/>
        </w:trPr>
        <w:tc>
          <w:tcPr>
            <w:tcW w:w="2500" w:type="dxa"/>
            <w:vMerge/>
            <w:vAlign w:val="bottom"/>
          </w:tcPr>
          <w:p w:rsidR="00CD3967" w:rsidRDefault="00CD3967">
            <w:pPr>
              <w:rPr>
                <w:sz w:val="24"/>
                <w:szCs w:val="24"/>
              </w:rPr>
            </w:pPr>
          </w:p>
        </w:tc>
        <w:tc>
          <w:tcPr>
            <w:tcW w:w="7140" w:type="dxa"/>
            <w:vAlign w:val="bottom"/>
          </w:tcPr>
          <w:p w:rsidR="00CD3967" w:rsidRDefault="0079556C">
            <w:pPr>
              <w:jc w:val="right"/>
              <w:rPr>
                <w:sz w:val="20"/>
                <w:szCs w:val="20"/>
              </w:rPr>
            </w:pPr>
            <w:r>
              <w:rPr>
                <w:rFonts w:ascii="Cambria" w:eastAsia="Cambria" w:hAnsi="Cambria" w:cs="Cambria"/>
                <w:b/>
                <w:bCs/>
                <w:i/>
                <w:iCs/>
                <w:sz w:val="24"/>
                <w:szCs w:val="24"/>
              </w:rPr>
              <w:t>2021</w:t>
            </w:r>
          </w:p>
        </w:tc>
        <w:tc>
          <w:tcPr>
            <w:tcW w:w="0" w:type="dxa"/>
            <w:vAlign w:val="bottom"/>
          </w:tcPr>
          <w:p w:rsidR="00CD3967" w:rsidRDefault="00CD3967">
            <w:pPr>
              <w:rPr>
                <w:sz w:val="1"/>
                <w:szCs w:val="1"/>
              </w:rPr>
            </w:pPr>
          </w:p>
        </w:tc>
      </w:tr>
    </w:tbl>
    <w:p w:rsidR="00CD3967" w:rsidRDefault="0079556C">
      <w:pPr>
        <w:spacing w:line="20" w:lineRule="exact"/>
        <w:rPr>
          <w:sz w:val="20"/>
          <w:szCs w:val="20"/>
        </w:rPr>
      </w:pPr>
      <w:r>
        <w:rPr>
          <w:noProof/>
          <w:sz w:val="20"/>
          <w:szCs w:val="20"/>
          <w:lang w:val="fr-FR" w:eastAsia="fr-FR"/>
        </w:rPr>
        <mc:AlternateContent>
          <mc:Choice Requires="wps">
            <w:drawing>
              <wp:anchor distT="0" distB="0" distL="114300" distR="114300" simplePos="0" relativeHeight="251675648" behindDoc="1" locked="0" layoutInCell="0" allowOverlap="1">
                <wp:simplePos x="0" y="0"/>
                <wp:positionH relativeFrom="column">
                  <wp:posOffset>-75565</wp:posOffset>
                </wp:positionH>
                <wp:positionV relativeFrom="paragraph">
                  <wp:posOffset>-236855</wp:posOffset>
                </wp:positionV>
                <wp:extent cx="2635885" cy="0"/>
                <wp:effectExtent l="0" t="0" r="0" b="0"/>
                <wp:wrapNone/>
                <wp:docPr id="178" name="Shape 17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635885" cy="4763"/>
                        </a:xfrm>
                        <a:prstGeom prst="line">
                          <a:avLst/>
                        </a:prstGeom>
                        <a:solidFill>
                          <a:srgbClr val="FFFFFF"/>
                        </a:solidFill>
                        <a:ln w="6095">
                          <a:solidFill>
                            <a:srgbClr val="000000"/>
                          </a:solidFill>
                          <a:miter lim="800000"/>
                          <a:headEnd/>
                          <a:tailEnd/>
                        </a:ln>
                      </wps:spPr>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40E4026F" id="Shape 178" o:spid="_x0000_s1026" style="position:absolute;z-index:-251640832;visibility:visible;mso-wrap-style:square;mso-wrap-distance-left:9pt;mso-wrap-distance-top:0;mso-wrap-distance-right:9pt;mso-wrap-distance-bottom:0;mso-position-horizontal:absolute;mso-position-horizontal-relative:text;mso-position-vertical:absolute;mso-position-vertical-relative:text" from="-5.95pt,-18.65pt" to="201.6pt,-1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" o:allowincell="f" filled="t" strokeweight=".16931mm">
                <v:stroke joinstyle="miter"/>
                <o:lock v:ext="edit" shapetype="f"/>
              </v:line>
            </w:pict>
          </mc:Fallback>
        </mc:AlternateContent>
      </w:r>
      <w:r>
        <w:rPr>
          <w:noProof/>
          <w:sz w:val="20"/>
          <w:szCs w:val="20"/>
          <w:lang w:val="fr-FR" w:eastAsia="fr-FR"/>
        </w:rPr>
        <mc:AlternateContent>
          <mc:Choice Requires="wps">
            <w:drawing>
              <wp:anchor distT="0" distB="0" distL="114300" distR="114300" simplePos="0" relativeHeight="251677696" behindDoc="1" locked="0" layoutInCell="0" allowOverlap="1">
                <wp:simplePos x="0" y="0"/>
                <wp:positionH relativeFrom="column">
                  <wp:posOffset>3286125</wp:posOffset>
                </wp:positionH>
                <wp:positionV relativeFrom="paragraph">
                  <wp:posOffset>-236855</wp:posOffset>
                </wp:positionV>
                <wp:extent cx="2910840" cy="0"/>
                <wp:effectExtent l="0" t="0" r="0" b="0"/>
                <wp:wrapNone/>
                <wp:docPr id="179" name="Shape 17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910840" cy="4763"/>
                        </a:xfrm>
                        <a:prstGeom prst="line">
                          <a:avLst/>
                        </a:prstGeom>
                        <a:solidFill>
                          <a:srgbClr val="FFFFFF"/>
                        </a:solidFill>
                        <a:ln w="6095">
                          <a:solidFill>
                            <a:srgbClr val="000000"/>
                          </a:solidFill>
                          <a:miter lim="800000"/>
                          <a:headEnd/>
                          <a:tailEnd/>
                        </a:ln>
                      </wps:spPr>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4EE3F08F" id="Shape 179" o:spid="_x0000_s1026" style="position:absolute;z-index:-251638784;visibility:visible;mso-wrap-style:square;mso-wrap-distance-left:9pt;mso-wrap-distance-top:0;mso-wrap-distance-right:9pt;mso-wrap-distance-bottom:0;mso-position-horizontal:absolute;mso-position-horizontal-relative:text;mso-position-vertical:absolute;mso-position-vertical-relative:text" from="258.75pt,-18.65pt" to="487.95pt,-1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" o:allowincell="f" filled="t" strokeweight=".16931mm">
                <v:stroke joinstyle="miter"/>
                <o:lock v:ext="edit" shapetype="f"/>
              </v:line>
            </w:pict>
          </mc:Fallback>
        </mc:AlternateContent>
      </w:r>
    </w:p>
    <w:p w:rsidR="00CD3967" w:rsidRDefault="00CD3967">
      <w:pPr>
        <w:sectPr w:rsidR="00CD3967">
          <w:type w:val="continuous"/>
          <w:pgSz w:w="12240" w:h="15840"/>
          <w:pgMar w:top="692" w:right="1180" w:bottom="0" w:left="1420" w:header="0" w:footer="0" w:gutter="0"/>
          <w:cols w:space="720" w:equalWidth="0">
            <w:col w:w="9640"/>
          </w:cols>
        </w:sectPr>
      </w:pPr>
    </w:p>
    <w:p w:rsidR="00CD3967" w:rsidRDefault="00CD3967">
      <w:pPr>
        <w:spacing w:line="195" w:lineRule="exact"/>
        <w:rPr>
          <w:sz w:val="20"/>
          <w:szCs w:val="20"/>
        </w:rPr>
      </w:pPr>
      <w:bookmarkStart w:id="49" w:name="page52"/>
      <w:bookmarkEnd w:id="49"/>
    </w:p>
    <w:p w:rsidR="00CD3967" w:rsidRDefault="0079556C">
      <w:pPr>
        <w:ind w:left="520"/>
        <w:rPr>
          <w:sz w:val="20"/>
          <w:szCs w:val="20"/>
        </w:rPr>
      </w:pPr>
      <w:r>
        <w:rPr>
          <w:rFonts w:ascii="Calibri" w:eastAsia="Calibri" w:hAnsi="Calibri" w:cs="Calibri"/>
          <w:sz w:val="26"/>
          <w:szCs w:val="26"/>
        </w:rPr>
        <w:t>Deuxième partie</w:t>
      </w:r>
    </w:p>
    <w:p w:rsidR="00CD3967" w:rsidRDefault="0079556C">
      <w:pPr>
        <w:spacing w:line="20" w:lineRule="exact"/>
        <w:rPr>
          <w:sz w:val="20"/>
          <w:szCs w:val="20"/>
        </w:rPr>
      </w:pPr>
      <w:r>
        <w:rPr>
          <w:sz w:val="20"/>
          <w:szCs w:val="20"/>
        </w:rPr>
        <w:br w:type="column"/>
      </w:r>
    </w:p>
    <w:p w:rsidR="00CD3967" w:rsidRDefault="0079556C">
      <w:pPr>
        <w:rPr>
          <w:sz w:val="20"/>
          <w:szCs w:val="20"/>
        </w:rPr>
      </w:pPr>
      <w:r>
        <w:rPr>
          <w:rFonts w:eastAsia="Times New Roman"/>
          <w:b/>
          <w:bCs/>
          <w:i/>
          <w:iCs/>
          <w:sz w:val="28"/>
          <w:szCs w:val="28"/>
        </w:rPr>
        <w:t>Molécules bioactives des amphibiens</w:t>
      </w:r>
    </w:p>
    <w:p w:rsidR="00CD3967" w:rsidRDefault="0079556C">
      <w:pPr>
        <w:spacing w:line="20" w:lineRule="exact"/>
        <w:rPr>
          <w:sz w:val="20"/>
          <w:szCs w:val="20"/>
        </w:rPr>
      </w:pPr>
      <w:r>
        <w:rPr>
          <w:noProof/>
          <w:sz w:val="20"/>
          <w:szCs w:val="20"/>
          <w:lang w:val="fr-FR" w:eastAsia="fr-FR"/>
        </w:rPr>
        <w:drawing>
          <wp:anchor distT="0" distB="0" distL="114300" distR="114300" simplePos="0" relativeHeight="251678720" behindDoc="1" locked="0" layoutInCell="0" allowOverlap="1">
            <wp:simplePos x="0" y="0"/>
            <wp:positionH relativeFrom="column">
              <wp:posOffset>-3295650</wp:posOffset>
            </wp:positionH>
            <wp:positionV relativeFrom="paragraph">
              <wp:posOffset>-205105</wp:posOffset>
            </wp:positionV>
            <wp:extent cx="6196965" cy="458470"/>
            <wp:effectExtent l="0" t="0" r="0" b="0"/>
            <wp:wrapNone/>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42">
                      <a:extLst/>
                    </a:blip>
                    <a:srcRect/>
                    <a:stretch>
                      <a:fillRect/>
                    </a:stretch>
                  </pic:blipFill>
                  <pic:spPr bwMode="auto">
                    <a:xfrm>
                      <a:off x="0" y="0"/>
                      <a:ext cx="6196965" cy="458470"/>
                    </a:xfrm>
                    <a:prstGeom prst="rect">
                      <a:avLst/>
                    </a:prstGeom>
                    <a:noFill/>
                  </pic:spPr>
                </pic:pic>
              </a:graphicData>
            </a:graphic>
          </wp:anchor>
        </w:drawing>
      </w:r>
    </w:p>
    <w:p w:rsidR="00CD3967" w:rsidRDefault="00CD3967">
      <w:pPr>
        <w:spacing w:line="390" w:lineRule="exact"/>
        <w:rPr>
          <w:sz w:val="20"/>
          <w:szCs w:val="20"/>
        </w:rPr>
      </w:pPr>
    </w:p>
    <w:p w:rsidR="00CD3967" w:rsidRDefault="00CD3967">
      <w:pPr>
        <w:sectPr w:rsidR="00CD3967">
          <w:pgSz w:w="12240" w:h="15840"/>
          <w:pgMar w:top="692" w:right="1180" w:bottom="0" w:left="1420" w:header="0" w:footer="0" w:gutter="0"/>
          <w:cols w:num="2" w:space="720" w:equalWidth="0">
            <w:col w:w="4380" w:space="720"/>
            <w:col w:w="4540"/>
          </w:cols>
        </w:sectPr>
      </w:pPr>
    </w:p>
    <w:p w:rsidR="00CD3967" w:rsidRDefault="00CD3967">
      <w:pPr>
        <w:spacing w:line="195" w:lineRule="exact"/>
        <w:rPr>
          <w:sz w:val="20"/>
          <w:szCs w:val="20"/>
        </w:rPr>
      </w:pPr>
    </w:p>
    <w:p w:rsidR="00CD3967" w:rsidRPr="0079556C" w:rsidRDefault="0079556C">
      <w:pPr>
        <w:spacing w:line="370" w:lineRule="auto"/>
        <w:ind w:right="260" w:firstLine="902"/>
        <w:jc w:val="both"/>
        <w:rPr>
          <w:sz w:val="20"/>
          <w:szCs w:val="20"/>
          <w:lang w:val="fr-FR"/>
        </w:rPr>
      </w:pPr>
      <w:r w:rsidRPr="0079556C">
        <w:rPr>
          <w:rFonts w:eastAsia="Times New Roman"/>
          <w:sz w:val="24"/>
          <w:szCs w:val="24"/>
          <w:lang w:val="fr-FR"/>
        </w:rPr>
        <w:t>Les sécrétions sèches des crapauds peuvent être drainées, mais les effets de cette voie d'exposition sont rarement documentés dans la littérature scientifique et médicale. Nourrir les animaux ou absorber le venin cutané des crapauds peut provoquer une intoxication sévère de type digitalique, accompagnée d'arythmie, de bloc cardiaque, d'hypotension et de vomissements. (</w:t>
      </w:r>
      <w:r w:rsidRPr="0079556C">
        <w:rPr>
          <w:rFonts w:eastAsia="Times New Roman"/>
          <w:b/>
          <w:bCs/>
          <w:sz w:val="24"/>
          <w:szCs w:val="24"/>
          <w:lang w:val="fr-FR"/>
        </w:rPr>
        <w:t>Anger et Kintz, 2006).</w:t>
      </w:r>
    </w:p>
    <w:p w:rsidR="00CD3967" w:rsidRPr="0079556C" w:rsidRDefault="00CD3967">
      <w:pPr>
        <w:spacing w:line="144" w:lineRule="exact"/>
        <w:rPr>
          <w:sz w:val="20"/>
          <w:szCs w:val="20"/>
          <w:lang w:val="fr-FR"/>
        </w:rPr>
      </w:pPr>
    </w:p>
    <w:p w:rsidR="00CD3967" w:rsidRPr="0079556C" w:rsidRDefault="0079556C">
      <w:pPr>
        <w:rPr>
          <w:sz w:val="20"/>
          <w:szCs w:val="20"/>
          <w:lang w:val="fr-FR"/>
        </w:rPr>
      </w:pPr>
      <w:r w:rsidRPr="0079556C">
        <w:rPr>
          <w:rFonts w:eastAsia="Times New Roman"/>
          <w:b/>
          <w:bCs/>
          <w:sz w:val="24"/>
          <w:szCs w:val="24"/>
          <w:lang w:val="fr-FR"/>
        </w:rPr>
        <w:t>b. Exemple 02 : Batrachotoxines</w:t>
      </w:r>
    </w:p>
    <w:p w:rsidR="00CD3967" w:rsidRPr="0079556C" w:rsidRDefault="00CD3967">
      <w:pPr>
        <w:spacing w:line="338" w:lineRule="exact"/>
        <w:rPr>
          <w:sz w:val="20"/>
          <w:szCs w:val="20"/>
          <w:lang w:val="fr-FR"/>
        </w:rPr>
      </w:pPr>
    </w:p>
    <w:p w:rsidR="00CD3967" w:rsidRPr="0079556C" w:rsidRDefault="0079556C">
      <w:pPr>
        <w:spacing w:line="363" w:lineRule="auto"/>
        <w:ind w:right="260" w:firstLine="902"/>
        <w:jc w:val="both"/>
        <w:rPr>
          <w:sz w:val="20"/>
          <w:szCs w:val="20"/>
          <w:lang w:val="fr-FR"/>
        </w:rPr>
      </w:pPr>
      <w:r w:rsidRPr="0079556C">
        <w:rPr>
          <w:rFonts w:eastAsia="Times New Roman"/>
          <w:sz w:val="24"/>
          <w:szCs w:val="24"/>
          <w:lang w:val="fr-FR"/>
        </w:rPr>
        <w:t xml:space="preserve">Les batrachotoxines (ou BTX) ont été pour la première fois identifiées dans le milieu des années 60 dans la peau de grenouilles tropicales toxiques du genre Phyllobates (de la famille des Dendrobatidae). Le terme "batrachotoxine" vient en effet du grec "batrachos" qui signifie "grenouille". Les espèces P.bicolor, P.terribilis et P.aurotaenia sont les plus fréquemment </w:t>
      </w:r>
      <w:proofErr w:type="gramStart"/>
      <w:r w:rsidRPr="0079556C">
        <w:rPr>
          <w:rFonts w:eastAsia="Times New Roman"/>
          <w:sz w:val="24"/>
          <w:szCs w:val="24"/>
          <w:lang w:val="fr-FR"/>
        </w:rPr>
        <w:t>rencontrées .</w:t>
      </w:r>
      <w:proofErr w:type="gramEnd"/>
      <w:r w:rsidRPr="0079556C">
        <w:rPr>
          <w:rFonts w:eastAsia="Times New Roman"/>
          <w:sz w:val="24"/>
          <w:szCs w:val="24"/>
          <w:lang w:val="fr-FR"/>
        </w:rPr>
        <w:t xml:space="preserve"> Ces amphibiens ont la particularité d'être aposematiques, c'est à dire d'avoir un niveau de coloration liée à leur toxicité (les individus les plus colorés sont les plus toxiques, afin d'avertir les prédateurs). Les agents toxiques des amphibiens se situent au niveau des glandes de la peau où l'on retrouve des amines, des peptides, des protéines, des stéroïdes et également des alcaloïdes comme les BTX. Ces composés sont alors secrétés lors de l'attaque d'un prédateur. Les BTX sont les toxines de grenouilles les plus puissantes. Ces toxines étaient déjà utilisées par les Indiens de Colombie afin de recouvrir de poisons leurs flèches pour la chasse. En revanche, les BTX ne sont pas synthétisées par les amphibiens. En effet, élevées en captivité avec une nourriture contrôlée sans toxines, les grenouilles testées ne possèdent plus de BTX. Il a été ainsi suggéré que les BTX provenaient vraisemblablement d'une source alimentaire </w:t>
      </w:r>
      <w:r w:rsidRPr="0079556C">
        <w:rPr>
          <w:rFonts w:eastAsia="Times New Roman"/>
          <w:b/>
          <w:bCs/>
          <w:sz w:val="24"/>
          <w:szCs w:val="24"/>
          <w:lang w:val="fr-FR"/>
        </w:rPr>
        <w:t>(Gache, 2014).</w:t>
      </w:r>
    </w:p>
    <w:p w:rsidR="00CD3967" w:rsidRPr="0079556C" w:rsidRDefault="00CD3967">
      <w:pPr>
        <w:spacing w:line="152" w:lineRule="exact"/>
        <w:rPr>
          <w:sz w:val="20"/>
          <w:szCs w:val="20"/>
          <w:lang w:val="fr-FR"/>
        </w:rPr>
      </w:pPr>
    </w:p>
    <w:p w:rsidR="00CD3967" w:rsidRPr="0079556C" w:rsidRDefault="0079556C">
      <w:pPr>
        <w:rPr>
          <w:sz w:val="20"/>
          <w:szCs w:val="20"/>
          <w:lang w:val="fr-FR"/>
        </w:rPr>
      </w:pPr>
      <w:r w:rsidRPr="0079556C">
        <w:rPr>
          <w:rFonts w:eastAsia="Times New Roman"/>
          <w:b/>
          <w:bCs/>
          <w:sz w:val="24"/>
          <w:szCs w:val="24"/>
          <w:lang w:val="fr-FR"/>
        </w:rPr>
        <w:t>b.1. Mécanisme de la Toxicité</w:t>
      </w:r>
    </w:p>
    <w:p w:rsidR="00CD3967" w:rsidRPr="0079556C" w:rsidRDefault="00CD3967">
      <w:pPr>
        <w:spacing w:line="338" w:lineRule="exact"/>
        <w:rPr>
          <w:sz w:val="20"/>
          <w:szCs w:val="20"/>
          <w:lang w:val="fr-FR"/>
        </w:rPr>
      </w:pPr>
    </w:p>
    <w:p w:rsidR="00CD3967" w:rsidRPr="0079556C" w:rsidRDefault="0079556C">
      <w:pPr>
        <w:spacing w:line="365" w:lineRule="auto"/>
        <w:ind w:right="260" w:firstLine="902"/>
        <w:jc w:val="both"/>
        <w:rPr>
          <w:sz w:val="20"/>
          <w:szCs w:val="20"/>
          <w:lang w:val="fr-FR"/>
        </w:rPr>
      </w:pPr>
      <w:r w:rsidRPr="0079556C">
        <w:rPr>
          <w:rFonts w:eastAsia="Times New Roman"/>
          <w:sz w:val="24"/>
          <w:szCs w:val="24"/>
          <w:lang w:val="fr-FR"/>
        </w:rPr>
        <w:t>Les batrachotoxines se lient spécifiquement aux canaux sodiques voltage-gated dans les membranes nerveuses et musculaires. Une fois activées, les batrachotoxines liées stabilisent le canal dans sa conformation ouverte. Cela permet aux ions sodium de circuler librement à travers la membrane et dépolarise la membrane, provoquant des picotements locaux, une irritation et un engourdissement, et à des concentrations plus élevées peut provoquer des convulsions, une paralysie et une insuffisance cardiaque ou pulmonaire. Comme une proportion relativement faible de canaux activés peut dépolariser la membrane, les batrachotoxines sont hautement toxiques. Les batrachotoxines se lient fortement aux protéines des canaux sodiques, de sorte que</w:t>
      </w:r>
    </w:p>
    <w:p w:rsidR="00CD3967" w:rsidRPr="0079556C" w:rsidRDefault="00CD3967">
      <w:pPr>
        <w:rPr>
          <w:lang w:val="fr-FR"/>
        </w:rPr>
        <w:sectPr w:rsidR="00CD3967" w:rsidRPr="0079556C">
          <w:type w:val="continuous"/>
          <w:pgSz w:w="12240" w:h="15840"/>
          <w:pgMar w:top="692" w:right="1180" w:bottom="0" w:left="1420" w:header="0" w:footer="0" w:gutter="0"/>
          <w:cols w:space="720" w:equalWidth="0">
            <w:col w:w="9640"/>
          </w:cols>
        </w:sectPr>
      </w:pPr>
    </w:p>
    <w:p w:rsidR="00CD3967" w:rsidRPr="0079556C" w:rsidRDefault="00CD3967">
      <w:pPr>
        <w:spacing w:line="200" w:lineRule="exact"/>
        <w:rPr>
          <w:sz w:val="20"/>
          <w:szCs w:val="20"/>
          <w:lang w:val="fr-FR"/>
        </w:rPr>
      </w:pPr>
    </w:p>
    <w:p w:rsidR="00CD3967" w:rsidRPr="0079556C" w:rsidRDefault="00CD3967">
      <w:pPr>
        <w:spacing w:line="254" w:lineRule="exact"/>
        <w:rPr>
          <w:sz w:val="20"/>
          <w:szCs w:val="20"/>
          <w:lang w:val="fr-FR"/>
        </w:rPr>
      </w:pPr>
    </w:p>
    <w:tbl>
      <w:tblPr>
        <w:tblW w:w="0" w:type="auto"/>
        <w:tblLayout w:type="fixed"/>
        <w:tblCellMar>
          <w:left w:w="0" w:type="dxa"/>
          <w:right w:w="0" w:type="dxa"/>
        </w:tblCellMar>
        <w:tblLook w:val="04A0" w:firstRow="1" w:lastRow="0" w:firstColumn="1" w:lastColumn="0" w:noHBand="0" w:noVBand="1"/>
      </w:tblPr>
      <w:tblGrid>
        <w:gridCol w:w="2500"/>
        <w:gridCol w:w="7140"/>
        <w:gridCol w:w="20"/>
      </w:tblGrid>
      <w:tr w:rsidR="00CD3967">
        <w:trPr>
          <w:trHeight w:val="253"/>
        </w:trPr>
        <w:tc>
          <w:tcPr>
            <w:tcW w:w="2500" w:type="dxa"/>
            <w:vMerge w:val="restart"/>
            <w:vAlign w:val="bottom"/>
          </w:tcPr>
          <w:p w:rsidR="00CD3967" w:rsidRDefault="0079556C">
            <w:pPr>
              <w:rPr>
                <w:sz w:val="20"/>
                <w:szCs w:val="20"/>
              </w:rPr>
            </w:pPr>
            <w:r>
              <w:rPr>
                <w:rFonts w:eastAsia="Times New Roman"/>
                <w:b/>
                <w:bCs/>
                <w:i/>
                <w:iCs/>
                <w:sz w:val="24"/>
                <w:szCs w:val="24"/>
              </w:rPr>
              <w:t>Master</w:t>
            </w:r>
          </w:p>
        </w:tc>
        <w:tc>
          <w:tcPr>
            <w:tcW w:w="7140" w:type="dxa"/>
            <w:vAlign w:val="bottom"/>
          </w:tcPr>
          <w:p w:rsidR="00CD3967" w:rsidRDefault="0079556C">
            <w:pPr>
              <w:ind w:right="4465"/>
              <w:jc w:val="right"/>
              <w:rPr>
                <w:sz w:val="20"/>
                <w:szCs w:val="20"/>
              </w:rPr>
            </w:pPr>
            <w:r>
              <w:rPr>
                <w:rFonts w:eastAsia="Times New Roman"/>
                <w:b/>
                <w:bCs/>
              </w:rPr>
              <w:t>Page 38</w:t>
            </w:r>
          </w:p>
        </w:tc>
        <w:tc>
          <w:tcPr>
            <w:tcW w:w="0" w:type="dxa"/>
            <w:vAlign w:val="bottom"/>
          </w:tcPr>
          <w:p w:rsidR="00CD3967" w:rsidRDefault="00CD3967">
            <w:pPr>
              <w:rPr>
                <w:sz w:val="1"/>
                <w:szCs w:val="1"/>
              </w:rPr>
            </w:pPr>
          </w:p>
        </w:tc>
      </w:tr>
      <w:tr w:rsidR="00CD3967">
        <w:trPr>
          <w:trHeight w:val="321"/>
        </w:trPr>
        <w:tc>
          <w:tcPr>
            <w:tcW w:w="2500" w:type="dxa"/>
            <w:vMerge/>
            <w:vAlign w:val="bottom"/>
          </w:tcPr>
          <w:p w:rsidR="00CD3967" w:rsidRDefault="00CD3967">
            <w:pPr>
              <w:rPr>
                <w:sz w:val="24"/>
                <w:szCs w:val="24"/>
              </w:rPr>
            </w:pPr>
          </w:p>
        </w:tc>
        <w:tc>
          <w:tcPr>
            <w:tcW w:w="7140" w:type="dxa"/>
            <w:vAlign w:val="bottom"/>
          </w:tcPr>
          <w:p w:rsidR="00CD3967" w:rsidRDefault="0079556C">
            <w:pPr>
              <w:jc w:val="right"/>
              <w:rPr>
                <w:sz w:val="20"/>
                <w:szCs w:val="20"/>
              </w:rPr>
            </w:pPr>
            <w:r>
              <w:rPr>
                <w:rFonts w:ascii="Cambria" w:eastAsia="Cambria" w:hAnsi="Cambria" w:cs="Cambria"/>
                <w:b/>
                <w:bCs/>
                <w:i/>
                <w:iCs/>
                <w:sz w:val="24"/>
                <w:szCs w:val="24"/>
              </w:rPr>
              <w:t>2021</w:t>
            </w:r>
          </w:p>
        </w:tc>
        <w:tc>
          <w:tcPr>
            <w:tcW w:w="0" w:type="dxa"/>
            <w:vAlign w:val="bottom"/>
          </w:tcPr>
          <w:p w:rsidR="00CD3967" w:rsidRDefault="00CD3967">
            <w:pPr>
              <w:rPr>
                <w:sz w:val="1"/>
                <w:szCs w:val="1"/>
              </w:rPr>
            </w:pPr>
          </w:p>
        </w:tc>
      </w:tr>
    </w:tbl>
    <w:p w:rsidR="00CD3967" w:rsidRDefault="0079556C">
      <w:pPr>
        <w:spacing w:line="20" w:lineRule="exact"/>
        <w:rPr>
          <w:sz w:val="20"/>
          <w:szCs w:val="20"/>
        </w:rPr>
      </w:pPr>
      <w:r>
        <w:rPr>
          <w:noProof/>
          <w:sz w:val="20"/>
          <w:szCs w:val="20"/>
          <w:lang w:val="fr-FR" w:eastAsia="fr-FR"/>
        </w:rPr>
        <mc:AlternateContent>
          <mc:Choice Requires="wps">
            <w:drawing>
              <wp:anchor distT="0" distB="0" distL="114300" distR="114300" simplePos="0" relativeHeight="251679744" behindDoc="1" locked="0" layoutInCell="0" allowOverlap="1">
                <wp:simplePos x="0" y="0"/>
                <wp:positionH relativeFrom="column">
                  <wp:posOffset>-75565</wp:posOffset>
                </wp:positionH>
                <wp:positionV relativeFrom="paragraph">
                  <wp:posOffset>-236855</wp:posOffset>
                </wp:positionV>
                <wp:extent cx="2635885" cy="0"/>
                <wp:effectExtent l="0" t="0" r="0" b="0"/>
                <wp:wrapNone/>
                <wp:docPr id="181" name="Shape 18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635885" cy="4763"/>
                        </a:xfrm>
                        <a:prstGeom prst="line">
                          <a:avLst/>
                        </a:prstGeom>
                        <a:solidFill>
                          <a:srgbClr val="FFFFFF"/>
                        </a:solidFill>
                        <a:ln w="6095">
                          <a:solidFill>
                            <a:srgbClr val="000000"/>
                          </a:solidFill>
                          <a:miter lim="800000"/>
                          <a:headEnd/>
                          <a:tailEnd/>
                        </a:ln>
                      </wps:spPr>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7CDA2686" id="Shape 181" o:spid="_x0000_s1026" style="position:absolute;z-index:-251636736;visibility:visible;mso-wrap-style:square;mso-wrap-distance-left:9pt;mso-wrap-distance-top:0;mso-wrap-distance-right:9pt;mso-wrap-distance-bottom:0;mso-position-horizontal:absolute;mso-position-horizontal-relative:text;mso-position-vertical:absolute;mso-position-vertical-relative:text" from="-5.95pt,-18.65pt" to="201.6pt,-1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" o:allowincell="f" filled="t" strokeweight=".16931mm">
                <v:stroke joinstyle="miter"/>
                <o:lock v:ext="edit" shapetype="f"/>
              </v:line>
            </w:pict>
          </mc:Fallback>
        </mc:AlternateContent>
      </w:r>
      <w:r>
        <w:rPr>
          <w:noProof/>
          <w:sz w:val="20"/>
          <w:szCs w:val="20"/>
          <w:lang w:val="fr-FR" w:eastAsia="fr-FR"/>
        </w:rPr>
        <mc:AlternateContent>
          <mc:Choice Requires="wps">
            <w:drawing>
              <wp:anchor distT="0" distB="0" distL="114300" distR="114300" simplePos="0" relativeHeight="251680768" behindDoc="1" locked="0" layoutInCell="0" allowOverlap="1">
                <wp:simplePos x="0" y="0"/>
                <wp:positionH relativeFrom="column">
                  <wp:posOffset>3286125</wp:posOffset>
                </wp:positionH>
                <wp:positionV relativeFrom="paragraph">
                  <wp:posOffset>-236855</wp:posOffset>
                </wp:positionV>
                <wp:extent cx="2910840" cy="0"/>
                <wp:effectExtent l="0" t="0" r="0" b="0"/>
                <wp:wrapNone/>
                <wp:docPr id="182" name="Shape 18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910840" cy="4763"/>
                        </a:xfrm>
                        <a:prstGeom prst="line">
                          <a:avLst/>
                        </a:prstGeom>
                        <a:solidFill>
                          <a:srgbClr val="FFFFFF"/>
                        </a:solidFill>
                        <a:ln w="6095">
                          <a:solidFill>
                            <a:srgbClr val="000000"/>
                          </a:solidFill>
                          <a:miter lim="800000"/>
                          <a:headEnd/>
                          <a:tailEnd/>
                        </a:ln>
                      </wps:spPr>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57C90445" id="Shape 182" o:spid="_x0000_s1026" style="position:absolute;z-index:-251635712;visibility:visible;mso-wrap-style:square;mso-wrap-distance-left:9pt;mso-wrap-distance-top:0;mso-wrap-distance-right:9pt;mso-wrap-distance-bottom:0;mso-position-horizontal:absolute;mso-position-horizontal-relative:text;mso-position-vertical:absolute;mso-position-vertical-relative:text" from="258.75pt,-18.65pt" to="487.95pt,-1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" o:allowincell="f" filled="t" strokeweight=".16931mm">
                <v:stroke joinstyle="miter"/>
                <o:lock v:ext="edit" shapetype="f"/>
              </v:line>
            </w:pict>
          </mc:Fallback>
        </mc:AlternateContent>
      </w:r>
    </w:p>
    <w:p w:rsidR="00CD3967" w:rsidRDefault="00CD3967">
      <w:pPr>
        <w:sectPr w:rsidR="00CD3967">
          <w:type w:val="continuous"/>
          <w:pgSz w:w="12240" w:h="15840"/>
          <w:pgMar w:top="692" w:right="1180" w:bottom="0" w:left="1420" w:header="0" w:footer="0" w:gutter="0"/>
          <w:cols w:space="720" w:equalWidth="0">
            <w:col w:w="9640"/>
          </w:cols>
        </w:sectPr>
      </w:pPr>
    </w:p>
    <w:p w:rsidR="00CD3967" w:rsidRDefault="00CD3967">
      <w:pPr>
        <w:spacing w:line="195" w:lineRule="exact"/>
        <w:rPr>
          <w:sz w:val="20"/>
          <w:szCs w:val="20"/>
        </w:rPr>
      </w:pPr>
      <w:bookmarkStart w:id="50" w:name="page53"/>
      <w:bookmarkEnd w:id="50"/>
    </w:p>
    <w:p w:rsidR="00CD3967" w:rsidRDefault="0079556C">
      <w:pPr>
        <w:ind w:left="520"/>
        <w:rPr>
          <w:sz w:val="20"/>
          <w:szCs w:val="20"/>
        </w:rPr>
      </w:pPr>
      <w:r>
        <w:rPr>
          <w:rFonts w:ascii="Calibri" w:eastAsia="Calibri" w:hAnsi="Calibri" w:cs="Calibri"/>
          <w:sz w:val="26"/>
          <w:szCs w:val="26"/>
        </w:rPr>
        <w:t>Deuxième partie</w:t>
      </w:r>
    </w:p>
    <w:p w:rsidR="00CD3967" w:rsidRDefault="0079556C">
      <w:pPr>
        <w:spacing w:line="20" w:lineRule="exact"/>
        <w:rPr>
          <w:sz w:val="20"/>
          <w:szCs w:val="20"/>
        </w:rPr>
      </w:pPr>
      <w:r>
        <w:rPr>
          <w:sz w:val="20"/>
          <w:szCs w:val="20"/>
        </w:rPr>
        <w:br w:type="column"/>
      </w:r>
    </w:p>
    <w:p w:rsidR="00CD3967" w:rsidRDefault="0079556C">
      <w:pPr>
        <w:rPr>
          <w:sz w:val="20"/>
          <w:szCs w:val="20"/>
        </w:rPr>
      </w:pPr>
      <w:r>
        <w:rPr>
          <w:rFonts w:eastAsia="Times New Roman"/>
          <w:b/>
          <w:bCs/>
          <w:i/>
          <w:iCs/>
          <w:sz w:val="28"/>
          <w:szCs w:val="28"/>
        </w:rPr>
        <w:t>Molécules bioactives des amphibiens</w:t>
      </w:r>
    </w:p>
    <w:p w:rsidR="00CD3967" w:rsidRDefault="0079556C">
      <w:pPr>
        <w:spacing w:line="20" w:lineRule="exact"/>
        <w:rPr>
          <w:sz w:val="20"/>
          <w:szCs w:val="20"/>
        </w:rPr>
      </w:pPr>
      <w:r>
        <w:rPr>
          <w:noProof/>
          <w:sz w:val="20"/>
          <w:szCs w:val="20"/>
          <w:lang w:val="fr-FR" w:eastAsia="fr-FR"/>
        </w:rPr>
        <w:drawing>
          <wp:anchor distT="0" distB="0" distL="114300" distR="114300" simplePos="0" relativeHeight="251681792" behindDoc="1" locked="0" layoutInCell="0" allowOverlap="1">
            <wp:simplePos x="0" y="0"/>
            <wp:positionH relativeFrom="column">
              <wp:posOffset>-3295650</wp:posOffset>
            </wp:positionH>
            <wp:positionV relativeFrom="paragraph">
              <wp:posOffset>-205105</wp:posOffset>
            </wp:positionV>
            <wp:extent cx="6196965" cy="458470"/>
            <wp:effectExtent l="0" t="0" r="0" b="0"/>
            <wp:wrapNone/>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42">
                      <a:extLst/>
                    </a:blip>
                    <a:srcRect/>
                    <a:stretch>
                      <a:fillRect/>
                    </a:stretch>
                  </pic:blipFill>
                  <pic:spPr bwMode="auto">
                    <a:xfrm>
                      <a:off x="0" y="0"/>
                      <a:ext cx="6196965" cy="458470"/>
                    </a:xfrm>
                    <a:prstGeom prst="rect">
                      <a:avLst/>
                    </a:prstGeom>
                    <a:noFill/>
                  </pic:spPr>
                </pic:pic>
              </a:graphicData>
            </a:graphic>
          </wp:anchor>
        </w:drawing>
      </w:r>
    </w:p>
    <w:p w:rsidR="00CD3967" w:rsidRDefault="00CD3967">
      <w:pPr>
        <w:spacing w:line="390" w:lineRule="exact"/>
        <w:rPr>
          <w:sz w:val="20"/>
          <w:szCs w:val="20"/>
        </w:rPr>
      </w:pPr>
    </w:p>
    <w:p w:rsidR="00CD3967" w:rsidRDefault="00CD3967">
      <w:pPr>
        <w:sectPr w:rsidR="00CD3967">
          <w:pgSz w:w="12240" w:h="15840"/>
          <w:pgMar w:top="692" w:right="1180" w:bottom="0" w:left="1420" w:header="0" w:footer="0" w:gutter="0"/>
          <w:cols w:num="2" w:space="720" w:equalWidth="0">
            <w:col w:w="4380" w:space="720"/>
            <w:col w:w="4540"/>
          </w:cols>
        </w:sectPr>
      </w:pPr>
    </w:p>
    <w:p w:rsidR="00CD3967" w:rsidRDefault="00CD3967">
      <w:pPr>
        <w:spacing w:line="195" w:lineRule="exact"/>
        <w:rPr>
          <w:sz w:val="20"/>
          <w:szCs w:val="20"/>
        </w:rPr>
      </w:pPr>
    </w:p>
    <w:p w:rsidR="00CD3967" w:rsidRPr="0079556C" w:rsidRDefault="0079556C">
      <w:pPr>
        <w:spacing w:line="361" w:lineRule="auto"/>
        <w:ind w:right="260"/>
        <w:jc w:val="both"/>
        <w:rPr>
          <w:sz w:val="20"/>
          <w:szCs w:val="20"/>
          <w:lang w:val="fr-FR"/>
        </w:rPr>
      </w:pPr>
      <w:proofErr w:type="gramStart"/>
      <w:r w:rsidRPr="0079556C">
        <w:rPr>
          <w:rFonts w:eastAsia="Times New Roman"/>
          <w:sz w:val="24"/>
          <w:szCs w:val="24"/>
          <w:lang w:val="fr-FR"/>
        </w:rPr>
        <w:t>la</w:t>
      </w:r>
      <w:proofErr w:type="gramEnd"/>
      <w:r w:rsidRPr="0079556C">
        <w:rPr>
          <w:rFonts w:eastAsia="Times New Roman"/>
          <w:sz w:val="24"/>
          <w:szCs w:val="24"/>
          <w:lang w:val="fr-FR"/>
        </w:rPr>
        <w:t xml:space="preserve"> liaison est souvent appelée "irréversible", bien que l'exposition à la lumière (entraînant des picotements ou un engourdissement locaux) diminue généralement en quelques minutes à 24 h</w:t>
      </w:r>
    </w:p>
    <w:p w:rsidR="00CD3967" w:rsidRPr="0079556C" w:rsidRDefault="00CD3967">
      <w:pPr>
        <w:spacing w:line="1" w:lineRule="exact"/>
        <w:rPr>
          <w:sz w:val="20"/>
          <w:szCs w:val="20"/>
          <w:lang w:val="fr-FR"/>
        </w:rPr>
      </w:pPr>
    </w:p>
    <w:p w:rsidR="00CD3967" w:rsidRPr="0079556C" w:rsidRDefault="0079556C">
      <w:pPr>
        <w:rPr>
          <w:sz w:val="20"/>
          <w:szCs w:val="20"/>
          <w:lang w:val="fr-FR"/>
        </w:rPr>
      </w:pPr>
      <w:r w:rsidRPr="0079556C">
        <w:rPr>
          <w:rFonts w:eastAsia="Times New Roman"/>
          <w:b/>
          <w:bCs/>
          <w:sz w:val="24"/>
          <w:szCs w:val="24"/>
          <w:lang w:val="fr-FR"/>
        </w:rPr>
        <w:t>(Dumbacher, 2005).</w:t>
      </w:r>
    </w:p>
    <w:p w:rsidR="00CD3967" w:rsidRPr="0079556C" w:rsidRDefault="00CD3967">
      <w:pPr>
        <w:spacing w:line="333" w:lineRule="exact"/>
        <w:rPr>
          <w:sz w:val="20"/>
          <w:szCs w:val="20"/>
          <w:lang w:val="fr-FR"/>
        </w:rPr>
      </w:pPr>
    </w:p>
    <w:p w:rsidR="00CD3967" w:rsidRPr="0079556C" w:rsidRDefault="0079556C">
      <w:pPr>
        <w:spacing w:line="369" w:lineRule="auto"/>
        <w:ind w:right="260" w:firstLine="902"/>
        <w:jc w:val="both"/>
        <w:rPr>
          <w:sz w:val="20"/>
          <w:szCs w:val="20"/>
          <w:lang w:val="fr-FR"/>
        </w:rPr>
      </w:pPr>
      <w:r w:rsidRPr="0079556C">
        <w:rPr>
          <w:rFonts w:eastAsia="Times New Roman"/>
          <w:sz w:val="24"/>
          <w:szCs w:val="24"/>
          <w:lang w:val="fr-FR"/>
        </w:rPr>
        <w:t xml:space="preserve">Lors de l'administration chez l'animal, la batrachotoxine provoque une paralysie, des convulsions et le décès de l'animal </w:t>
      </w:r>
      <w:r w:rsidRPr="0079556C">
        <w:rPr>
          <w:rFonts w:eastAsia="Times New Roman"/>
          <w:b/>
          <w:bCs/>
          <w:sz w:val="24"/>
          <w:szCs w:val="24"/>
          <w:lang w:val="fr-FR"/>
        </w:rPr>
        <w:t>(Gache, 2014)</w:t>
      </w:r>
      <w:r w:rsidRPr="0079556C">
        <w:rPr>
          <w:rFonts w:eastAsia="Times New Roman"/>
          <w:sz w:val="24"/>
          <w:szCs w:val="24"/>
          <w:lang w:val="fr-FR"/>
        </w:rPr>
        <w:t xml:space="preserve">. Mais pour l’Humain On sait très peu de choses sur la toxicité des batrachotoxines chez l'homme. Si nous supposons que la toxicité de l'homobatrachotoxine 1 chez l'homme et la souris est équivalente (à environ 2,5 mgkg 1 par voie sous-cutanée), alors une dose létale médiane pour un humain de 68 kg serait d'environ 170 mg de batrachotoxine </w:t>
      </w:r>
      <w:r w:rsidRPr="0079556C">
        <w:rPr>
          <w:rFonts w:eastAsia="Times New Roman"/>
          <w:b/>
          <w:bCs/>
          <w:sz w:val="24"/>
          <w:szCs w:val="24"/>
          <w:lang w:val="fr-FR"/>
        </w:rPr>
        <w:t>(Dumbacher, 2005).</w:t>
      </w:r>
    </w:p>
    <w:p w:rsidR="00CD3967" w:rsidRPr="0079556C" w:rsidRDefault="00CD3967">
      <w:pPr>
        <w:spacing w:line="143" w:lineRule="exact"/>
        <w:rPr>
          <w:sz w:val="20"/>
          <w:szCs w:val="20"/>
          <w:lang w:val="fr-FR"/>
        </w:rPr>
      </w:pPr>
    </w:p>
    <w:p w:rsidR="00CD3967" w:rsidRPr="0079556C" w:rsidRDefault="0079556C">
      <w:pPr>
        <w:rPr>
          <w:sz w:val="20"/>
          <w:szCs w:val="20"/>
          <w:lang w:val="fr-FR"/>
        </w:rPr>
      </w:pPr>
      <w:r w:rsidRPr="0079556C">
        <w:rPr>
          <w:rFonts w:eastAsia="Times New Roman"/>
          <w:b/>
          <w:bCs/>
          <w:sz w:val="24"/>
          <w:szCs w:val="24"/>
          <w:lang w:val="fr-FR"/>
        </w:rPr>
        <w:t>b.2. Activités</w:t>
      </w:r>
    </w:p>
    <w:p w:rsidR="00CD3967" w:rsidRPr="0079556C" w:rsidRDefault="00CD3967">
      <w:pPr>
        <w:spacing w:line="338" w:lineRule="exact"/>
        <w:rPr>
          <w:sz w:val="20"/>
          <w:szCs w:val="20"/>
          <w:lang w:val="fr-FR"/>
        </w:rPr>
      </w:pPr>
    </w:p>
    <w:p w:rsidR="00CD3967" w:rsidRPr="0079556C" w:rsidRDefault="0079556C">
      <w:pPr>
        <w:spacing w:line="361" w:lineRule="auto"/>
        <w:ind w:right="260" w:firstLine="902"/>
        <w:jc w:val="both"/>
        <w:rPr>
          <w:sz w:val="20"/>
          <w:szCs w:val="20"/>
          <w:lang w:val="fr-FR"/>
        </w:rPr>
      </w:pPr>
      <w:r w:rsidRPr="0079556C">
        <w:rPr>
          <w:rFonts w:eastAsia="Times New Roman"/>
          <w:sz w:val="24"/>
          <w:szCs w:val="24"/>
          <w:lang w:val="fr-FR"/>
        </w:rPr>
        <w:t>Les batrachotoxines sont extrêmement toxiques, la dose létale injectée pour la batrachotoxine ou l'homobatrachotoxine étant inférieure à 100 ng chez la souris. La batrachotoxinine A est environ 500 fois moins toxique, mais reste presque aussi toxique que la strychnine. Le site d'action des batrachotoxines est le canal sodique dépendant de la tension du nerf et du muscle. La batrachotoxine semble se lier à une forme ouverte du canal sodique, empêchant la fermeture du canal. L'afflux massif de sodium qui en résulte dépolarise les membranes nerveuses et musculaires, bloquant leur fonction. Le développement d'un radio ligand, la batrachotoxinine A 20 ph benzoate, a facilité l'étude d'autres activateurs des canaux sodiques, tels que la vératridine, et l'étude des effets allostériques d'une variété d'agents, y compris les anesthésiques locaux. En 1985, la batrachotoxine inhibait partiellement l'activation des canaux calciques provoquée par une dihydropyridine. L'activité biologique de la batrachotoxine a été examinée en détail en 1986 ; quelques-uns des nombreux articles sur la batrachotoxine publiée au cours des sept années suivantes ont été cités en 1993. Au cours des quatre années écoulées depuis l'examen de 1993, il y a eu plus de cinquante articles sur l'activité biologique de la batrachotoxine, mais la documentation dépasse la portée de cet examen. L'utilisation de batrachotoxinine A 20 ph benzoate comme radioligand pour l'étude des effets des anesthésiques locaux, des anticonvulsivants et d'autres médicaments sur les canaux sodiques voltage-dépendants a été examinée en 1992. Un batrachotoxinine A 20p-o-azidobenzoate a été introduit en 1993 comme sonde de photoaffinité pour le site de liaison à la batrachotoxine sur le canal sodique et par la suite, un segment transmembranaire du canal sodique a été identifié</w:t>
      </w:r>
    </w:p>
    <w:p w:rsidR="00CD3967" w:rsidRPr="0079556C" w:rsidRDefault="00CD3967">
      <w:pPr>
        <w:rPr>
          <w:lang w:val="fr-FR"/>
        </w:rPr>
        <w:sectPr w:rsidR="00CD3967" w:rsidRPr="0079556C">
          <w:type w:val="continuous"/>
          <w:pgSz w:w="12240" w:h="15840"/>
          <w:pgMar w:top="692" w:right="1180" w:bottom="0" w:left="1420" w:header="0" w:footer="0" w:gutter="0"/>
          <w:cols w:space="720" w:equalWidth="0">
            <w:col w:w="9640"/>
          </w:cols>
        </w:sectPr>
      </w:pPr>
    </w:p>
    <w:p w:rsidR="00CD3967" w:rsidRPr="0079556C" w:rsidRDefault="00CD3967">
      <w:pPr>
        <w:spacing w:line="261" w:lineRule="exact"/>
        <w:rPr>
          <w:sz w:val="20"/>
          <w:szCs w:val="20"/>
          <w:lang w:val="fr-FR"/>
        </w:rPr>
      </w:pPr>
    </w:p>
    <w:tbl>
      <w:tblPr>
        <w:tblW w:w="0" w:type="auto"/>
        <w:tblLayout w:type="fixed"/>
        <w:tblCellMar>
          <w:left w:w="0" w:type="dxa"/>
          <w:right w:w="0" w:type="dxa"/>
        </w:tblCellMar>
        <w:tblLook w:val="04A0" w:firstRow="1" w:lastRow="0" w:firstColumn="1" w:lastColumn="0" w:noHBand="0" w:noVBand="1"/>
      </w:tblPr>
      <w:tblGrid>
        <w:gridCol w:w="2500"/>
        <w:gridCol w:w="7140"/>
        <w:gridCol w:w="20"/>
      </w:tblGrid>
      <w:tr w:rsidR="00CD3967">
        <w:trPr>
          <w:trHeight w:val="253"/>
        </w:trPr>
        <w:tc>
          <w:tcPr>
            <w:tcW w:w="2500" w:type="dxa"/>
            <w:vMerge w:val="restart"/>
            <w:vAlign w:val="bottom"/>
          </w:tcPr>
          <w:p w:rsidR="00CD3967" w:rsidRDefault="0079556C">
            <w:pPr>
              <w:rPr>
                <w:sz w:val="20"/>
                <w:szCs w:val="20"/>
              </w:rPr>
            </w:pPr>
            <w:r>
              <w:rPr>
                <w:rFonts w:eastAsia="Times New Roman"/>
                <w:b/>
                <w:bCs/>
                <w:i/>
                <w:iCs/>
                <w:sz w:val="24"/>
                <w:szCs w:val="24"/>
              </w:rPr>
              <w:t>Master</w:t>
            </w:r>
          </w:p>
        </w:tc>
        <w:tc>
          <w:tcPr>
            <w:tcW w:w="7140" w:type="dxa"/>
            <w:vAlign w:val="bottom"/>
          </w:tcPr>
          <w:p w:rsidR="00CD3967" w:rsidRDefault="0079556C">
            <w:pPr>
              <w:ind w:right="4465"/>
              <w:jc w:val="right"/>
              <w:rPr>
                <w:sz w:val="20"/>
                <w:szCs w:val="20"/>
              </w:rPr>
            </w:pPr>
            <w:r>
              <w:rPr>
                <w:rFonts w:eastAsia="Times New Roman"/>
                <w:b/>
                <w:bCs/>
              </w:rPr>
              <w:t>Page 39</w:t>
            </w:r>
          </w:p>
        </w:tc>
        <w:tc>
          <w:tcPr>
            <w:tcW w:w="0" w:type="dxa"/>
            <w:vAlign w:val="bottom"/>
          </w:tcPr>
          <w:p w:rsidR="00CD3967" w:rsidRDefault="00CD3967">
            <w:pPr>
              <w:rPr>
                <w:sz w:val="1"/>
                <w:szCs w:val="1"/>
              </w:rPr>
            </w:pPr>
          </w:p>
        </w:tc>
      </w:tr>
      <w:tr w:rsidR="00CD3967">
        <w:trPr>
          <w:trHeight w:val="321"/>
        </w:trPr>
        <w:tc>
          <w:tcPr>
            <w:tcW w:w="2500" w:type="dxa"/>
            <w:vMerge/>
            <w:vAlign w:val="bottom"/>
          </w:tcPr>
          <w:p w:rsidR="00CD3967" w:rsidRDefault="00CD3967">
            <w:pPr>
              <w:rPr>
                <w:sz w:val="24"/>
                <w:szCs w:val="24"/>
              </w:rPr>
            </w:pPr>
          </w:p>
        </w:tc>
        <w:tc>
          <w:tcPr>
            <w:tcW w:w="7140" w:type="dxa"/>
            <w:vAlign w:val="bottom"/>
          </w:tcPr>
          <w:p w:rsidR="00CD3967" w:rsidRDefault="0079556C">
            <w:pPr>
              <w:jc w:val="right"/>
              <w:rPr>
                <w:sz w:val="20"/>
                <w:szCs w:val="20"/>
              </w:rPr>
            </w:pPr>
            <w:r>
              <w:rPr>
                <w:rFonts w:ascii="Cambria" w:eastAsia="Cambria" w:hAnsi="Cambria" w:cs="Cambria"/>
                <w:b/>
                <w:bCs/>
                <w:i/>
                <w:iCs/>
                <w:sz w:val="24"/>
                <w:szCs w:val="24"/>
              </w:rPr>
              <w:t>2021</w:t>
            </w:r>
          </w:p>
        </w:tc>
        <w:tc>
          <w:tcPr>
            <w:tcW w:w="0" w:type="dxa"/>
            <w:vAlign w:val="bottom"/>
          </w:tcPr>
          <w:p w:rsidR="00CD3967" w:rsidRDefault="00CD3967">
            <w:pPr>
              <w:rPr>
                <w:sz w:val="1"/>
                <w:szCs w:val="1"/>
              </w:rPr>
            </w:pPr>
          </w:p>
        </w:tc>
      </w:tr>
    </w:tbl>
    <w:p w:rsidR="00CD3967" w:rsidRDefault="0079556C">
      <w:pPr>
        <w:spacing w:line="20" w:lineRule="exact"/>
        <w:rPr>
          <w:sz w:val="20"/>
          <w:szCs w:val="20"/>
        </w:rPr>
      </w:pPr>
      <w:r>
        <w:rPr>
          <w:noProof/>
          <w:sz w:val="20"/>
          <w:szCs w:val="20"/>
          <w:lang w:val="fr-FR" w:eastAsia="fr-FR"/>
        </w:rPr>
        <mc:AlternateContent>
          <mc:Choice Requires="wps">
            <w:drawing>
              <wp:anchor distT="0" distB="0" distL="114300" distR="114300" simplePos="0" relativeHeight="251682816" behindDoc="1" locked="0" layoutInCell="0" allowOverlap="1">
                <wp:simplePos x="0" y="0"/>
                <wp:positionH relativeFrom="column">
                  <wp:posOffset>-75565</wp:posOffset>
                </wp:positionH>
                <wp:positionV relativeFrom="paragraph">
                  <wp:posOffset>-236855</wp:posOffset>
                </wp:positionV>
                <wp:extent cx="2635885" cy="0"/>
                <wp:effectExtent l="0" t="0" r="0" b="0"/>
                <wp:wrapNone/>
                <wp:docPr id="184" name="Shape 1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635885" cy="4763"/>
                        </a:xfrm>
                        <a:prstGeom prst="line">
                          <a:avLst/>
                        </a:prstGeom>
                        <a:solidFill>
                          <a:srgbClr val="FFFFFF"/>
                        </a:solidFill>
                        <a:ln w="6095">
                          <a:solidFill>
                            <a:srgbClr val="000000"/>
                          </a:solidFill>
                          <a:miter lim="800000"/>
                          <a:headEnd/>
                          <a:tailEnd/>
                        </a:ln>
                      </wps:spPr>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6145EA70" id="Shape 184" o:spid="_x0000_s1026" style="position:absolute;z-index:-251633664;visibility:visible;mso-wrap-style:square;mso-wrap-distance-left:9pt;mso-wrap-distance-top:0;mso-wrap-distance-right:9pt;mso-wrap-distance-bottom:0;mso-position-horizontal:absolute;mso-position-horizontal-relative:text;mso-position-vertical:absolute;mso-position-vertical-relative:text" from="-5.95pt,-18.65pt" to="201.6pt,-1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" o:allowincell="f" filled="t" strokeweight=".16931mm">
                <v:stroke joinstyle="miter"/>
                <o:lock v:ext="edit" shapetype="f"/>
              </v:line>
            </w:pict>
          </mc:Fallback>
        </mc:AlternateContent>
      </w:r>
      <w:r>
        <w:rPr>
          <w:noProof/>
          <w:sz w:val="20"/>
          <w:szCs w:val="20"/>
          <w:lang w:val="fr-FR" w:eastAsia="fr-FR"/>
        </w:rPr>
        <mc:AlternateContent>
          <mc:Choice Requires="wps">
            <w:drawing>
              <wp:anchor distT="0" distB="0" distL="114300" distR="114300" simplePos="0" relativeHeight="251683840" behindDoc="1" locked="0" layoutInCell="0" allowOverlap="1">
                <wp:simplePos x="0" y="0"/>
                <wp:positionH relativeFrom="column">
                  <wp:posOffset>3286125</wp:posOffset>
                </wp:positionH>
                <wp:positionV relativeFrom="paragraph">
                  <wp:posOffset>-236855</wp:posOffset>
                </wp:positionV>
                <wp:extent cx="2910840" cy="0"/>
                <wp:effectExtent l="0" t="0" r="0" b="0"/>
                <wp:wrapNone/>
                <wp:docPr id="185" name="Shape 18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910840" cy="4763"/>
                        </a:xfrm>
                        <a:prstGeom prst="line">
                          <a:avLst/>
                        </a:prstGeom>
                        <a:solidFill>
                          <a:srgbClr val="FFFFFF"/>
                        </a:solidFill>
                        <a:ln w="6095">
                          <a:solidFill>
                            <a:srgbClr val="000000"/>
                          </a:solidFill>
                          <a:miter lim="800000"/>
                          <a:headEnd/>
                          <a:tailEnd/>
                        </a:ln>
                      </wps:spPr>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77C8E892" id="Shape 185" o:spid="_x0000_s1026" style="position:absolute;z-index:-251632640;visibility:visible;mso-wrap-style:square;mso-wrap-distance-left:9pt;mso-wrap-distance-top:0;mso-wrap-distance-right:9pt;mso-wrap-distance-bottom:0;mso-position-horizontal:absolute;mso-position-horizontal-relative:text;mso-position-vertical:absolute;mso-position-vertical-relative:text" from="258.75pt,-18.65pt" to="487.95pt,-1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" o:allowincell="f" filled="t" strokeweight=".16931mm">
                <v:stroke joinstyle="miter"/>
                <o:lock v:ext="edit" shapetype="f"/>
              </v:line>
            </w:pict>
          </mc:Fallback>
        </mc:AlternateContent>
      </w:r>
    </w:p>
    <w:p w:rsidR="00CD3967" w:rsidRDefault="00CD3967">
      <w:pPr>
        <w:sectPr w:rsidR="00CD3967">
          <w:type w:val="continuous"/>
          <w:pgSz w:w="12240" w:h="15840"/>
          <w:pgMar w:top="692" w:right="1180" w:bottom="0" w:left="1420" w:header="0" w:footer="0" w:gutter="0"/>
          <w:cols w:space="720" w:equalWidth="0">
            <w:col w:w="9640"/>
          </w:cols>
        </w:sectPr>
      </w:pPr>
    </w:p>
    <w:p w:rsidR="00CD3967" w:rsidRDefault="00CD3967">
      <w:pPr>
        <w:spacing w:line="195" w:lineRule="exact"/>
        <w:rPr>
          <w:sz w:val="20"/>
          <w:szCs w:val="20"/>
        </w:rPr>
      </w:pPr>
      <w:bookmarkStart w:id="51" w:name="page54"/>
      <w:bookmarkEnd w:id="51"/>
    </w:p>
    <w:p w:rsidR="00CD3967" w:rsidRDefault="0079556C">
      <w:pPr>
        <w:ind w:left="520"/>
        <w:rPr>
          <w:sz w:val="20"/>
          <w:szCs w:val="20"/>
        </w:rPr>
      </w:pPr>
      <w:r>
        <w:rPr>
          <w:rFonts w:ascii="Calibri" w:eastAsia="Calibri" w:hAnsi="Calibri" w:cs="Calibri"/>
          <w:sz w:val="26"/>
          <w:szCs w:val="26"/>
        </w:rPr>
        <w:t>Deuxième partie</w:t>
      </w:r>
    </w:p>
    <w:p w:rsidR="00CD3967" w:rsidRDefault="0079556C">
      <w:pPr>
        <w:spacing w:line="20" w:lineRule="exact"/>
        <w:rPr>
          <w:sz w:val="20"/>
          <w:szCs w:val="20"/>
        </w:rPr>
      </w:pPr>
      <w:r>
        <w:rPr>
          <w:sz w:val="20"/>
          <w:szCs w:val="20"/>
        </w:rPr>
        <w:br w:type="column"/>
      </w:r>
    </w:p>
    <w:p w:rsidR="00CD3967" w:rsidRDefault="0079556C">
      <w:pPr>
        <w:rPr>
          <w:sz w:val="20"/>
          <w:szCs w:val="20"/>
        </w:rPr>
      </w:pPr>
      <w:r>
        <w:rPr>
          <w:rFonts w:eastAsia="Times New Roman"/>
          <w:b/>
          <w:bCs/>
          <w:i/>
          <w:iCs/>
          <w:sz w:val="28"/>
          <w:szCs w:val="28"/>
        </w:rPr>
        <w:t>Molécules bioactives des amphibiens</w:t>
      </w:r>
    </w:p>
    <w:p w:rsidR="00CD3967" w:rsidRDefault="0079556C">
      <w:pPr>
        <w:spacing w:line="20" w:lineRule="exact"/>
        <w:rPr>
          <w:sz w:val="20"/>
          <w:szCs w:val="20"/>
        </w:rPr>
      </w:pPr>
      <w:r>
        <w:rPr>
          <w:noProof/>
          <w:sz w:val="20"/>
          <w:szCs w:val="20"/>
          <w:lang w:val="fr-FR" w:eastAsia="fr-FR"/>
        </w:rPr>
        <w:drawing>
          <wp:anchor distT="0" distB="0" distL="114300" distR="114300" simplePos="0" relativeHeight="251684864" behindDoc="1" locked="0" layoutInCell="0" allowOverlap="1">
            <wp:simplePos x="0" y="0"/>
            <wp:positionH relativeFrom="column">
              <wp:posOffset>-3295650</wp:posOffset>
            </wp:positionH>
            <wp:positionV relativeFrom="paragraph">
              <wp:posOffset>-205105</wp:posOffset>
            </wp:positionV>
            <wp:extent cx="6196965" cy="458470"/>
            <wp:effectExtent l="0" t="0" r="0" b="0"/>
            <wp:wrapNone/>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42">
                      <a:extLst/>
                    </a:blip>
                    <a:srcRect/>
                    <a:stretch>
                      <a:fillRect/>
                    </a:stretch>
                  </pic:blipFill>
                  <pic:spPr bwMode="auto">
                    <a:xfrm>
                      <a:off x="0" y="0"/>
                      <a:ext cx="6196965" cy="458470"/>
                    </a:xfrm>
                    <a:prstGeom prst="rect">
                      <a:avLst/>
                    </a:prstGeom>
                    <a:noFill/>
                  </pic:spPr>
                </pic:pic>
              </a:graphicData>
            </a:graphic>
          </wp:anchor>
        </w:drawing>
      </w:r>
    </w:p>
    <w:p w:rsidR="00CD3967" w:rsidRDefault="00CD3967">
      <w:pPr>
        <w:spacing w:line="390" w:lineRule="exact"/>
        <w:rPr>
          <w:sz w:val="20"/>
          <w:szCs w:val="20"/>
        </w:rPr>
      </w:pPr>
    </w:p>
    <w:p w:rsidR="00CD3967" w:rsidRDefault="00CD3967">
      <w:pPr>
        <w:sectPr w:rsidR="00CD3967">
          <w:pgSz w:w="12240" w:h="15840"/>
          <w:pgMar w:top="692" w:right="1180" w:bottom="0" w:left="1420" w:header="0" w:footer="0" w:gutter="0"/>
          <w:cols w:num="2" w:space="720" w:equalWidth="0">
            <w:col w:w="4380" w:space="720"/>
            <w:col w:w="4540"/>
          </w:cols>
        </w:sectPr>
      </w:pPr>
    </w:p>
    <w:p w:rsidR="00CD3967" w:rsidRDefault="00CD3967">
      <w:pPr>
        <w:spacing w:line="195" w:lineRule="exact"/>
        <w:rPr>
          <w:sz w:val="20"/>
          <w:szCs w:val="20"/>
        </w:rPr>
      </w:pPr>
    </w:p>
    <w:p w:rsidR="00CD3967" w:rsidRPr="0079556C" w:rsidRDefault="0079556C">
      <w:pPr>
        <w:spacing w:line="374" w:lineRule="auto"/>
        <w:ind w:right="260"/>
        <w:jc w:val="both"/>
        <w:rPr>
          <w:sz w:val="20"/>
          <w:szCs w:val="20"/>
          <w:lang w:val="fr-FR"/>
        </w:rPr>
      </w:pPr>
      <w:proofErr w:type="gramStart"/>
      <w:r w:rsidRPr="0079556C">
        <w:rPr>
          <w:rFonts w:eastAsia="Times New Roman"/>
          <w:sz w:val="24"/>
          <w:szCs w:val="24"/>
          <w:lang w:val="fr-FR"/>
        </w:rPr>
        <w:t>comme</w:t>
      </w:r>
      <w:proofErr w:type="gramEnd"/>
      <w:r w:rsidRPr="0079556C">
        <w:rPr>
          <w:rFonts w:eastAsia="Times New Roman"/>
          <w:sz w:val="24"/>
          <w:szCs w:val="24"/>
          <w:lang w:val="fr-FR"/>
        </w:rPr>
        <w:t xml:space="preserve"> le site principal de marquage de la photo affinité avec la batrachotoxine A 20(J-[^H] o azidobenzoate. Une mutation à un seul site a conféré une insensibilité à la batrachotoxine à un canal sodique du muscle de rat exprimé dans les cellules cultivées; la sensibilité à la vératridine a été conservée </w:t>
      </w:r>
      <w:r w:rsidRPr="0079556C">
        <w:rPr>
          <w:rFonts w:eastAsia="Times New Roman"/>
          <w:b/>
          <w:bCs/>
          <w:sz w:val="24"/>
          <w:szCs w:val="24"/>
          <w:lang w:val="fr-FR"/>
        </w:rPr>
        <w:t>(Daly et al. 1999)</w:t>
      </w:r>
      <w:r w:rsidRPr="0079556C">
        <w:rPr>
          <w:rFonts w:eastAsia="Times New Roman"/>
          <w:sz w:val="24"/>
          <w:szCs w:val="24"/>
          <w:lang w:val="fr-FR"/>
        </w:rPr>
        <w:t>.</w:t>
      </w:r>
    </w:p>
    <w:p w:rsidR="00CD3967" w:rsidRPr="0079556C" w:rsidRDefault="00CD3967">
      <w:pPr>
        <w:spacing w:line="138" w:lineRule="exact"/>
        <w:rPr>
          <w:sz w:val="20"/>
          <w:szCs w:val="20"/>
          <w:lang w:val="fr-FR"/>
        </w:rPr>
      </w:pPr>
    </w:p>
    <w:p w:rsidR="00CD3967" w:rsidRPr="0079556C" w:rsidRDefault="0079556C">
      <w:pPr>
        <w:rPr>
          <w:sz w:val="20"/>
          <w:szCs w:val="20"/>
          <w:lang w:val="fr-FR"/>
        </w:rPr>
      </w:pPr>
      <w:r w:rsidRPr="0079556C">
        <w:rPr>
          <w:rFonts w:eastAsia="Times New Roman"/>
          <w:b/>
          <w:bCs/>
          <w:sz w:val="24"/>
          <w:szCs w:val="24"/>
          <w:lang w:val="fr-FR"/>
        </w:rPr>
        <w:t>b.3. Pharmacologie</w:t>
      </w:r>
    </w:p>
    <w:p w:rsidR="00CD3967" w:rsidRPr="0079556C" w:rsidRDefault="00CD3967">
      <w:pPr>
        <w:spacing w:line="338" w:lineRule="exact"/>
        <w:rPr>
          <w:sz w:val="20"/>
          <w:szCs w:val="20"/>
          <w:lang w:val="fr-FR"/>
        </w:rPr>
      </w:pPr>
    </w:p>
    <w:p w:rsidR="00CD3967" w:rsidRPr="0079556C" w:rsidRDefault="0079556C">
      <w:pPr>
        <w:spacing w:line="373" w:lineRule="auto"/>
        <w:ind w:right="260" w:firstLine="902"/>
        <w:jc w:val="both"/>
        <w:rPr>
          <w:sz w:val="20"/>
          <w:szCs w:val="20"/>
          <w:lang w:val="fr-FR"/>
        </w:rPr>
      </w:pPr>
      <w:r w:rsidRPr="0079556C">
        <w:rPr>
          <w:rFonts w:eastAsia="Times New Roman"/>
          <w:sz w:val="24"/>
          <w:szCs w:val="24"/>
          <w:lang w:val="fr-FR"/>
        </w:rPr>
        <w:t xml:space="preserve">La chimie et les caractéristiques structurelles, aussi inhabituels qu'ils puissent être, sont éclipsés par le pharmacologie de la batrachotoxine, qui semble être une l'outil le plus précieux pour l'étude des équilibres ioniques à travers membranes et pour une meilleure compréhension de plusieurs processus fondamentaux en neurophysiologie neurophysiologie </w:t>
      </w:r>
      <w:r w:rsidRPr="0079556C">
        <w:rPr>
          <w:rFonts w:eastAsia="Times New Roman"/>
          <w:b/>
          <w:bCs/>
          <w:sz w:val="24"/>
          <w:szCs w:val="24"/>
          <w:lang w:val="fr-FR"/>
        </w:rPr>
        <w:t>(Daly et al</w:t>
      </w:r>
      <w:r w:rsidRPr="0079556C">
        <w:rPr>
          <w:rFonts w:eastAsia="Times New Roman"/>
          <w:sz w:val="24"/>
          <w:szCs w:val="24"/>
          <w:lang w:val="fr-FR"/>
        </w:rPr>
        <w:t xml:space="preserve"> </w:t>
      </w:r>
      <w:r w:rsidRPr="0079556C">
        <w:rPr>
          <w:rFonts w:eastAsia="Times New Roman"/>
          <w:b/>
          <w:bCs/>
          <w:i/>
          <w:iCs/>
          <w:sz w:val="24"/>
          <w:szCs w:val="24"/>
          <w:lang w:val="fr-FR"/>
        </w:rPr>
        <w:t>1969)</w:t>
      </w:r>
      <w:r w:rsidRPr="0079556C">
        <w:rPr>
          <w:rFonts w:eastAsia="Times New Roman"/>
          <w:sz w:val="24"/>
          <w:szCs w:val="24"/>
          <w:lang w:val="fr-FR"/>
        </w:rPr>
        <w:t>.</w:t>
      </w:r>
    </w:p>
    <w:p w:rsidR="00CD3967" w:rsidRPr="0079556C" w:rsidRDefault="00CD3967">
      <w:pPr>
        <w:spacing w:line="138" w:lineRule="exact"/>
        <w:rPr>
          <w:sz w:val="20"/>
          <w:szCs w:val="20"/>
          <w:lang w:val="fr-FR"/>
        </w:rPr>
      </w:pPr>
    </w:p>
    <w:p w:rsidR="00CD3967" w:rsidRPr="0079556C" w:rsidRDefault="0079556C">
      <w:pPr>
        <w:rPr>
          <w:sz w:val="20"/>
          <w:szCs w:val="20"/>
          <w:lang w:val="fr-FR"/>
        </w:rPr>
      </w:pPr>
      <w:r w:rsidRPr="0079556C">
        <w:rPr>
          <w:rFonts w:eastAsia="Times New Roman"/>
          <w:b/>
          <w:bCs/>
          <w:sz w:val="24"/>
          <w:szCs w:val="24"/>
          <w:lang w:val="fr-FR"/>
        </w:rPr>
        <w:t>II.2.5. Extraction</w:t>
      </w:r>
    </w:p>
    <w:p w:rsidR="00CD3967" w:rsidRPr="0079556C" w:rsidRDefault="00CD3967">
      <w:pPr>
        <w:spacing w:line="338" w:lineRule="exact"/>
        <w:rPr>
          <w:sz w:val="20"/>
          <w:szCs w:val="20"/>
          <w:lang w:val="fr-FR"/>
        </w:rPr>
      </w:pPr>
    </w:p>
    <w:p w:rsidR="00CD3967" w:rsidRPr="0079556C" w:rsidRDefault="0079556C">
      <w:pPr>
        <w:spacing w:line="364" w:lineRule="auto"/>
        <w:ind w:right="260" w:firstLine="902"/>
        <w:jc w:val="both"/>
        <w:rPr>
          <w:sz w:val="20"/>
          <w:szCs w:val="20"/>
          <w:lang w:val="fr-FR"/>
        </w:rPr>
      </w:pPr>
      <w:r w:rsidRPr="0079556C">
        <w:rPr>
          <w:rFonts w:eastAsia="Times New Roman"/>
          <w:sz w:val="24"/>
          <w:szCs w:val="24"/>
          <w:lang w:val="fr-FR"/>
        </w:rPr>
        <w:t xml:space="preserve">La technique la plus couramment utilisée pour extraire les alcaloïdes des amphibiens est l'extraction au solvant. ‘’Saparito’’ a utilisé l'extraction liquide-liquide (LLE) pour extraire les alcaloïdes de la peau des grenouilles venimeuses qui étaient collectées pendant les saisons humides et sèches au Panama. Les échantillons prélevés pendant la saison sèche ont été macérés, dissous dans du méthanol, dilués dans l’eau, puis extraits au chloroforme. Les couches étaient concentrées à l'évaporateur rotatif, puis acidifié pour protoner les alcaloïdes avant extraction aux hexanes. Après avoir jeté la couche d'hexane, la couche aqueuse a été rendue basique dans l'ordre pour déprotoner les alcaloïdes et extraire une fois de plus avec du chloroforme. La couche de chloroforme était alors séchée avec Na2SO4, évaporé à sec et dissous dans du méthanol. Échantillons recueillis pendant le mouillé saison ont été extraits de la même manière, sauf que l'extraction originale avec du chloroforme a été omise </w:t>
      </w:r>
      <w:r w:rsidRPr="0079556C">
        <w:rPr>
          <w:rFonts w:eastAsia="Times New Roman"/>
          <w:b/>
          <w:bCs/>
          <w:sz w:val="24"/>
          <w:szCs w:val="24"/>
          <w:lang w:val="fr-FR"/>
        </w:rPr>
        <w:t>(Annemarie et al. 2015) (Mile, 2019).</w:t>
      </w:r>
    </w:p>
    <w:p w:rsidR="00CD3967" w:rsidRPr="0079556C" w:rsidRDefault="00CD3967">
      <w:pPr>
        <w:spacing w:line="153" w:lineRule="exact"/>
        <w:rPr>
          <w:sz w:val="20"/>
          <w:szCs w:val="20"/>
          <w:lang w:val="fr-FR"/>
        </w:rPr>
      </w:pPr>
    </w:p>
    <w:p w:rsidR="00CD3967" w:rsidRPr="0079556C" w:rsidRDefault="0079556C">
      <w:pPr>
        <w:spacing w:line="365" w:lineRule="auto"/>
        <w:ind w:right="260" w:firstLine="989"/>
        <w:jc w:val="both"/>
        <w:rPr>
          <w:sz w:val="20"/>
          <w:szCs w:val="20"/>
          <w:lang w:val="fr-FR"/>
        </w:rPr>
      </w:pPr>
      <w:r w:rsidRPr="0079556C">
        <w:rPr>
          <w:rFonts w:eastAsia="Times New Roman"/>
          <w:sz w:val="24"/>
          <w:szCs w:val="24"/>
          <w:lang w:val="fr-FR"/>
        </w:rPr>
        <w:t>Ils ont été extraits d'échantillons biologiques (le sang et l'urine) en utilisant une phase solide extraction. Ici, les échantillons ont été mélangés avec de l’ACH acide chlorhydrique et de l'acétonitrile, vortexés, soniqués, et centrifugé. Les alcaloïdes ont ensuite été extraits à l'aide d'une colonne d'échange de cations forte conditionné avec du méthanol et de l'eau. Les échantillons ont été chargés sur les colonnes, lavés avec un méthanol solution aqueuse et éluée avec une solution d'ammoniaque-méthanol. Les extraits ont ensuite été analysés à l'aide de HPLC-MS / MS. SPE pourrait potentiellement être plus efficace pour extraire les alcaloïdes des sécrétions de salamandre sans détruire ni perdre aucun analyte, mais cela coûterait probablement</w:t>
      </w:r>
    </w:p>
    <w:p w:rsidR="00CD3967" w:rsidRPr="0079556C" w:rsidRDefault="00CD3967">
      <w:pPr>
        <w:rPr>
          <w:lang w:val="fr-FR"/>
        </w:rPr>
        <w:sectPr w:rsidR="00CD3967" w:rsidRPr="0079556C">
          <w:type w:val="continuous"/>
          <w:pgSz w:w="12240" w:h="15840"/>
          <w:pgMar w:top="692" w:right="1180" w:bottom="0" w:left="1420" w:header="0" w:footer="0" w:gutter="0"/>
          <w:cols w:space="720" w:equalWidth="0">
            <w:col w:w="9640"/>
          </w:cols>
        </w:sectPr>
      </w:pPr>
    </w:p>
    <w:p w:rsidR="00CD3967" w:rsidRPr="0079556C" w:rsidRDefault="00CD3967">
      <w:pPr>
        <w:spacing w:line="252" w:lineRule="exact"/>
        <w:rPr>
          <w:sz w:val="20"/>
          <w:szCs w:val="20"/>
          <w:lang w:val="fr-FR"/>
        </w:rPr>
      </w:pPr>
    </w:p>
    <w:tbl>
      <w:tblPr>
        <w:tblW w:w="0" w:type="auto"/>
        <w:tblLayout w:type="fixed"/>
        <w:tblCellMar>
          <w:left w:w="0" w:type="dxa"/>
          <w:right w:w="0" w:type="dxa"/>
        </w:tblCellMar>
        <w:tblLook w:val="04A0" w:firstRow="1" w:lastRow="0" w:firstColumn="1" w:lastColumn="0" w:noHBand="0" w:noVBand="1"/>
      </w:tblPr>
      <w:tblGrid>
        <w:gridCol w:w="2500"/>
        <w:gridCol w:w="7140"/>
        <w:gridCol w:w="20"/>
      </w:tblGrid>
      <w:tr w:rsidR="00CD3967">
        <w:trPr>
          <w:trHeight w:val="253"/>
        </w:trPr>
        <w:tc>
          <w:tcPr>
            <w:tcW w:w="2500" w:type="dxa"/>
            <w:vMerge w:val="restart"/>
            <w:vAlign w:val="bottom"/>
          </w:tcPr>
          <w:p w:rsidR="00CD3967" w:rsidRDefault="0079556C">
            <w:pPr>
              <w:rPr>
                <w:sz w:val="20"/>
                <w:szCs w:val="20"/>
              </w:rPr>
            </w:pPr>
            <w:r>
              <w:rPr>
                <w:rFonts w:eastAsia="Times New Roman"/>
                <w:b/>
                <w:bCs/>
                <w:i/>
                <w:iCs/>
                <w:sz w:val="24"/>
                <w:szCs w:val="24"/>
              </w:rPr>
              <w:t>Master</w:t>
            </w:r>
          </w:p>
        </w:tc>
        <w:tc>
          <w:tcPr>
            <w:tcW w:w="7140" w:type="dxa"/>
            <w:vAlign w:val="bottom"/>
          </w:tcPr>
          <w:p w:rsidR="00CD3967" w:rsidRDefault="0079556C">
            <w:pPr>
              <w:ind w:right="4465"/>
              <w:jc w:val="right"/>
              <w:rPr>
                <w:sz w:val="20"/>
                <w:szCs w:val="20"/>
              </w:rPr>
            </w:pPr>
            <w:r>
              <w:rPr>
                <w:rFonts w:eastAsia="Times New Roman"/>
                <w:b/>
                <w:bCs/>
              </w:rPr>
              <w:t>Page 40</w:t>
            </w:r>
          </w:p>
        </w:tc>
        <w:tc>
          <w:tcPr>
            <w:tcW w:w="0" w:type="dxa"/>
            <w:vAlign w:val="bottom"/>
          </w:tcPr>
          <w:p w:rsidR="00CD3967" w:rsidRDefault="00CD3967">
            <w:pPr>
              <w:rPr>
                <w:sz w:val="1"/>
                <w:szCs w:val="1"/>
              </w:rPr>
            </w:pPr>
          </w:p>
        </w:tc>
      </w:tr>
      <w:tr w:rsidR="00CD3967">
        <w:trPr>
          <w:trHeight w:val="321"/>
        </w:trPr>
        <w:tc>
          <w:tcPr>
            <w:tcW w:w="2500" w:type="dxa"/>
            <w:vMerge/>
            <w:vAlign w:val="bottom"/>
          </w:tcPr>
          <w:p w:rsidR="00CD3967" w:rsidRDefault="00CD3967">
            <w:pPr>
              <w:rPr>
                <w:sz w:val="24"/>
                <w:szCs w:val="24"/>
              </w:rPr>
            </w:pPr>
          </w:p>
        </w:tc>
        <w:tc>
          <w:tcPr>
            <w:tcW w:w="7140" w:type="dxa"/>
            <w:vAlign w:val="bottom"/>
          </w:tcPr>
          <w:p w:rsidR="00CD3967" w:rsidRDefault="0079556C">
            <w:pPr>
              <w:jc w:val="right"/>
              <w:rPr>
                <w:sz w:val="20"/>
                <w:szCs w:val="20"/>
              </w:rPr>
            </w:pPr>
            <w:r>
              <w:rPr>
                <w:rFonts w:ascii="Cambria" w:eastAsia="Cambria" w:hAnsi="Cambria" w:cs="Cambria"/>
                <w:b/>
                <w:bCs/>
                <w:i/>
                <w:iCs/>
                <w:sz w:val="24"/>
                <w:szCs w:val="24"/>
              </w:rPr>
              <w:t>2021</w:t>
            </w:r>
          </w:p>
        </w:tc>
        <w:tc>
          <w:tcPr>
            <w:tcW w:w="0" w:type="dxa"/>
            <w:vAlign w:val="bottom"/>
          </w:tcPr>
          <w:p w:rsidR="00CD3967" w:rsidRDefault="00CD3967">
            <w:pPr>
              <w:rPr>
                <w:sz w:val="1"/>
                <w:szCs w:val="1"/>
              </w:rPr>
            </w:pPr>
          </w:p>
        </w:tc>
      </w:tr>
    </w:tbl>
    <w:p w:rsidR="00CD3967" w:rsidRDefault="0079556C">
      <w:pPr>
        <w:spacing w:line="20" w:lineRule="exact"/>
        <w:rPr>
          <w:sz w:val="20"/>
          <w:szCs w:val="20"/>
        </w:rPr>
      </w:pPr>
      <w:r>
        <w:rPr>
          <w:noProof/>
          <w:sz w:val="20"/>
          <w:szCs w:val="20"/>
          <w:lang w:val="fr-FR" w:eastAsia="fr-FR"/>
        </w:rPr>
        <mc:AlternateContent>
          <mc:Choice Requires="wps">
            <w:drawing>
              <wp:anchor distT="0" distB="0" distL="114300" distR="114300" simplePos="0" relativeHeight="251685888" behindDoc="1" locked="0" layoutInCell="0" allowOverlap="1">
                <wp:simplePos x="0" y="0"/>
                <wp:positionH relativeFrom="column">
                  <wp:posOffset>-75565</wp:posOffset>
                </wp:positionH>
                <wp:positionV relativeFrom="paragraph">
                  <wp:posOffset>-236855</wp:posOffset>
                </wp:positionV>
                <wp:extent cx="2635885" cy="0"/>
                <wp:effectExtent l="0" t="0" r="0" b="0"/>
                <wp:wrapNone/>
                <wp:docPr id="187" name="Shape 18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635885" cy="4763"/>
                        </a:xfrm>
                        <a:prstGeom prst="line">
                          <a:avLst/>
                        </a:prstGeom>
                        <a:solidFill>
                          <a:srgbClr val="FFFFFF"/>
                        </a:solidFill>
                        <a:ln w="6095">
                          <a:solidFill>
                            <a:srgbClr val="000000"/>
                          </a:solidFill>
                          <a:miter lim="800000"/>
                          <a:headEnd/>
                          <a:tailEnd/>
                        </a:ln>
                      </wps:spPr>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285E2F96" id="Shape 187" o:spid="_x0000_s1026" style="position:absolute;z-index:-251630592;visibility:visible;mso-wrap-style:square;mso-wrap-distance-left:9pt;mso-wrap-distance-top:0;mso-wrap-distance-right:9pt;mso-wrap-distance-bottom:0;mso-position-horizontal:absolute;mso-position-horizontal-relative:text;mso-position-vertical:absolute;mso-position-vertical-relative:text" from="-5.95pt,-18.65pt" to="201.6pt,-1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" o:allowincell="f" filled="t" strokeweight=".16931mm">
                <v:stroke joinstyle="miter"/>
                <o:lock v:ext="edit" shapetype="f"/>
              </v:line>
            </w:pict>
          </mc:Fallback>
        </mc:AlternateContent>
      </w:r>
      <w:r>
        <w:rPr>
          <w:noProof/>
          <w:sz w:val="20"/>
          <w:szCs w:val="20"/>
          <w:lang w:val="fr-FR" w:eastAsia="fr-FR"/>
        </w:rPr>
        <mc:AlternateContent>
          <mc:Choice Requires="wps">
            <w:drawing>
              <wp:anchor distT="0" distB="0" distL="114300" distR="114300" simplePos="0" relativeHeight="251686912" behindDoc="1" locked="0" layoutInCell="0" allowOverlap="1">
                <wp:simplePos x="0" y="0"/>
                <wp:positionH relativeFrom="column">
                  <wp:posOffset>3286125</wp:posOffset>
                </wp:positionH>
                <wp:positionV relativeFrom="paragraph">
                  <wp:posOffset>-236855</wp:posOffset>
                </wp:positionV>
                <wp:extent cx="2910840" cy="0"/>
                <wp:effectExtent l="0" t="0" r="0" b="0"/>
                <wp:wrapNone/>
                <wp:docPr id="188" name="Shape 1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910840" cy="4763"/>
                        </a:xfrm>
                        <a:prstGeom prst="line">
                          <a:avLst/>
                        </a:prstGeom>
                        <a:solidFill>
                          <a:srgbClr val="FFFFFF"/>
                        </a:solidFill>
                        <a:ln w="6095">
                          <a:solidFill>
                            <a:srgbClr val="000000"/>
                          </a:solidFill>
                          <a:miter lim="800000"/>
                          <a:headEnd/>
                          <a:tailEnd/>
                        </a:ln>
                      </wps:spPr>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57229815" id="Shape 188" o:spid="_x0000_s1026" style="position:absolute;z-index:-251629568;visibility:visible;mso-wrap-style:square;mso-wrap-distance-left:9pt;mso-wrap-distance-top:0;mso-wrap-distance-right:9pt;mso-wrap-distance-bottom:0;mso-position-horizontal:absolute;mso-position-horizontal-relative:text;mso-position-vertical:absolute;mso-position-vertical-relative:text" from="258.75pt,-18.65pt" to="487.95pt,-1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" o:allowincell="f" filled="t" strokeweight=".16931mm">
                <v:stroke joinstyle="miter"/>
                <o:lock v:ext="edit" shapetype="f"/>
              </v:line>
            </w:pict>
          </mc:Fallback>
        </mc:AlternateContent>
      </w:r>
    </w:p>
    <w:p w:rsidR="00CD3967" w:rsidRDefault="00CD3967">
      <w:pPr>
        <w:sectPr w:rsidR="00CD3967">
          <w:type w:val="continuous"/>
          <w:pgSz w:w="12240" w:h="15840"/>
          <w:pgMar w:top="692" w:right="1180" w:bottom="0" w:left="1420" w:header="0" w:footer="0" w:gutter="0"/>
          <w:cols w:space="720" w:equalWidth="0">
            <w:col w:w="9640"/>
          </w:cols>
        </w:sectPr>
      </w:pPr>
    </w:p>
    <w:p w:rsidR="00CD3967" w:rsidRDefault="00CD3967">
      <w:pPr>
        <w:spacing w:line="195" w:lineRule="exact"/>
        <w:rPr>
          <w:sz w:val="20"/>
          <w:szCs w:val="20"/>
        </w:rPr>
      </w:pPr>
      <w:bookmarkStart w:id="52" w:name="page55"/>
      <w:bookmarkEnd w:id="52"/>
    </w:p>
    <w:p w:rsidR="00CD3967" w:rsidRDefault="0079556C">
      <w:pPr>
        <w:ind w:left="520"/>
        <w:rPr>
          <w:sz w:val="20"/>
          <w:szCs w:val="20"/>
        </w:rPr>
      </w:pPr>
      <w:r>
        <w:rPr>
          <w:rFonts w:ascii="Calibri" w:eastAsia="Calibri" w:hAnsi="Calibri" w:cs="Calibri"/>
          <w:sz w:val="26"/>
          <w:szCs w:val="26"/>
        </w:rPr>
        <w:t>Deuxième partie</w:t>
      </w:r>
    </w:p>
    <w:p w:rsidR="00CD3967" w:rsidRDefault="0079556C">
      <w:pPr>
        <w:spacing w:line="20" w:lineRule="exact"/>
        <w:rPr>
          <w:sz w:val="20"/>
          <w:szCs w:val="20"/>
        </w:rPr>
      </w:pPr>
      <w:r>
        <w:rPr>
          <w:sz w:val="20"/>
          <w:szCs w:val="20"/>
        </w:rPr>
        <w:br w:type="column"/>
      </w:r>
    </w:p>
    <w:p w:rsidR="00CD3967" w:rsidRDefault="0079556C">
      <w:pPr>
        <w:rPr>
          <w:sz w:val="20"/>
          <w:szCs w:val="20"/>
        </w:rPr>
      </w:pPr>
      <w:r>
        <w:rPr>
          <w:rFonts w:eastAsia="Times New Roman"/>
          <w:b/>
          <w:bCs/>
          <w:i/>
          <w:iCs/>
          <w:sz w:val="28"/>
          <w:szCs w:val="28"/>
        </w:rPr>
        <w:t>Molécules bioactives des amphibiens</w:t>
      </w:r>
    </w:p>
    <w:p w:rsidR="00CD3967" w:rsidRDefault="0079556C">
      <w:pPr>
        <w:spacing w:line="20" w:lineRule="exact"/>
        <w:rPr>
          <w:sz w:val="20"/>
          <w:szCs w:val="20"/>
        </w:rPr>
      </w:pPr>
      <w:r>
        <w:rPr>
          <w:noProof/>
          <w:sz w:val="20"/>
          <w:szCs w:val="20"/>
          <w:lang w:val="fr-FR" w:eastAsia="fr-FR"/>
        </w:rPr>
        <w:drawing>
          <wp:anchor distT="0" distB="0" distL="114300" distR="114300" simplePos="0" relativeHeight="251687936" behindDoc="1" locked="0" layoutInCell="0" allowOverlap="1">
            <wp:simplePos x="0" y="0"/>
            <wp:positionH relativeFrom="column">
              <wp:posOffset>-3295650</wp:posOffset>
            </wp:positionH>
            <wp:positionV relativeFrom="paragraph">
              <wp:posOffset>-205105</wp:posOffset>
            </wp:positionV>
            <wp:extent cx="6196965" cy="458470"/>
            <wp:effectExtent l="0" t="0" r="0" b="0"/>
            <wp:wrapNone/>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42">
                      <a:extLst/>
                    </a:blip>
                    <a:srcRect/>
                    <a:stretch>
                      <a:fillRect/>
                    </a:stretch>
                  </pic:blipFill>
                  <pic:spPr bwMode="auto">
                    <a:xfrm>
                      <a:off x="0" y="0"/>
                      <a:ext cx="6196965" cy="458470"/>
                    </a:xfrm>
                    <a:prstGeom prst="rect">
                      <a:avLst/>
                    </a:prstGeom>
                    <a:noFill/>
                  </pic:spPr>
                </pic:pic>
              </a:graphicData>
            </a:graphic>
          </wp:anchor>
        </w:drawing>
      </w:r>
    </w:p>
    <w:p w:rsidR="00CD3967" w:rsidRDefault="00CD3967">
      <w:pPr>
        <w:spacing w:line="390" w:lineRule="exact"/>
        <w:rPr>
          <w:sz w:val="20"/>
          <w:szCs w:val="20"/>
        </w:rPr>
      </w:pPr>
    </w:p>
    <w:p w:rsidR="00CD3967" w:rsidRDefault="00CD3967">
      <w:pPr>
        <w:sectPr w:rsidR="00CD3967">
          <w:pgSz w:w="12240" w:h="15840"/>
          <w:pgMar w:top="692" w:right="1180" w:bottom="0" w:left="1420" w:header="0" w:footer="0" w:gutter="0"/>
          <w:cols w:num="2" w:space="720" w:equalWidth="0">
            <w:col w:w="4380" w:space="720"/>
            <w:col w:w="4540"/>
          </w:cols>
        </w:sectPr>
      </w:pPr>
    </w:p>
    <w:p w:rsidR="00CD3967" w:rsidRDefault="00CD3967">
      <w:pPr>
        <w:spacing w:line="195" w:lineRule="exact"/>
        <w:rPr>
          <w:sz w:val="20"/>
          <w:szCs w:val="20"/>
        </w:rPr>
      </w:pPr>
    </w:p>
    <w:p w:rsidR="00CD3967" w:rsidRPr="0079556C" w:rsidRDefault="0079556C">
      <w:pPr>
        <w:spacing w:line="402" w:lineRule="auto"/>
        <w:ind w:right="260"/>
        <w:jc w:val="both"/>
        <w:rPr>
          <w:sz w:val="20"/>
          <w:szCs w:val="20"/>
          <w:lang w:val="fr-FR"/>
        </w:rPr>
      </w:pPr>
      <w:proofErr w:type="gramStart"/>
      <w:r w:rsidRPr="0079556C">
        <w:rPr>
          <w:rFonts w:eastAsia="Times New Roman"/>
          <w:sz w:val="24"/>
          <w:szCs w:val="24"/>
          <w:lang w:val="fr-FR"/>
        </w:rPr>
        <w:t>plus</w:t>
      </w:r>
      <w:proofErr w:type="gramEnd"/>
      <w:r w:rsidRPr="0079556C">
        <w:rPr>
          <w:rFonts w:eastAsia="Times New Roman"/>
          <w:sz w:val="24"/>
          <w:szCs w:val="24"/>
          <w:lang w:val="fr-FR"/>
        </w:rPr>
        <w:t xml:space="preserve"> cher. A notre connaissance, non on a utilisé SPE pour extraire les alcaloïdes des sécrétions d'amphibiens </w:t>
      </w:r>
      <w:r w:rsidRPr="0079556C">
        <w:rPr>
          <w:rFonts w:eastAsia="Times New Roman"/>
          <w:b/>
          <w:bCs/>
          <w:sz w:val="24"/>
          <w:szCs w:val="24"/>
          <w:lang w:val="fr-FR"/>
        </w:rPr>
        <w:t>(Miles, 2019).</w:t>
      </w:r>
    </w:p>
    <w:p w:rsidR="00CD3967" w:rsidRPr="0079556C" w:rsidRDefault="00CD3967">
      <w:pPr>
        <w:spacing w:line="103" w:lineRule="exact"/>
        <w:rPr>
          <w:sz w:val="20"/>
          <w:szCs w:val="20"/>
          <w:lang w:val="fr-FR"/>
        </w:rPr>
      </w:pPr>
    </w:p>
    <w:p w:rsidR="00CD3967" w:rsidRPr="0079556C" w:rsidRDefault="0079556C">
      <w:pPr>
        <w:rPr>
          <w:sz w:val="20"/>
          <w:szCs w:val="20"/>
          <w:lang w:val="fr-FR"/>
        </w:rPr>
      </w:pPr>
      <w:r w:rsidRPr="0079556C">
        <w:rPr>
          <w:rFonts w:eastAsia="Times New Roman"/>
          <w:b/>
          <w:bCs/>
          <w:sz w:val="24"/>
          <w:szCs w:val="24"/>
          <w:lang w:val="fr-FR"/>
        </w:rPr>
        <w:t>II.2.6. Mode d'action</w:t>
      </w:r>
    </w:p>
    <w:p w:rsidR="00CD3967" w:rsidRPr="0079556C" w:rsidRDefault="00CD3967">
      <w:pPr>
        <w:spacing w:line="136" w:lineRule="exact"/>
        <w:rPr>
          <w:sz w:val="20"/>
          <w:szCs w:val="20"/>
          <w:lang w:val="fr-FR"/>
        </w:rPr>
      </w:pPr>
    </w:p>
    <w:p w:rsidR="00CD3967" w:rsidRPr="0079556C" w:rsidRDefault="0079556C">
      <w:pPr>
        <w:spacing w:line="360" w:lineRule="auto"/>
        <w:ind w:right="260" w:firstLine="902"/>
        <w:jc w:val="both"/>
        <w:rPr>
          <w:sz w:val="20"/>
          <w:szCs w:val="20"/>
          <w:lang w:val="fr-FR"/>
        </w:rPr>
      </w:pPr>
      <w:r w:rsidRPr="0079556C">
        <w:rPr>
          <w:rFonts w:eastAsia="Times New Roman"/>
          <w:sz w:val="24"/>
          <w:szCs w:val="24"/>
          <w:lang w:val="fr-FR"/>
        </w:rPr>
        <w:t>Les alcaloïdes distribués chez les amphibiens, connu que les alcaloïdes accumulés dans la peau servent de neurotoxine comme l’alcaloïdes de la grenouille dendrobatidés, ils peuvent comme exécuter entre agent thérapeutique s'ils sont fournis en doses. Dans ce cas, leurs habillements toxiques sont évités et convertis en activités pharmacologiques semblables que la réduction de la pression artérielle, la destruction des cellules tumorales et l’apaisement de la douleur. Afin de fournir une variété d'analogues synthétiques pharmaco logiquement actifs de l'activité biologique des alcaloïdes naturels d'intérêt, il est nécessaire de comprendre le mécanisme détaillé de son mode d'action. La capacité des alcaloïdes défense contre les plantes ou les animaux suggère qu'ils interfèrent avec des cibles cellulaires importantes chez les prédateurs, telles que les canaux ioniques, les récepteurs, la transduction du signal, l’ADN, RE et AG</w:t>
      </w:r>
    </w:p>
    <w:p w:rsidR="00CD3967" w:rsidRPr="0079556C" w:rsidRDefault="00CD3967">
      <w:pPr>
        <w:spacing w:line="3" w:lineRule="exact"/>
        <w:rPr>
          <w:sz w:val="20"/>
          <w:szCs w:val="20"/>
          <w:lang w:val="fr-FR"/>
        </w:rPr>
      </w:pPr>
    </w:p>
    <w:p w:rsidR="00CD3967" w:rsidRPr="0079556C" w:rsidRDefault="0079556C">
      <w:pPr>
        <w:rPr>
          <w:sz w:val="20"/>
          <w:szCs w:val="20"/>
          <w:lang w:val="fr-FR"/>
        </w:rPr>
      </w:pPr>
      <w:r w:rsidRPr="0079556C">
        <w:rPr>
          <w:rFonts w:eastAsia="Times New Roman"/>
          <w:b/>
          <w:bCs/>
          <w:sz w:val="24"/>
          <w:szCs w:val="24"/>
          <w:lang w:val="fr-FR"/>
        </w:rPr>
        <w:t>(Fattorusso et Taglialatela, 2007).</w:t>
      </w:r>
    </w:p>
    <w:p w:rsidR="00CD3967" w:rsidRPr="0079556C" w:rsidRDefault="00CD3967">
      <w:pPr>
        <w:spacing w:line="338" w:lineRule="exact"/>
        <w:rPr>
          <w:sz w:val="20"/>
          <w:szCs w:val="20"/>
          <w:lang w:val="fr-FR"/>
        </w:rPr>
      </w:pPr>
    </w:p>
    <w:p w:rsidR="00CD3967" w:rsidRPr="0079556C" w:rsidRDefault="0079556C">
      <w:pPr>
        <w:spacing w:line="364" w:lineRule="auto"/>
        <w:ind w:right="260" w:firstLine="965"/>
        <w:jc w:val="both"/>
        <w:rPr>
          <w:sz w:val="20"/>
          <w:szCs w:val="20"/>
          <w:lang w:val="fr-FR"/>
        </w:rPr>
      </w:pPr>
      <w:r w:rsidRPr="0079556C">
        <w:rPr>
          <w:rFonts w:eastAsia="Times New Roman"/>
          <w:sz w:val="24"/>
          <w:szCs w:val="24"/>
          <w:lang w:val="fr-FR"/>
        </w:rPr>
        <w:t xml:space="preserve">Au cours de son évolution, la structure des alcaloïdes est formée pour imiter les alcaloïdes endogènes (tels que les neurotransmetteurs), afin qu'ils puissent se lier aux neurotransmetteurs. Ensuite, ils sont considérés comme “analogue de neurotransmetteurs", en particulier les alcaloïdes et les neurotransmetteurs dérivés d'acides aminés. Les neurotransmetteurs sont des substances endogènes qui peuvent peut-être comme des messagers chimiques envoyer des signaux entre les neurones ou les neurones et les muscles. Les signaux électriques traversant les neurones sont convertis en produits chimiques dans les axones, qui fusionnent les neurotransmetteurs contenant les vésicules avec la membrane pré synaptique, libérant ainsi les neurotransmetteurs dans les synapses. La communication se fait par les synapses, où les neurotransmetteurs se lient aux récepteurs des neurones postsynaptiques, stimulant ainsi ces derniers en médiante l'inhibition, l'excitation ou la régulation </w:t>
      </w:r>
      <w:r w:rsidRPr="0079556C">
        <w:rPr>
          <w:rFonts w:eastAsia="Times New Roman"/>
          <w:b/>
          <w:bCs/>
          <w:sz w:val="24"/>
          <w:szCs w:val="24"/>
          <w:lang w:val="fr-FR"/>
        </w:rPr>
        <w:t>(Mazeh, 2016).</w:t>
      </w:r>
    </w:p>
    <w:p w:rsidR="00CD3967" w:rsidRPr="0079556C" w:rsidRDefault="00CD3967">
      <w:pPr>
        <w:spacing w:line="148" w:lineRule="exact"/>
        <w:rPr>
          <w:sz w:val="20"/>
          <w:szCs w:val="20"/>
          <w:lang w:val="fr-FR"/>
        </w:rPr>
      </w:pPr>
    </w:p>
    <w:p w:rsidR="00CD3967" w:rsidRPr="0079556C" w:rsidRDefault="0079556C">
      <w:pPr>
        <w:rPr>
          <w:sz w:val="20"/>
          <w:szCs w:val="20"/>
          <w:lang w:val="fr-FR"/>
        </w:rPr>
      </w:pPr>
      <w:r w:rsidRPr="0079556C">
        <w:rPr>
          <w:rFonts w:eastAsia="Times New Roman"/>
          <w:b/>
          <w:bCs/>
          <w:sz w:val="24"/>
          <w:szCs w:val="24"/>
          <w:lang w:val="fr-FR"/>
        </w:rPr>
        <w:t>II.2.7. Pharmacologique</w:t>
      </w:r>
    </w:p>
    <w:p w:rsidR="00CD3967" w:rsidRPr="0079556C" w:rsidRDefault="00CD3967">
      <w:pPr>
        <w:spacing w:line="136" w:lineRule="exact"/>
        <w:rPr>
          <w:sz w:val="20"/>
          <w:szCs w:val="20"/>
          <w:lang w:val="fr-FR"/>
        </w:rPr>
      </w:pPr>
    </w:p>
    <w:p w:rsidR="00CD3967" w:rsidRPr="0079556C" w:rsidRDefault="0079556C">
      <w:pPr>
        <w:spacing w:line="373" w:lineRule="auto"/>
        <w:ind w:right="260" w:firstLine="902"/>
        <w:jc w:val="both"/>
        <w:rPr>
          <w:sz w:val="20"/>
          <w:szCs w:val="20"/>
          <w:lang w:val="fr-FR"/>
        </w:rPr>
      </w:pPr>
      <w:r w:rsidRPr="0079556C">
        <w:rPr>
          <w:rFonts w:eastAsia="Times New Roman"/>
          <w:sz w:val="24"/>
          <w:szCs w:val="24"/>
          <w:lang w:val="fr-FR"/>
        </w:rPr>
        <w:t>Les propriétés pharmacologiques comprennent analgésique (par exemple codéine), stimulant nerveux central (par exemple, brucine), dépresseur du système nerveux central (par exemple, morphine), antihypotenseur (par exemple, éphédrine), antihypertenseur (par exemple, réserpine), antipyrétique (par exemple atropine), antiémétique (par exemple scopolamine),</w:t>
      </w:r>
    </w:p>
    <w:p w:rsidR="00CD3967" w:rsidRPr="0079556C" w:rsidRDefault="00CD3967">
      <w:pPr>
        <w:rPr>
          <w:lang w:val="fr-FR"/>
        </w:rPr>
        <w:sectPr w:rsidR="00CD3967" w:rsidRPr="0079556C">
          <w:type w:val="continuous"/>
          <w:pgSz w:w="12240" w:h="15840"/>
          <w:pgMar w:top="692" w:right="1180" w:bottom="0" w:left="1420" w:header="0" w:footer="0" w:gutter="0"/>
          <w:cols w:space="720" w:equalWidth="0">
            <w:col w:w="9640"/>
          </w:cols>
        </w:sectPr>
      </w:pPr>
    </w:p>
    <w:p w:rsidR="00CD3967" w:rsidRPr="0079556C" w:rsidRDefault="00CD3967">
      <w:pPr>
        <w:spacing w:line="228" w:lineRule="exact"/>
        <w:rPr>
          <w:sz w:val="20"/>
          <w:szCs w:val="20"/>
          <w:lang w:val="fr-FR"/>
        </w:rPr>
      </w:pPr>
    </w:p>
    <w:tbl>
      <w:tblPr>
        <w:tblW w:w="0" w:type="auto"/>
        <w:tblLayout w:type="fixed"/>
        <w:tblCellMar>
          <w:left w:w="0" w:type="dxa"/>
          <w:right w:w="0" w:type="dxa"/>
        </w:tblCellMar>
        <w:tblLook w:val="04A0" w:firstRow="1" w:lastRow="0" w:firstColumn="1" w:lastColumn="0" w:noHBand="0" w:noVBand="1"/>
      </w:tblPr>
      <w:tblGrid>
        <w:gridCol w:w="2500"/>
        <w:gridCol w:w="7140"/>
        <w:gridCol w:w="20"/>
      </w:tblGrid>
      <w:tr w:rsidR="00CD3967">
        <w:trPr>
          <w:trHeight w:val="253"/>
        </w:trPr>
        <w:tc>
          <w:tcPr>
            <w:tcW w:w="2500" w:type="dxa"/>
            <w:vMerge w:val="restart"/>
            <w:vAlign w:val="bottom"/>
          </w:tcPr>
          <w:p w:rsidR="00CD3967" w:rsidRDefault="0079556C">
            <w:pPr>
              <w:rPr>
                <w:sz w:val="20"/>
                <w:szCs w:val="20"/>
              </w:rPr>
            </w:pPr>
            <w:r>
              <w:rPr>
                <w:rFonts w:eastAsia="Times New Roman"/>
                <w:b/>
                <w:bCs/>
                <w:i/>
                <w:iCs/>
                <w:sz w:val="24"/>
                <w:szCs w:val="24"/>
              </w:rPr>
              <w:t>Master</w:t>
            </w:r>
          </w:p>
        </w:tc>
        <w:tc>
          <w:tcPr>
            <w:tcW w:w="7140" w:type="dxa"/>
            <w:vAlign w:val="bottom"/>
          </w:tcPr>
          <w:p w:rsidR="00CD3967" w:rsidRDefault="0079556C">
            <w:pPr>
              <w:ind w:right="4465"/>
              <w:jc w:val="right"/>
              <w:rPr>
                <w:sz w:val="20"/>
                <w:szCs w:val="20"/>
              </w:rPr>
            </w:pPr>
            <w:r>
              <w:rPr>
                <w:rFonts w:eastAsia="Times New Roman"/>
                <w:b/>
                <w:bCs/>
              </w:rPr>
              <w:t>Page 41</w:t>
            </w:r>
          </w:p>
        </w:tc>
        <w:tc>
          <w:tcPr>
            <w:tcW w:w="0" w:type="dxa"/>
            <w:vAlign w:val="bottom"/>
          </w:tcPr>
          <w:p w:rsidR="00CD3967" w:rsidRDefault="00CD3967">
            <w:pPr>
              <w:rPr>
                <w:sz w:val="1"/>
                <w:szCs w:val="1"/>
              </w:rPr>
            </w:pPr>
          </w:p>
        </w:tc>
      </w:tr>
      <w:tr w:rsidR="00CD3967">
        <w:trPr>
          <w:trHeight w:val="321"/>
        </w:trPr>
        <w:tc>
          <w:tcPr>
            <w:tcW w:w="2500" w:type="dxa"/>
            <w:vMerge/>
            <w:vAlign w:val="bottom"/>
          </w:tcPr>
          <w:p w:rsidR="00CD3967" w:rsidRDefault="00CD3967">
            <w:pPr>
              <w:rPr>
                <w:sz w:val="24"/>
                <w:szCs w:val="24"/>
              </w:rPr>
            </w:pPr>
          </w:p>
        </w:tc>
        <w:tc>
          <w:tcPr>
            <w:tcW w:w="7140" w:type="dxa"/>
            <w:vAlign w:val="bottom"/>
          </w:tcPr>
          <w:p w:rsidR="00CD3967" w:rsidRDefault="0079556C">
            <w:pPr>
              <w:jc w:val="right"/>
              <w:rPr>
                <w:sz w:val="20"/>
                <w:szCs w:val="20"/>
              </w:rPr>
            </w:pPr>
            <w:r>
              <w:rPr>
                <w:rFonts w:ascii="Cambria" w:eastAsia="Cambria" w:hAnsi="Cambria" w:cs="Cambria"/>
                <w:b/>
                <w:bCs/>
                <w:i/>
                <w:iCs/>
                <w:sz w:val="24"/>
                <w:szCs w:val="24"/>
              </w:rPr>
              <w:t>2021</w:t>
            </w:r>
          </w:p>
        </w:tc>
        <w:tc>
          <w:tcPr>
            <w:tcW w:w="0" w:type="dxa"/>
            <w:vAlign w:val="bottom"/>
          </w:tcPr>
          <w:p w:rsidR="00CD3967" w:rsidRDefault="00CD3967">
            <w:pPr>
              <w:rPr>
                <w:sz w:val="1"/>
                <w:szCs w:val="1"/>
              </w:rPr>
            </w:pPr>
          </w:p>
        </w:tc>
      </w:tr>
    </w:tbl>
    <w:p w:rsidR="00CD3967" w:rsidRDefault="0079556C">
      <w:pPr>
        <w:spacing w:line="20" w:lineRule="exact"/>
        <w:rPr>
          <w:sz w:val="20"/>
          <w:szCs w:val="20"/>
        </w:rPr>
      </w:pPr>
      <w:r>
        <w:rPr>
          <w:noProof/>
          <w:sz w:val="20"/>
          <w:szCs w:val="20"/>
          <w:lang w:val="fr-FR" w:eastAsia="fr-FR"/>
        </w:rPr>
        <mc:AlternateContent>
          <mc:Choice Requires="wps">
            <w:drawing>
              <wp:anchor distT="0" distB="0" distL="114300" distR="114300" simplePos="0" relativeHeight="251688960" behindDoc="1" locked="0" layoutInCell="0" allowOverlap="1">
                <wp:simplePos x="0" y="0"/>
                <wp:positionH relativeFrom="column">
                  <wp:posOffset>-75565</wp:posOffset>
                </wp:positionH>
                <wp:positionV relativeFrom="paragraph">
                  <wp:posOffset>-236855</wp:posOffset>
                </wp:positionV>
                <wp:extent cx="2635885" cy="0"/>
                <wp:effectExtent l="0" t="0" r="0" b="0"/>
                <wp:wrapNone/>
                <wp:docPr id="190" name="Shape 19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635885" cy="4763"/>
                        </a:xfrm>
                        <a:prstGeom prst="line">
                          <a:avLst/>
                        </a:prstGeom>
                        <a:solidFill>
                          <a:srgbClr val="FFFFFF"/>
                        </a:solidFill>
                        <a:ln w="6095">
                          <a:solidFill>
                            <a:srgbClr val="000000"/>
                          </a:solidFill>
                          <a:miter lim="800000"/>
                          <a:headEnd/>
                          <a:tailEnd/>
                        </a:ln>
                      </wps:spPr>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460247B6" id="Shape 190" o:spid="_x0000_s1026" style="position:absolute;z-index:-251627520;visibility:visible;mso-wrap-style:square;mso-wrap-distance-left:9pt;mso-wrap-distance-top:0;mso-wrap-distance-right:9pt;mso-wrap-distance-bottom:0;mso-position-horizontal:absolute;mso-position-horizontal-relative:text;mso-position-vertical:absolute;mso-position-vertical-relative:text" from="-5.95pt,-18.65pt" to="201.6pt,-1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" o:allowincell="f" filled="t" strokeweight=".16931mm">
                <v:stroke joinstyle="miter"/>
                <o:lock v:ext="edit" shapetype="f"/>
              </v:line>
            </w:pict>
          </mc:Fallback>
        </mc:AlternateContent>
      </w:r>
      <w:r>
        <w:rPr>
          <w:noProof/>
          <w:sz w:val="20"/>
          <w:szCs w:val="20"/>
          <w:lang w:val="fr-FR" w:eastAsia="fr-FR"/>
        </w:rPr>
        <mc:AlternateContent>
          <mc:Choice Requires="wps">
            <w:drawing>
              <wp:anchor distT="0" distB="0" distL="114300" distR="114300" simplePos="0" relativeHeight="251689984" behindDoc="1" locked="0" layoutInCell="0" allowOverlap="1">
                <wp:simplePos x="0" y="0"/>
                <wp:positionH relativeFrom="column">
                  <wp:posOffset>3286125</wp:posOffset>
                </wp:positionH>
                <wp:positionV relativeFrom="paragraph">
                  <wp:posOffset>-236855</wp:posOffset>
                </wp:positionV>
                <wp:extent cx="2910840" cy="0"/>
                <wp:effectExtent l="0" t="0" r="0" b="0"/>
                <wp:wrapNone/>
                <wp:docPr id="191" name="Shape 19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910840" cy="4763"/>
                        </a:xfrm>
                        <a:prstGeom prst="line">
                          <a:avLst/>
                        </a:prstGeom>
                        <a:solidFill>
                          <a:srgbClr val="FFFFFF"/>
                        </a:solidFill>
                        <a:ln w="6095">
                          <a:solidFill>
                            <a:srgbClr val="000000"/>
                          </a:solidFill>
                          <a:miter lim="800000"/>
                          <a:headEnd/>
                          <a:tailEnd/>
                        </a:ln>
                      </wps:spPr>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24044E06" id="Shape 191" o:spid="_x0000_s1026" style="position:absolute;z-index:-251626496;visibility:visible;mso-wrap-style:square;mso-wrap-distance-left:9pt;mso-wrap-distance-top:0;mso-wrap-distance-right:9pt;mso-wrap-distance-bottom:0;mso-position-horizontal:absolute;mso-position-horizontal-relative:text;mso-position-vertical:absolute;mso-position-vertical-relative:text" from="258.75pt,-18.65pt" to="487.95pt,-1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" o:allowincell="f" filled="t" strokeweight=".16931mm">
                <v:stroke joinstyle="miter"/>
                <o:lock v:ext="edit" shapetype="f"/>
              </v:line>
            </w:pict>
          </mc:Fallback>
        </mc:AlternateContent>
      </w:r>
    </w:p>
    <w:p w:rsidR="00CD3967" w:rsidRDefault="00CD3967">
      <w:pPr>
        <w:sectPr w:rsidR="00CD3967">
          <w:type w:val="continuous"/>
          <w:pgSz w:w="12240" w:h="15840"/>
          <w:pgMar w:top="692" w:right="1180" w:bottom="0" w:left="1420" w:header="0" w:footer="0" w:gutter="0"/>
          <w:cols w:space="720" w:equalWidth="0">
            <w:col w:w="9640"/>
          </w:cols>
        </w:sectPr>
      </w:pPr>
    </w:p>
    <w:p w:rsidR="00CD3967" w:rsidRDefault="00CD3967">
      <w:pPr>
        <w:spacing w:line="195" w:lineRule="exact"/>
        <w:rPr>
          <w:sz w:val="20"/>
          <w:szCs w:val="20"/>
        </w:rPr>
      </w:pPr>
      <w:bookmarkStart w:id="53" w:name="page56"/>
      <w:bookmarkEnd w:id="53"/>
    </w:p>
    <w:p w:rsidR="00CD3967" w:rsidRDefault="0079556C">
      <w:pPr>
        <w:ind w:left="520"/>
        <w:rPr>
          <w:sz w:val="20"/>
          <w:szCs w:val="20"/>
        </w:rPr>
      </w:pPr>
      <w:r>
        <w:rPr>
          <w:rFonts w:ascii="Calibri" w:eastAsia="Calibri" w:hAnsi="Calibri" w:cs="Calibri"/>
          <w:sz w:val="26"/>
          <w:szCs w:val="26"/>
        </w:rPr>
        <w:t>Deuxième partie</w:t>
      </w:r>
    </w:p>
    <w:p w:rsidR="00CD3967" w:rsidRDefault="0079556C">
      <w:pPr>
        <w:spacing w:line="20" w:lineRule="exact"/>
        <w:rPr>
          <w:sz w:val="20"/>
          <w:szCs w:val="20"/>
        </w:rPr>
      </w:pPr>
      <w:r>
        <w:rPr>
          <w:sz w:val="20"/>
          <w:szCs w:val="20"/>
        </w:rPr>
        <w:br w:type="column"/>
      </w:r>
    </w:p>
    <w:p w:rsidR="00CD3967" w:rsidRDefault="0079556C">
      <w:pPr>
        <w:rPr>
          <w:sz w:val="20"/>
          <w:szCs w:val="20"/>
        </w:rPr>
      </w:pPr>
      <w:r>
        <w:rPr>
          <w:rFonts w:eastAsia="Times New Roman"/>
          <w:b/>
          <w:bCs/>
          <w:i/>
          <w:iCs/>
          <w:sz w:val="28"/>
          <w:szCs w:val="28"/>
        </w:rPr>
        <w:t>Molécules bioactives des amphibiens</w:t>
      </w:r>
    </w:p>
    <w:p w:rsidR="00CD3967" w:rsidRDefault="0079556C">
      <w:pPr>
        <w:spacing w:line="20" w:lineRule="exact"/>
        <w:rPr>
          <w:sz w:val="20"/>
          <w:szCs w:val="20"/>
        </w:rPr>
      </w:pPr>
      <w:r>
        <w:rPr>
          <w:noProof/>
          <w:sz w:val="20"/>
          <w:szCs w:val="20"/>
          <w:lang w:val="fr-FR" w:eastAsia="fr-FR"/>
        </w:rPr>
        <w:drawing>
          <wp:anchor distT="0" distB="0" distL="114300" distR="114300" simplePos="0" relativeHeight="251691008" behindDoc="1" locked="0" layoutInCell="0" allowOverlap="1">
            <wp:simplePos x="0" y="0"/>
            <wp:positionH relativeFrom="column">
              <wp:posOffset>-3295650</wp:posOffset>
            </wp:positionH>
            <wp:positionV relativeFrom="paragraph">
              <wp:posOffset>-205105</wp:posOffset>
            </wp:positionV>
            <wp:extent cx="6196965" cy="458470"/>
            <wp:effectExtent l="0" t="0" r="0" b="0"/>
            <wp:wrapNone/>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42">
                      <a:extLst/>
                    </a:blip>
                    <a:srcRect/>
                    <a:stretch>
                      <a:fillRect/>
                    </a:stretch>
                  </pic:blipFill>
                  <pic:spPr bwMode="auto">
                    <a:xfrm>
                      <a:off x="0" y="0"/>
                      <a:ext cx="6196965" cy="458470"/>
                    </a:xfrm>
                    <a:prstGeom prst="rect">
                      <a:avLst/>
                    </a:prstGeom>
                    <a:noFill/>
                  </pic:spPr>
                </pic:pic>
              </a:graphicData>
            </a:graphic>
          </wp:anchor>
        </w:drawing>
      </w:r>
    </w:p>
    <w:p w:rsidR="00CD3967" w:rsidRDefault="00CD3967">
      <w:pPr>
        <w:spacing w:line="390" w:lineRule="exact"/>
        <w:rPr>
          <w:sz w:val="20"/>
          <w:szCs w:val="20"/>
        </w:rPr>
      </w:pPr>
    </w:p>
    <w:p w:rsidR="00CD3967" w:rsidRDefault="00CD3967">
      <w:pPr>
        <w:sectPr w:rsidR="00CD3967">
          <w:pgSz w:w="12240" w:h="15840"/>
          <w:pgMar w:top="692" w:right="1180" w:bottom="0" w:left="1420" w:header="0" w:footer="0" w:gutter="0"/>
          <w:cols w:num="2" w:space="720" w:equalWidth="0">
            <w:col w:w="4380" w:space="720"/>
            <w:col w:w="4540"/>
          </w:cols>
        </w:sectPr>
      </w:pPr>
    </w:p>
    <w:p w:rsidR="00CD3967" w:rsidRDefault="00CD3967">
      <w:pPr>
        <w:spacing w:line="195" w:lineRule="exact"/>
        <w:rPr>
          <w:sz w:val="20"/>
          <w:szCs w:val="20"/>
        </w:rPr>
      </w:pPr>
    </w:p>
    <w:p w:rsidR="00CD3967" w:rsidRPr="0079556C" w:rsidRDefault="0079556C">
      <w:pPr>
        <w:spacing w:line="376" w:lineRule="auto"/>
        <w:ind w:right="260"/>
        <w:jc w:val="both"/>
        <w:rPr>
          <w:sz w:val="20"/>
          <w:szCs w:val="20"/>
          <w:lang w:val="fr-FR"/>
        </w:rPr>
      </w:pPr>
      <w:proofErr w:type="gramStart"/>
      <w:r w:rsidRPr="0079556C">
        <w:rPr>
          <w:rFonts w:eastAsia="Times New Roman"/>
          <w:sz w:val="23"/>
          <w:szCs w:val="23"/>
          <w:lang w:val="fr-FR"/>
        </w:rPr>
        <w:t>ocytocique</w:t>
      </w:r>
      <w:proofErr w:type="gramEnd"/>
      <w:r w:rsidRPr="0079556C">
        <w:rPr>
          <w:rFonts w:eastAsia="Times New Roman"/>
          <w:sz w:val="23"/>
          <w:szCs w:val="23"/>
          <w:lang w:val="fr-FR"/>
        </w:rPr>
        <w:t xml:space="preserve"> et vasoconstricteur (par exemple ergométrine), antitumorale (par exemple vinblastine) et antipaludique (par exemple quinine). Ces activités sont exploitées à la fois en médecine traditionnelle (par exemple le cinchonabark riche en quinine dans le traitement du paludisme) et en médecine moderne (par exemple la vinblastine dans le traitement du cancer). D'autres alcaloïdes ont été incorporés dans la culture humaine en tant que drogues récréatives et drogues d'abus (par exemple la caféine, la nicotine, la psilocybine, la cocaïne) </w:t>
      </w:r>
      <w:r w:rsidRPr="0079556C">
        <w:rPr>
          <w:rFonts w:eastAsia="Times New Roman"/>
          <w:b/>
          <w:bCs/>
          <w:sz w:val="23"/>
          <w:szCs w:val="23"/>
          <w:lang w:val="fr-FR"/>
        </w:rPr>
        <w:t>(Cushnie et al, 2014).</w:t>
      </w:r>
    </w:p>
    <w:p w:rsidR="00CD3967" w:rsidRPr="0079556C" w:rsidRDefault="00CD3967">
      <w:pPr>
        <w:spacing w:line="1" w:lineRule="exact"/>
        <w:rPr>
          <w:sz w:val="20"/>
          <w:szCs w:val="20"/>
          <w:lang w:val="fr-FR"/>
        </w:rPr>
      </w:pPr>
    </w:p>
    <w:p w:rsidR="00CD3967" w:rsidRPr="0079556C" w:rsidRDefault="0079556C">
      <w:pPr>
        <w:rPr>
          <w:sz w:val="20"/>
          <w:szCs w:val="20"/>
          <w:lang w:val="fr-FR"/>
        </w:rPr>
      </w:pPr>
      <w:r w:rsidRPr="0079556C">
        <w:rPr>
          <w:rFonts w:eastAsia="Times New Roman"/>
          <w:b/>
          <w:bCs/>
          <w:sz w:val="24"/>
          <w:szCs w:val="24"/>
          <w:lang w:val="fr-FR"/>
        </w:rPr>
        <w:t>II.2.8. Toxicités</w:t>
      </w:r>
    </w:p>
    <w:p w:rsidR="00CD3967" w:rsidRPr="0079556C" w:rsidRDefault="00CD3967">
      <w:pPr>
        <w:spacing w:line="136" w:lineRule="exact"/>
        <w:rPr>
          <w:sz w:val="20"/>
          <w:szCs w:val="20"/>
          <w:lang w:val="fr-FR"/>
        </w:rPr>
      </w:pPr>
    </w:p>
    <w:p w:rsidR="00CD3967" w:rsidRPr="0079556C" w:rsidRDefault="0079556C">
      <w:pPr>
        <w:spacing w:line="360" w:lineRule="auto"/>
        <w:ind w:right="260" w:firstLine="902"/>
        <w:jc w:val="both"/>
        <w:rPr>
          <w:sz w:val="20"/>
          <w:szCs w:val="20"/>
          <w:lang w:val="fr-FR"/>
        </w:rPr>
      </w:pPr>
      <w:r w:rsidRPr="0079556C">
        <w:rPr>
          <w:rFonts w:eastAsia="Times New Roman"/>
          <w:sz w:val="24"/>
          <w:szCs w:val="24"/>
          <w:lang w:val="fr-FR"/>
        </w:rPr>
        <w:t xml:space="preserve">Chez la peau de la Salamandre commune renferme des glandes qui secrètent une fine couche de mucus, contenant une toxine qui est un alcaloïde stéroïdien, la Samandarine, irritante et toxique, qui entraîne des nausées, des vomissements et des troubles respiratoires. L’intoxication est limitée chez l’humain, mais dangereuse, voire mortelle pour les petits animaux aussi le genre de grenouille (dendrobates), sans doute la plus toxique au monde, possède dans sa peau des glandes qui stockent, entre autres, une toxine appelée la Batrachotoxine. Une seule grenouille dispose de suffisamment de toxines pour tuer dix êtres humains (0,2 mg suffit pour tuer un Homme) et, dans le cas où ce poison pénètre dans la circulation sanguine, il provoque la mort en moins de dix minutes par arrêt cardiaque. La Batrachotoxine bloque sélectivement les canaux sodium des neurones, ce qui se traduit au niveau du cœur par une arythmie, puis une fibrillation, suivie d’un arrêt cardiaque. On estime qu’elle est 200 fois plus toxique létal que l’Aconitine </w:t>
      </w:r>
      <w:r w:rsidRPr="0079556C">
        <w:rPr>
          <w:rFonts w:eastAsia="Times New Roman"/>
          <w:b/>
          <w:bCs/>
          <w:sz w:val="24"/>
          <w:szCs w:val="24"/>
          <w:lang w:val="fr-FR"/>
        </w:rPr>
        <w:t>(Picot et Ducret, 2018)</w:t>
      </w:r>
      <w:r w:rsidRPr="0079556C">
        <w:rPr>
          <w:rFonts w:eastAsia="Times New Roman"/>
          <w:sz w:val="24"/>
          <w:szCs w:val="24"/>
          <w:lang w:val="fr-FR"/>
        </w:rPr>
        <w:t>.</w:t>
      </w:r>
    </w:p>
    <w:p w:rsidR="00CD3967" w:rsidRPr="0079556C" w:rsidRDefault="00CD3967">
      <w:pPr>
        <w:spacing w:line="1" w:lineRule="exact"/>
        <w:rPr>
          <w:sz w:val="20"/>
          <w:szCs w:val="20"/>
          <w:lang w:val="fr-FR"/>
        </w:rPr>
      </w:pPr>
    </w:p>
    <w:p w:rsidR="00CD3967" w:rsidRPr="0079556C" w:rsidRDefault="0079556C">
      <w:pPr>
        <w:rPr>
          <w:sz w:val="20"/>
          <w:szCs w:val="20"/>
          <w:lang w:val="fr-FR"/>
        </w:rPr>
      </w:pPr>
      <w:r w:rsidRPr="0079556C">
        <w:rPr>
          <w:rFonts w:eastAsia="Times New Roman"/>
          <w:b/>
          <w:bCs/>
          <w:sz w:val="24"/>
          <w:szCs w:val="24"/>
          <w:lang w:val="fr-FR"/>
        </w:rPr>
        <w:t>II.3. Stéroïdes (Bufadienolides)</w:t>
      </w:r>
    </w:p>
    <w:p w:rsidR="00CD3967" w:rsidRPr="0079556C" w:rsidRDefault="00CD3967">
      <w:pPr>
        <w:spacing w:line="137" w:lineRule="exact"/>
        <w:rPr>
          <w:sz w:val="20"/>
          <w:szCs w:val="20"/>
          <w:lang w:val="fr-FR"/>
        </w:rPr>
      </w:pPr>
    </w:p>
    <w:p w:rsidR="00CD3967" w:rsidRPr="0079556C" w:rsidRDefault="0079556C">
      <w:pPr>
        <w:rPr>
          <w:sz w:val="20"/>
          <w:szCs w:val="20"/>
          <w:lang w:val="fr-FR"/>
        </w:rPr>
      </w:pPr>
      <w:r w:rsidRPr="0079556C">
        <w:rPr>
          <w:rFonts w:eastAsia="Times New Roman"/>
          <w:b/>
          <w:bCs/>
          <w:sz w:val="24"/>
          <w:szCs w:val="24"/>
          <w:lang w:val="fr-FR"/>
        </w:rPr>
        <w:t>II.3.1. Généralité</w:t>
      </w:r>
    </w:p>
    <w:p w:rsidR="00CD3967" w:rsidRPr="0079556C" w:rsidRDefault="00CD3967">
      <w:pPr>
        <w:spacing w:line="136" w:lineRule="exact"/>
        <w:rPr>
          <w:sz w:val="20"/>
          <w:szCs w:val="20"/>
          <w:lang w:val="fr-FR"/>
        </w:rPr>
      </w:pPr>
    </w:p>
    <w:p w:rsidR="00CD3967" w:rsidRPr="0079556C" w:rsidRDefault="0079556C">
      <w:pPr>
        <w:spacing w:line="372" w:lineRule="auto"/>
        <w:ind w:right="260" w:firstLine="902"/>
        <w:jc w:val="both"/>
        <w:rPr>
          <w:sz w:val="20"/>
          <w:szCs w:val="20"/>
          <w:lang w:val="fr-FR"/>
        </w:rPr>
      </w:pPr>
      <w:r w:rsidRPr="0079556C">
        <w:rPr>
          <w:rFonts w:eastAsia="Times New Roman"/>
          <w:sz w:val="24"/>
          <w:szCs w:val="24"/>
          <w:lang w:val="fr-FR"/>
        </w:rPr>
        <w:t>Bufadienolides sont des composés stéroïdes C-24 présenté dans les plantes et animaux. Elles se caractérisent par un anneau de lactone à six membres à la position 17</w:t>
      </w:r>
      <w:r>
        <w:rPr>
          <w:rFonts w:eastAsia="Times New Roman"/>
          <w:sz w:val="24"/>
          <w:szCs w:val="24"/>
        </w:rPr>
        <w:t>β</w:t>
      </w:r>
      <w:r w:rsidRPr="0079556C">
        <w:rPr>
          <w:rFonts w:eastAsia="Times New Roman"/>
          <w:sz w:val="24"/>
          <w:szCs w:val="24"/>
          <w:lang w:val="fr-FR"/>
        </w:rPr>
        <w:t xml:space="preserve">. Bufadienolides peut être trouvé de façon non conjugué ou conjugué formes à C-3, sulfates, esters dicarboxyliques, et aminoacid des esters d’acide dicarboxylique peuvent être attachés </w:t>
      </w:r>
      <w:r w:rsidRPr="0079556C">
        <w:rPr>
          <w:rFonts w:eastAsia="Times New Roman"/>
          <w:b/>
          <w:bCs/>
          <w:sz w:val="24"/>
          <w:szCs w:val="24"/>
          <w:lang w:val="fr-FR"/>
        </w:rPr>
        <w:t>(Barnhart</w:t>
      </w:r>
      <w:r w:rsidRPr="0079556C">
        <w:rPr>
          <w:rFonts w:eastAsia="Times New Roman"/>
          <w:sz w:val="24"/>
          <w:szCs w:val="24"/>
          <w:lang w:val="fr-FR"/>
        </w:rPr>
        <w:t xml:space="preserve"> </w:t>
      </w:r>
      <w:r w:rsidRPr="0079556C">
        <w:rPr>
          <w:rFonts w:eastAsia="Times New Roman"/>
          <w:b/>
          <w:bCs/>
          <w:sz w:val="24"/>
          <w:szCs w:val="24"/>
          <w:lang w:val="fr-FR"/>
        </w:rPr>
        <w:t>et al. 2017).</w:t>
      </w:r>
    </w:p>
    <w:p w:rsidR="00CD3967" w:rsidRPr="0079556C" w:rsidRDefault="00CD3967">
      <w:pPr>
        <w:rPr>
          <w:lang w:val="fr-FR"/>
        </w:rPr>
        <w:sectPr w:rsidR="00CD3967" w:rsidRPr="0079556C">
          <w:type w:val="continuous"/>
          <w:pgSz w:w="12240" w:h="15840"/>
          <w:pgMar w:top="692" w:right="1180" w:bottom="0" w:left="1420" w:header="0" w:footer="0" w:gutter="0"/>
          <w:cols w:space="720" w:equalWidth="0">
            <w:col w:w="9640"/>
          </w:cols>
        </w:sectPr>
      </w:pP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274" w:lineRule="exact"/>
        <w:rPr>
          <w:sz w:val="20"/>
          <w:szCs w:val="20"/>
          <w:lang w:val="fr-FR"/>
        </w:rPr>
      </w:pPr>
    </w:p>
    <w:tbl>
      <w:tblPr>
        <w:tblW w:w="0" w:type="auto"/>
        <w:tblLayout w:type="fixed"/>
        <w:tblCellMar>
          <w:left w:w="0" w:type="dxa"/>
          <w:right w:w="0" w:type="dxa"/>
        </w:tblCellMar>
        <w:tblLook w:val="04A0" w:firstRow="1" w:lastRow="0" w:firstColumn="1" w:lastColumn="0" w:noHBand="0" w:noVBand="1"/>
      </w:tblPr>
      <w:tblGrid>
        <w:gridCol w:w="2500"/>
        <w:gridCol w:w="7140"/>
        <w:gridCol w:w="20"/>
      </w:tblGrid>
      <w:tr w:rsidR="00CD3967">
        <w:trPr>
          <w:trHeight w:val="253"/>
        </w:trPr>
        <w:tc>
          <w:tcPr>
            <w:tcW w:w="2500" w:type="dxa"/>
            <w:vMerge w:val="restart"/>
            <w:vAlign w:val="bottom"/>
          </w:tcPr>
          <w:p w:rsidR="00CD3967" w:rsidRDefault="0079556C">
            <w:pPr>
              <w:rPr>
                <w:sz w:val="20"/>
                <w:szCs w:val="20"/>
              </w:rPr>
            </w:pPr>
            <w:r>
              <w:rPr>
                <w:rFonts w:eastAsia="Times New Roman"/>
                <w:b/>
                <w:bCs/>
                <w:i/>
                <w:iCs/>
                <w:sz w:val="24"/>
                <w:szCs w:val="24"/>
              </w:rPr>
              <w:t>Master</w:t>
            </w:r>
          </w:p>
        </w:tc>
        <w:tc>
          <w:tcPr>
            <w:tcW w:w="7140" w:type="dxa"/>
            <w:vAlign w:val="bottom"/>
          </w:tcPr>
          <w:p w:rsidR="00CD3967" w:rsidRDefault="0079556C">
            <w:pPr>
              <w:ind w:right="4465"/>
              <w:jc w:val="right"/>
              <w:rPr>
                <w:sz w:val="20"/>
                <w:szCs w:val="20"/>
              </w:rPr>
            </w:pPr>
            <w:r>
              <w:rPr>
                <w:rFonts w:eastAsia="Times New Roman"/>
                <w:b/>
                <w:bCs/>
              </w:rPr>
              <w:t>Page 42</w:t>
            </w:r>
          </w:p>
        </w:tc>
        <w:tc>
          <w:tcPr>
            <w:tcW w:w="0" w:type="dxa"/>
            <w:vAlign w:val="bottom"/>
          </w:tcPr>
          <w:p w:rsidR="00CD3967" w:rsidRDefault="00CD3967">
            <w:pPr>
              <w:rPr>
                <w:sz w:val="1"/>
                <w:szCs w:val="1"/>
              </w:rPr>
            </w:pPr>
          </w:p>
        </w:tc>
      </w:tr>
      <w:tr w:rsidR="00CD3967">
        <w:trPr>
          <w:trHeight w:val="321"/>
        </w:trPr>
        <w:tc>
          <w:tcPr>
            <w:tcW w:w="2500" w:type="dxa"/>
            <w:vMerge/>
            <w:vAlign w:val="bottom"/>
          </w:tcPr>
          <w:p w:rsidR="00CD3967" w:rsidRDefault="00CD3967">
            <w:pPr>
              <w:rPr>
                <w:sz w:val="24"/>
                <w:szCs w:val="24"/>
              </w:rPr>
            </w:pPr>
          </w:p>
        </w:tc>
        <w:tc>
          <w:tcPr>
            <w:tcW w:w="7140" w:type="dxa"/>
            <w:vAlign w:val="bottom"/>
          </w:tcPr>
          <w:p w:rsidR="00CD3967" w:rsidRDefault="0079556C">
            <w:pPr>
              <w:jc w:val="right"/>
              <w:rPr>
                <w:sz w:val="20"/>
                <w:szCs w:val="20"/>
              </w:rPr>
            </w:pPr>
            <w:r>
              <w:rPr>
                <w:rFonts w:ascii="Cambria" w:eastAsia="Cambria" w:hAnsi="Cambria" w:cs="Cambria"/>
                <w:b/>
                <w:bCs/>
                <w:i/>
                <w:iCs/>
                <w:sz w:val="24"/>
                <w:szCs w:val="24"/>
              </w:rPr>
              <w:t>2021</w:t>
            </w:r>
          </w:p>
        </w:tc>
        <w:tc>
          <w:tcPr>
            <w:tcW w:w="0" w:type="dxa"/>
            <w:vAlign w:val="bottom"/>
          </w:tcPr>
          <w:p w:rsidR="00CD3967" w:rsidRDefault="00CD3967">
            <w:pPr>
              <w:rPr>
                <w:sz w:val="1"/>
                <w:szCs w:val="1"/>
              </w:rPr>
            </w:pPr>
          </w:p>
        </w:tc>
      </w:tr>
    </w:tbl>
    <w:p w:rsidR="00CD3967" w:rsidRDefault="0079556C">
      <w:pPr>
        <w:spacing w:line="20" w:lineRule="exact"/>
        <w:rPr>
          <w:sz w:val="20"/>
          <w:szCs w:val="20"/>
        </w:rPr>
      </w:pPr>
      <w:r>
        <w:rPr>
          <w:noProof/>
          <w:sz w:val="20"/>
          <w:szCs w:val="20"/>
          <w:lang w:val="fr-FR" w:eastAsia="fr-FR"/>
        </w:rPr>
        <mc:AlternateContent>
          <mc:Choice Requires="wps">
            <w:drawing>
              <wp:anchor distT="0" distB="0" distL="114300" distR="114300" simplePos="0" relativeHeight="251692032" behindDoc="1" locked="0" layoutInCell="0" allowOverlap="1">
                <wp:simplePos x="0" y="0"/>
                <wp:positionH relativeFrom="column">
                  <wp:posOffset>-75565</wp:posOffset>
                </wp:positionH>
                <wp:positionV relativeFrom="paragraph">
                  <wp:posOffset>-236855</wp:posOffset>
                </wp:positionV>
                <wp:extent cx="2635885" cy="0"/>
                <wp:effectExtent l="0" t="0" r="0" b="0"/>
                <wp:wrapNone/>
                <wp:docPr id="193" name="Shape 19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635885" cy="4763"/>
                        </a:xfrm>
                        <a:prstGeom prst="line">
                          <a:avLst/>
                        </a:prstGeom>
                        <a:solidFill>
                          <a:srgbClr val="FFFFFF"/>
                        </a:solidFill>
                        <a:ln w="6095">
                          <a:solidFill>
                            <a:srgbClr val="000000"/>
                          </a:solidFill>
                          <a:miter lim="800000"/>
                          <a:headEnd/>
                          <a:tailEnd/>
                        </a:ln>
                      </wps:spPr>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7A849EB2" id="Shape 193" o:spid="_x0000_s1026" style="position:absolute;z-index:-251624448;visibility:visible;mso-wrap-style:square;mso-wrap-distance-left:9pt;mso-wrap-distance-top:0;mso-wrap-distance-right:9pt;mso-wrap-distance-bottom:0;mso-position-horizontal:absolute;mso-position-horizontal-relative:text;mso-position-vertical:absolute;mso-position-vertical-relative:text" from="-5.95pt,-18.65pt" to="201.6pt,-1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" o:allowincell="f" filled="t" strokeweight=".16931mm">
                <v:stroke joinstyle="miter"/>
                <o:lock v:ext="edit" shapetype="f"/>
              </v:line>
            </w:pict>
          </mc:Fallback>
        </mc:AlternateContent>
      </w:r>
      <w:r>
        <w:rPr>
          <w:noProof/>
          <w:sz w:val="20"/>
          <w:szCs w:val="20"/>
          <w:lang w:val="fr-FR" w:eastAsia="fr-FR"/>
        </w:rPr>
        <mc:AlternateContent>
          <mc:Choice Requires="wps">
            <w:drawing>
              <wp:anchor distT="0" distB="0" distL="114300" distR="114300" simplePos="0" relativeHeight="251693056" behindDoc="1" locked="0" layoutInCell="0" allowOverlap="1">
                <wp:simplePos x="0" y="0"/>
                <wp:positionH relativeFrom="column">
                  <wp:posOffset>3286125</wp:posOffset>
                </wp:positionH>
                <wp:positionV relativeFrom="paragraph">
                  <wp:posOffset>-236855</wp:posOffset>
                </wp:positionV>
                <wp:extent cx="2910840" cy="0"/>
                <wp:effectExtent l="0" t="0" r="0" b="0"/>
                <wp:wrapNone/>
                <wp:docPr id="194" name="Shape 19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910840" cy="4763"/>
                        </a:xfrm>
                        <a:prstGeom prst="line">
                          <a:avLst/>
                        </a:prstGeom>
                        <a:solidFill>
                          <a:srgbClr val="FFFFFF"/>
                        </a:solidFill>
                        <a:ln w="6095">
                          <a:solidFill>
                            <a:srgbClr val="000000"/>
                          </a:solidFill>
                          <a:miter lim="800000"/>
                          <a:headEnd/>
                          <a:tailEnd/>
                        </a:ln>
                      </wps:spPr>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586C7E51" id="Shape 194" o:spid="_x0000_s1026" style="position:absolute;z-index:-251623424;visibility:visible;mso-wrap-style:square;mso-wrap-distance-left:9pt;mso-wrap-distance-top:0;mso-wrap-distance-right:9pt;mso-wrap-distance-bottom:0;mso-position-horizontal:absolute;mso-position-horizontal-relative:text;mso-position-vertical:absolute;mso-position-vertical-relative:text" from="258.75pt,-18.65pt" to="487.95pt,-1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" o:allowincell="f" filled="t" strokeweight=".16931mm">
                <v:stroke joinstyle="miter"/>
                <o:lock v:ext="edit" shapetype="f"/>
              </v:line>
            </w:pict>
          </mc:Fallback>
        </mc:AlternateContent>
      </w:r>
    </w:p>
    <w:p w:rsidR="00CD3967" w:rsidRDefault="00CD3967">
      <w:pPr>
        <w:sectPr w:rsidR="00CD3967">
          <w:type w:val="continuous"/>
          <w:pgSz w:w="12240" w:h="15840"/>
          <w:pgMar w:top="692" w:right="1180" w:bottom="0" w:left="1420" w:header="0" w:footer="0" w:gutter="0"/>
          <w:cols w:space="720" w:equalWidth="0">
            <w:col w:w="9640"/>
          </w:cols>
        </w:sectPr>
      </w:pPr>
    </w:p>
    <w:p w:rsidR="00CD3967" w:rsidRDefault="00CD3967">
      <w:pPr>
        <w:spacing w:line="195" w:lineRule="exact"/>
        <w:rPr>
          <w:sz w:val="20"/>
          <w:szCs w:val="20"/>
        </w:rPr>
      </w:pPr>
      <w:bookmarkStart w:id="54" w:name="page57"/>
      <w:bookmarkEnd w:id="54"/>
    </w:p>
    <w:p w:rsidR="00CD3967" w:rsidRDefault="0079556C">
      <w:pPr>
        <w:ind w:left="520"/>
        <w:rPr>
          <w:sz w:val="20"/>
          <w:szCs w:val="20"/>
        </w:rPr>
      </w:pPr>
      <w:r>
        <w:rPr>
          <w:rFonts w:ascii="Calibri" w:eastAsia="Calibri" w:hAnsi="Calibri" w:cs="Calibri"/>
          <w:sz w:val="26"/>
          <w:szCs w:val="26"/>
        </w:rPr>
        <w:t>Deuxième partie</w:t>
      </w:r>
    </w:p>
    <w:p w:rsidR="00CD3967" w:rsidRDefault="0079556C">
      <w:pPr>
        <w:spacing w:line="20" w:lineRule="exact"/>
        <w:rPr>
          <w:sz w:val="20"/>
          <w:szCs w:val="20"/>
        </w:rPr>
      </w:pPr>
      <w:r>
        <w:rPr>
          <w:sz w:val="20"/>
          <w:szCs w:val="20"/>
        </w:rPr>
        <w:br w:type="column"/>
      </w:r>
    </w:p>
    <w:p w:rsidR="00CD3967" w:rsidRDefault="0079556C">
      <w:pPr>
        <w:rPr>
          <w:sz w:val="20"/>
          <w:szCs w:val="20"/>
        </w:rPr>
      </w:pPr>
      <w:r>
        <w:rPr>
          <w:rFonts w:eastAsia="Times New Roman"/>
          <w:b/>
          <w:bCs/>
          <w:i/>
          <w:iCs/>
          <w:sz w:val="28"/>
          <w:szCs w:val="28"/>
        </w:rPr>
        <w:t>Molécules bioactives des amphibiens</w:t>
      </w:r>
    </w:p>
    <w:p w:rsidR="00CD3967" w:rsidRDefault="0079556C">
      <w:pPr>
        <w:spacing w:line="20" w:lineRule="exact"/>
        <w:rPr>
          <w:sz w:val="20"/>
          <w:szCs w:val="20"/>
        </w:rPr>
      </w:pPr>
      <w:r>
        <w:rPr>
          <w:noProof/>
          <w:sz w:val="20"/>
          <w:szCs w:val="20"/>
          <w:lang w:val="fr-FR" w:eastAsia="fr-FR"/>
        </w:rPr>
        <w:drawing>
          <wp:anchor distT="0" distB="0" distL="114300" distR="114300" simplePos="0" relativeHeight="251694080" behindDoc="1" locked="0" layoutInCell="0" allowOverlap="1">
            <wp:simplePos x="0" y="0"/>
            <wp:positionH relativeFrom="column">
              <wp:posOffset>-3295650</wp:posOffset>
            </wp:positionH>
            <wp:positionV relativeFrom="paragraph">
              <wp:posOffset>-205105</wp:posOffset>
            </wp:positionV>
            <wp:extent cx="6196965" cy="2402205"/>
            <wp:effectExtent l="0" t="0" r="0" b="0"/>
            <wp:wrapNone/>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67">
                      <a:extLst/>
                    </a:blip>
                    <a:srcRect/>
                    <a:stretch>
                      <a:fillRect/>
                    </a:stretch>
                  </pic:blipFill>
                  <pic:spPr bwMode="auto">
                    <a:xfrm>
                      <a:off x="0" y="0"/>
                      <a:ext cx="6196965" cy="2402205"/>
                    </a:xfrm>
                    <a:prstGeom prst="rect">
                      <a:avLst/>
                    </a:prstGeom>
                    <a:noFill/>
                  </pic:spPr>
                </pic:pic>
              </a:graphicData>
            </a:graphic>
          </wp:anchor>
        </w:drawing>
      </w:r>
    </w:p>
    <w:p w:rsidR="00CD3967" w:rsidRDefault="00CD3967">
      <w:pPr>
        <w:spacing w:line="390" w:lineRule="exact"/>
        <w:rPr>
          <w:sz w:val="20"/>
          <w:szCs w:val="20"/>
        </w:rPr>
      </w:pPr>
    </w:p>
    <w:p w:rsidR="00CD3967" w:rsidRDefault="00CD3967">
      <w:pPr>
        <w:sectPr w:rsidR="00CD3967">
          <w:pgSz w:w="12240" w:h="15840"/>
          <w:pgMar w:top="692" w:right="1180" w:bottom="0" w:left="1420" w:header="0" w:footer="0" w:gutter="0"/>
          <w:cols w:num="2" w:space="720" w:equalWidth="0">
            <w:col w:w="4380" w:space="720"/>
            <w:col w:w="4540"/>
          </w:cols>
        </w:sectPr>
      </w:pPr>
    </w:p>
    <w:p w:rsidR="00CD3967" w:rsidRDefault="00CD3967">
      <w:pPr>
        <w:spacing w:line="200" w:lineRule="exact"/>
        <w:rPr>
          <w:sz w:val="20"/>
          <w:szCs w:val="20"/>
        </w:rPr>
      </w:pPr>
    </w:p>
    <w:p w:rsidR="00CD3967" w:rsidRDefault="00CD3967">
      <w:pPr>
        <w:spacing w:line="200" w:lineRule="exact"/>
        <w:rPr>
          <w:sz w:val="20"/>
          <w:szCs w:val="20"/>
        </w:rPr>
      </w:pPr>
    </w:p>
    <w:p w:rsidR="00CD3967" w:rsidRDefault="00CD3967">
      <w:pPr>
        <w:spacing w:line="200" w:lineRule="exact"/>
        <w:rPr>
          <w:sz w:val="20"/>
          <w:szCs w:val="20"/>
        </w:rPr>
      </w:pPr>
    </w:p>
    <w:p w:rsidR="00CD3967" w:rsidRDefault="00CD3967">
      <w:pPr>
        <w:spacing w:line="200" w:lineRule="exact"/>
        <w:rPr>
          <w:sz w:val="20"/>
          <w:szCs w:val="20"/>
        </w:rPr>
      </w:pPr>
    </w:p>
    <w:p w:rsidR="00CD3967" w:rsidRDefault="00CD3967">
      <w:pPr>
        <w:spacing w:line="200" w:lineRule="exact"/>
        <w:rPr>
          <w:sz w:val="20"/>
          <w:szCs w:val="20"/>
        </w:rPr>
      </w:pPr>
    </w:p>
    <w:p w:rsidR="00CD3967" w:rsidRDefault="00CD3967">
      <w:pPr>
        <w:spacing w:line="200" w:lineRule="exact"/>
        <w:rPr>
          <w:sz w:val="20"/>
          <w:szCs w:val="20"/>
        </w:rPr>
      </w:pPr>
    </w:p>
    <w:p w:rsidR="00CD3967" w:rsidRDefault="00CD3967">
      <w:pPr>
        <w:spacing w:line="200" w:lineRule="exact"/>
        <w:rPr>
          <w:sz w:val="20"/>
          <w:szCs w:val="20"/>
        </w:rPr>
      </w:pPr>
    </w:p>
    <w:p w:rsidR="00CD3967" w:rsidRDefault="00CD3967">
      <w:pPr>
        <w:spacing w:line="200" w:lineRule="exact"/>
        <w:rPr>
          <w:sz w:val="20"/>
          <w:szCs w:val="20"/>
        </w:rPr>
      </w:pPr>
    </w:p>
    <w:p w:rsidR="00CD3967" w:rsidRDefault="00CD3967">
      <w:pPr>
        <w:spacing w:line="200" w:lineRule="exact"/>
        <w:rPr>
          <w:sz w:val="20"/>
          <w:szCs w:val="20"/>
        </w:rPr>
      </w:pPr>
    </w:p>
    <w:p w:rsidR="00CD3967" w:rsidRDefault="00CD3967">
      <w:pPr>
        <w:spacing w:line="200" w:lineRule="exact"/>
        <w:rPr>
          <w:sz w:val="20"/>
          <w:szCs w:val="20"/>
        </w:rPr>
      </w:pPr>
    </w:p>
    <w:p w:rsidR="00CD3967" w:rsidRDefault="00CD3967">
      <w:pPr>
        <w:spacing w:line="200" w:lineRule="exact"/>
        <w:rPr>
          <w:sz w:val="20"/>
          <w:szCs w:val="20"/>
        </w:rPr>
      </w:pPr>
    </w:p>
    <w:p w:rsidR="00CD3967" w:rsidRDefault="00CD3967">
      <w:pPr>
        <w:spacing w:line="200" w:lineRule="exact"/>
        <w:rPr>
          <w:sz w:val="20"/>
          <w:szCs w:val="20"/>
        </w:rPr>
      </w:pPr>
    </w:p>
    <w:p w:rsidR="00CD3967" w:rsidRDefault="00CD3967">
      <w:pPr>
        <w:spacing w:line="200" w:lineRule="exact"/>
        <w:rPr>
          <w:sz w:val="20"/>
          <w:szCs w:val="20"/>
        </w:rPr>
      </w:pPr>
    </w:p>
    <w:p w:rsidR="00CD3967" w:rsidRDefault="00CD3967">
      <w:pPr>
        <w:spacing w:line="200" w:lineRule="exact"/>
        <w:rPr>
          <w:sz w:val="20"/>
          <w:szCs w:val="20"/>
        </w:rPr>
      </w:pPr>
    </w:p>
    <w:p w:rsidR="00CD3967" w:rsidRDefault="00CD3967">
      <w:pPr>
        <w:spacing w:line="200" w:lineRule="exact"/>
        <w:rPr>
          <w:sz w:val="20"/>
          <w:szCs w:val="20"/>
        </w:rPr>
      </w:pPr>
    </w:p>
    <w:p w:rsidR="00CD3967" w:rsidRDefault="00CD3967">
      <w:pPr>
        <w:spacing w:line="383" w:lineRule="exact"/>
        <w:rPr>
          <w:sz w:val="20"/>
          <w:szCs w:val="20"/>
        </w:rPr>
      </w:pPr>
    </w:p>
    <w:p w:rsidR="00CD3967" w:rsidRPr="0079556C" w:rsidRDefault="0079556C">
      <w:pPr>
        <w:ind w:left="1740"/>
        <w:rPr>
          <w:sz w:val="20"/>
          <w:szCs w:val="20"/>
          <w:lang w:val="fr-FR"/>
        </w:rPr>
      </w:pPr>
      <w:r w:rsidRPr="0079556C">
        <w:rPr>
          <w:rFonts w:eastAsia="Times New Roman"/>
          <w:b/>
          <w:bCs/>
          <w:sz w:val="24"/>
          <w:szCs w:val="24"/>
          <w:lang w:val="fr-FR"/>
        </w:rPr>
        <w:t>Figure 45: Structure chimique général de Bufadienolides.</w:t>
      </w:r>
    </w:p>
    <w:p w:rsidR="00CD3967" w:rsidRPr="0079556C" w:rsidRDefault="00CD3967">
      <w:pPr>
        <w:spacing w:line="345" w:lineRule="exact"/>
        <w:rPr>
          <w:sz w:val="20"/>
          <w:szCs w:val="20"/>
          <w:lang w:val="fr-FR"/>
        </w:rPr>
      </w:pPr>
    </w:p>
    <w:p w:rsidR="00CD3967" w:rsidRPr="0079556C" w:rsidRDefault="00BF675D">
      <w:pPr>
        <w:ind w:left="780"/>
        <w:rPr>
          <w:rFonts w:eastAsia="Times New Roman"/>
          <w:b/>
          <w:bCs/>
          <w:sz w:val="20"/>
          <w:szCs w:val="20"/>
          <w:lang w:val="fr-FR"/>
        </w:rPr>
      </w:pPr>
      <w:hyperlink r:id="rId68">
        <w:r w:rsidR="0079556C" w:rsidRPr="0079556C">
          <w:rPr>
            <w:rFonts w:eastAsia="Times New Roman"/>
            <w:b/>
            <w:bCs/>
            <w:sz w:val="20"/>
            <w:szCs w:val="20"/>
            <w:lang w:val="fr-FR"/>
          </w:rPr>
          <w:t>https://www.google.com/url?sa=i&amp;url=https%3A%2F%2Falchetron.com%2FBufadienolid</w:t>
        </w:r>
      </w:hyperlink>
    </w:p>
    <w:p w:rsidR="00CD3967" w:rsidRPr="0079556C" w:rsidRDefault="00CD3967">
      <w:pPr>
        <w:spacing w:line="310" w:lineRule="exact"/>
        <w:rPr>
          <w:sz w:val="20"/>
          <w:szCs w:val="20"/>
          <w:lang w:val="fr-FR"/>
        </w:rPr>
      </w:pPr>
    </w:p>
    <w:p w:rsidR="00CD3967" w:rsidRPr="0079556C" w:rsidRDefault="0079556C">
      <w:pPr>
        <w:spacing w:line="366" w:lineRule="auto"/>
        <w:ind w:right="260" w:firstLine="902"/>
        <w:jc w:val="both"/>
        <w:rPr>
          <w:sz w:val="20"/>
          <w:szCs w:val="20"/>
          <w:lang w:val="fr-FR"/>
        </w:rPr>
      </w:pPr>
      <w:r w:rsidRPr="0079556C">
        <w:rPr>
          <w:rFonts w:eastAsia="Times New Roman"/>
          <w:sz w:val="24"/>
          <w:szCs w:val="24"/>
          <w:lang w:val="fr-FR"/>
        </w:rPr>
        <w:t xml:space="preserve">D'origine isolés de la médecine traditionnelle chinoise Chan’Su, ils ont été utilisés pour le traitement des maladies cardiaques dans les remèdes traditionnels ainsi que dans la pharmacothérapie moderne avec une activité antitumorale efficace dans le traitement des maladies cardiaques </w:t>
      </w:r>
      <w:r w:rsidRPr="0079556C">
        <w:rPr>
          <w:rFonts w:eastAsia="Times New Roman"/>
          <w:b/>
          <w:bCs/>
          <w:sz w:val="24"/>
          <w:szCs w:val="24"/>
          <w:lang w:val="fr-FR"/>
        </w:rPr>
        <w:t>(Zhong et al. 2020),</w:t>
      </w:r>
      <w:r w:rsidRPr="0079556C">
        <w:rPr>
          <w:rFonts w:eastAsia="Times New Roman"/>
          <w:sz w:val="24"/>
          <w:szCs w:val="24"/>
          <w:lang w:val="fr-FR"/>
        </w:rPr>
        <w:t xml:space="preserve"> Plus de 250 bufadienolides ont été identifiés jusqu’ici. Un couramment bufadienolide reconnu dans les crapauds est bufotaline. Crapauds sécréter un précurseur métabolite bufonin de leur granulaire glandes, qui au contact de l’atmosphère s’oxyde pour former la bufadienolide, bufotaline </w:t>
      </w:r>
      <w:r w:rsidRPr="0079556C">
        <w:rPr>
          <w:rFonts w:eastAsia="Times New Roman"/>
          <w:b/>
          <w:bCs/>
          <w:sz w:val="24"/>
          <w:szCs w:val="24"/>
          <w:lang w:val="fr-FR"/>
        </w:rPr>
        <w:t>(Barnhart et al. 2017).</w:t>
      </w:r>
    </w:p>
    <w:p w:rsidR="00CD3967" w:rsidRPr="0079556C" w:rsidRDefault="00CD3967">
      <w:pPr>
        <w:spacing w:line="151" w:lineRule="exact"/>
        <w:rPr>
          <w:sz w:val="20"/>
          <w:szCs w:val="20"/>
          <w:lang w:val="fr-FR"/>
        </w:rPr>
      </w:pPr>
    </w:p>
    <w:p w:rsidR="00CD3967" w:rsidRPr="0079556C" w:rsidRDefault="0079556C">
      <w:pPr>
        <w:rPr>
          <w:sz w:val="20"/>
          <w:szCs w:val="20"/>
          <w:lang w:val="fr-FR"/>
        </w:rPr>
      </w:pPr>
      <w:r w:rsidRPr="0079556C">
        <w:rPr>
          <w:rFonts w:eastAsia="Times New Roman"/>
          <w:b/>
          <w:bCs/>
          <w:sz w:val="24"/>
          <w:szCs w:val="24"/>
          <w:lang w:val="fr-FR"/>
        </w:rPr>
        <w:t>II.3.2. Source</w:t>
      </w:r>
    </w:p>
    <w:p w:rsidR="00CD3967" w:rsidRPr="0079556C" w:rsidRDefault="00CD3967">
      <w:pPr>
        <w:spacing w:line="136" w:lineRule="exact"/>
        <w:rPr>
          <w:sz w:val="20"/>
          <w:szCs w:val="20"/>
          <w:lang w:val="fr-FR"/>
        </w:rPr>
      </w:pPr>
    </w:p>
    <w:p w:rsidR="00CD3967" w:rsidRPr="0079556C" w:rsidRDefault="0079556C">
      <w:pPr>
        <w:spacing w:line="364" w:lineRule="auto"/>
        <w:ind w:right="260" w:firstLine="902"/>
        <w:jc w:val="both"/>
        <w:rPr>
          <w:sz w:val="20"/>
          <w:szCs w:val="20"/>
          <w:lang w:val="fr-FR"/>
        </w:rPr>
      </w:pPr>
      <w:r w:rsidRPr="0079556C">
        <w:rPr>
          <w:rFonts w:eastAsia="Times New Roman"/>
          <w:sz w:val="24"/>
          <w:szCs w:val="24"/>
          <w:lang w:val="fr-FR"/>
        </w:rPr>
        <w:t>Parmi eux, on trouve des bufadienolides abondantes chez certaines espèces de crapauds. Les sécrétions cutanées produisent un aspect blanc laiteux caractéristique à la surface de la peau tels que Bufo gargarizans Cantor ou Bufo melanostrictus Schneider. Plusieurs bufadienolides ont été isolés des corps des crapauds du genre Bufo. Cinq nouveaux bufadienolides inhibiteurs de croissance de cellules cancéreuses, 3</w:t>
      </w:r>
      <w:r>
        <w:rPr>
          <w:rFonts w:eastAsia="Times New Roman"/>
          <w:sz w:val="24"/>
          <w:szCs w:val="24"/>
        </w:rPr>
        <w:t>β</w:t>
      </w:r>
      <w:r w:rsidRPr="0079556C">
        <w:rPr>
          <w:rFonts w:eastAsia="Times New Roman"/>
          <w:sz w:val="24"/>
          <w:szCs w:val="24"/>
          <w:lang w:val="fr-FR"/>
        </w:rPr>
        <w:t>-formyloxyresibufogenin, 19-oxobufalin, 19-oxodesacetylcinobufagin, 6</w:t>
      </w:r>
      <w:r>
        <w:rPr>
          <w:rFonts w:eastAsia="Times New Roman"/>
          <w:sz w:val="24"/>
          <w:szCs w:val="24"/>
        </w:rPr>
        <w:t>α</w:t>
      </w:r>
      <w:r w:rsidRPr="0079556C">
        <w:rPr>
          <w:rFonts w:eastAsia="Times New Roman"/>
          <w:sz w:val="24"/>
          <w:szCs w:val="24"/>
          <w:lang w:val="fr-FR"/>
        </w:rPr>
        <w:t>-hydroxycinobufagin et 1</w:t>
      </w:r>
      <w:r>
        <w:rPr>
          <w:rFonts w:eastAsia="Times New Roman"/>
          <w:sz w:val="24"/>
          <w:szCs w:val="24"/>
        </w:rPr>
        <w:t>β</w:t>
      </w:r>
      <w:r w:rsidRPr="0079556C">
        <w:rPr>
          <w:rFonts w:eastAsia="Times New Roman"/>
          <w:sz w:val="24"/>
          <w:szCs w:val="24"/>
          <w:lang w:val="fr-FR"/>
        </w:rPr>
        <w:t>-hydroxybufalin, [Bufadienolides portant la substitution d’epoxide dans le noyau stéroïde, en particulier aux positions C-14 et C-15, sont communs, mais bufadienolides portant epoxide aux positions C-20 et C-21 sont rares. Récemment, cinq nouveaux 20,21-epoxybufenolides, 20S,21- époxyresibufogenin, 20R,21-epoxyresibufogenin, 3-O-formyl-n20S,21-epoxyresi bufogenin, 3-O-formyl-20R,21-epoxyresibufogenin et 3-oxo20S,21-epoxyresibufogenin avec le rarement rencontré 17</w:t>
      </w:r>
      <w:r>
        <w:rPr>
          <w:rFonts w:eastAsia="Times New Roman"/>
          <w:sz w:val="24"/>
          <w:szCs w:val="24"/>
        </w:rPr>
        <w:t>β</w:t>
      </w:r>
      <w:r w:rsidRPr="0079556C">
        <w:rPr>
          <w:rFonts w:eastAsia="Times New Roman"/>
          <w:sz w:val="24"/>
          <w:szCs w:val="24"/>
          <w:lang w:val="fr-FR"/>
        </w:rPr>
        <w:t xml:space="preserve">-2-pyranone anneau epoxide ont été isolés du venin de crapaud </w:t>
      </w:r>
      <w:r w:rsidRPr="0079556C">
        <w:rPr>
          <w:rFonts w:eastAsia="Times New Roman"/>
          <w:b/>
          <w:bCs/>
          <w:sz w:val="24"/>
          <w:szCs w:val="24"/>
          <w:lang w:val="fr-FR"/>
        </w:rPr>
        <w:t>(Pieter et Fanie,1998).</w:t>
      </w:r>
    </w:p>
    <w:p w:rsidR="00CD3967" w:rsidRPr="0079556C" w:rsidRDefault="00CD3967">
      <w:pPr>
        <w:rPr>
          <w:lang w:val="fr-FR"/>
        </w:rPr>
        <w:sectPr w:rsidR="00CD3967" w:rsidRPr="0079556C">
          <w:type w:val="continuous"/>
          <w:pgSz w:w="12240" w:h="15840"/>
          <w:pgMar w:top="692" w:right="1180" w:bottom="0" w:left="1420" w:header="0" w:footer="0" w:gutter="0"/>
          <w:cols w:space="720" w:equalWidth="0">
            <w:col w:w="9640"/>
          </w:cols>
        </w:sectPr>
      </w:pPr>
    </w:p>
    <w:p w:rsidR="00CD3967" w:rsidRPr="0079556C" w:rsidRDefault="00CD3967">
      <w:pPr>
        <w:spacing w:line="200" w:lineRule="exact"/>
        <w:rPr>
          <w:sz w:val="20"/>
          <w:szCs w:val="20"/>
          <w:lang w:val="fr-FR"/>
        </w:rPr>
      </w:pPr>
    </w:p>
    <w:p w:rsidR="00CD3967" w:rsidRPr="0079556C" w:rsidRDefault="00CD3967">
      <w:pPr>
        <w:spacing w:line="225" w:lineRule="exact"/>
        <w:rPr>
          <w:sz w:val="20"/>
          <w:szCs w:val="20"/>
          <w:lang w:val="fr-FR"/>
        </w:rPr>
      </w:pPr>
    </w:p>
    <w:tbl>
      <w:tblPr>
        <w:tblW w:w="0" w:type="auto"/>
        <w:tblLayout w:type="fixed"/>
        <w:tblCellMar>
          <w:left w:w="0" w:type="dxa"/>
          <w:right w:w="0" w:type="dxa"/>
        </w:tblCellMar>
        <w:tblLook w:val="04A0" w:firstRow="1" w:lastRow="0" w:firstColumn="1" w:lastColumn="0" w:noHBand="0" w:noVBand="1"/>
      </w:tblPr>
      <w:tblGrid>
        <w:gridCol w:w="2500"/>
        <w:gridCol w:w="7140"/>
        <w:gridCol w:w="20"/>
      </w:tblGrid>
      <w:tr w:rsidR="00CD3967">
        <w:trPr>
          <w:trHeight w:val="253"/>
        </w:trPr>
        <w:tc>
          <w:tcPr>
            <w:tcW w:w="2500" w:type="dxa"/>
            <w:vMerge w:val="restart"/>
            <w:vAlign w:val="bottom"/>
          </w:tcPr>
          <w:p w:rsidR="00CD3967" w:rsidRDefault="0079556C">
            <w:pPr>
              <w:rPr>
                <w:sz w:val="20"/>
                <w:szCs w:val="20"/>
              </w:rPr>
            </w:pPr>
            <w:r>
              <w:rPr>
                <w:rFonts w:eastAsia="Times New Roman"/>
                <w:b/>
                <w:bCs/>
                <w:i/>
                <w:iCs/>
                <w:sz w:val="24"/>
                <w:szCs w:val="24"/>
              </w:rPr>
              <w:t>Master</w:t>
            </w:r>
          </w:p>
        </w:tc>
        <w:tc>
          <w:tcPr>
            <w:tcW w:w="7140" w:type="dxa"/>
            <w:vAlign w:val="bottom"/>
          </w:tcPr>
          <w:p w:rsidR="00CD3967" w:rsidRDefault="0079556C">
            <w:pPr>
              <w:ind w:right="4465"/>
              <w:jc w:val="right"/>
              <w:rPr>
                <w:sz w:val="20"/>
                <w:szCs w:val="20"/>
              </w:rPr>
            </w:pPr>
            <w:r>
              <w:rPr>
                <w:rFonts w:eastAsia="Times New Roman"/>
                <w:b/>
                <w:bCs/>
              </w:rPr>
              <w:t>Page 43</w:t>
            </w:r>
          </w:p>
        </w:tc>
        <w:tc>
          <w:tcPr>
            <w:tcW w:w="0" w:type="dxa"/>
            <w:vAlign w:val="bottom"/>
          </w:tcPr>
          <w:p w:rsidR="00CD3967" w:rsidRDefault="00CD3967">
            <w:pPr>
              <w:rPr>
                <w:sz w:val="1"/>
                <w:szCs w:val="1"/>
              </w:rPr>
            </w:pPr>
          </w:p>
        </w:tc>
      </w:tr>
      <w:tr w:rsidR="00CD3967">
        <w:trPr>
          <w:trHeight w:val="321"/>
        </w:trPr>
        <w:tc>
          <w:tcPr>
            <w:tcW w:w="2500" w:type="dxa"/>
            <w:vMerge/>
            <w:vAlign w:val="bottom"/>
          </w:tcPr>
          <w:p w:rsidR="00CD3967" w:rsidRDefault="00CD3967">
            <w:pPr>
              <w:rPr>
                <w:sz w:val="24"/>
                <w:szCs w:val="24"/>
              </w:rPr>
            </w:pPr>
          </w:p>
        </w:tc>
        <w:tc>
          <w:tcPr>
            <w:tcW w:w="7140" w:type="dxa"/>
            <w:vAlign w:val="bottom"/>
          </w:tcPr>
          <w:p w:rsidR="00CD3967" w:rsidRDefault="0079556C">
            <w:pPr>
              <w:jc w:val="right"/>
              <w:rPr>
                <w:sz w:val="20"/>
                <w:szCs w:val="20"/>
              </w:rPr>
            </w:pPr>
            <w:r>
              <w:rPr>
                <w:rFonts w:ascii="Cambria" w:eastAsia="Cambria" w:hAnsi="Cambria" w:cs="Cambria"/>
                <w:b/>
                <w:bCs/>
                <w:i/>
                <w:iCs/>
                <w:sz w:val="24"/>
                <w:szCs w:val="24"/>
              </w:rPr>
              <w:t>2021</w:t>
            </w:r>
          </w:p>
        </w:tc>
        <w:tc>
          <w:tcPr>
            <w:tcW w:w="0" w:type="dxa"/>
            <w:vAlign w:val="bottom"/>
          </w:tcPr>
          <w:p w:rsidR="00CD3967" w:rsidRDefault="00CD3967">
            <w:pPr>
              <w:rPr>
                <w:sz w:val="1"/>
                <w:szCs w:val="1"/>
              </w:rPr>
            </w:pPr>
          </w:p>
        </w:tc>
      </w:tr>
    </w:tbl>
    <w:p w:rsidR="00CD3967" w:rsidRDefault="0079556C">
      <w:pPr>
        <w:spacing w:line="20" w:lineRule="exact"/>
        <w:rPr>
          <w:sz w:val="20"/>
          <w:szCs w:val="20"/>
        </w:rPr>
      </w:pPr>
      <w:r>
        <w:rPr>
          <w:noProof/>
          <w:sz w:val="20"/>
          <w:szCs w:val="20"/>
          <w:lang w:val="fr-FR" w:eastAsia="fr-FR"/>
        </w:rPr>
        <mc:AlternateContent>
          <mc:Choice Requires="wps">
            <w:drawing>
              <wp:anchor distT="0" distB="0" distL="114300" distR="114300" simplePos="0" relativeHeight="251695104" behindDoc="1" locked="0" layoutInCell="0" allowOverlap="1">
                <wp:simplePos x="0" y="0"/>
                <wp:positionH relativeFrom="column">
                  <wp:posOffset>-75565</wp:posOffset>
                </wp:positionH>
                <wp:positionV relativeFrom="paragraph">
                  <wp:posOffset>-236855</wp:posOffset>
                </wp:positionV>
                <wp:extent cx="2635885" cy="0"/>
                <wp:effectExtent l="0" t="0" r="0" b="0"/>
                <wp:wrapNone/>
                <wp:docPr id="196" name="Shape 19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635885" cy="4763"/>
                        </a:xfrm>
                        <a:prstGeom prst="line">
                          <a:avLst/>
                        </a:prstGeom>
                        <a:solidFill>
                          <a:srgbClr val="FFFFFF"/>
                        </a:solidFill>
                        <a:ln w="6095">
                          <a:solidFill>
                            <a:srgbClr val="000000"/>
                          </a:solidFill>
                          <a:miter lim="800000"/>
                          <a:headEnd/>
                          <a:tailEnd/>
                        </a:ln>
                      </wps:spPr>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6B689C08" id="Shape 196" o:spid="_x0000_s1026" style="position:absolute;z-index:-251621376;visibility:visible;mso-wrap-style:square;mso-wrap-distance-left:9pt;mso-wrap-distance-top:0;mso-wrap-distance-right:9pt;mso-wrap-distance-bottom:0;mso-position-horizontal:absolute;mso-position-horizontal-relative:text;mso-position-vertical:absolute;mso-position-vertical-relative:text" from="-5.95pt,-18.65pt" to="201.6pt,-1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" o:allowincell="f" filled="t" strokeweight=".16931mm">
                <v:stroke joinstyle="miter"/>
                <o:lock v:ext="edit" shapetype="f"/>
              </v:line>
            </w:pict>
          </mc:Fallback>
        </mc:AlternateContent>
      </w:r>
      <w:r>
        <w:rPr>
          <w:noProof/>
          <w:sz w:val="20"/>
          <w:szCs w:val="20"/>
          <w:lang w:val="fr-FR" w:eastAsia="fr-FR"/>
        </w:rPr>
        <mc:AlternateContent>
          <mc:Choice Requires="wps">
            <w:drawing>
              <wp:anchor distT="0" distB="0" distL="114300" distR="114300" simplePos="0" relativeHeight="251696128" behindDoc="1" locked="0" layoutInCell="0" allowOverlap="1">
                <wp:simplePos x="0" y="0"/>
                <wp:positionH relativeFrom="column">
                  <wp:posOffset>3286125</wp:posOffset>
                </wp:positionH>
                <wp:positionV relativeFrom="paragraph">
                  <wp:posOffset>-236855</wp:posOffset>
                </wp:positionV>
                <wp:extent cx="2910840" cy="0"/>
                <wp:effectExtent l="0" t="0" r="0" b="0"/>
                <wp:wrapNone/>
                <wp:docPr id="197" name="Shape 19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910840" cy="4763"/>
                        </a:xfrm>
                        <a:prstGeom prst="line">
                          <a:avLst/>
                        </a:prstGeom>
                        <a:solidFill>
                          <a:srgbClr val="FFFFFF"/>
                        </a:solidFill>
                        <a:ln w="6095">
                          <a:solidFill>
                            <a:srgbClr val="000000"/>
                          </a:solidFill>
                          <a:miter lim="800000"/>
                          <a:headEnd/>
                          <a:tailEnd/>
                        </a:ln>
                      </wps:spPr>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13D0AE45" id="Shape 197" o:spid="_x0000_s1026" style="position:absolute;z-index:-251620352;visibility:visible;mso-wrap-style:square;mso-wrap-distance-left:9pt;mso-wrap-distance-top:0;mso-wrap-distance-right:9pt;mso-wrap-distance-bottom:0;mso-position-horizontal:absolute;mso-position-horizontal-relative:text;mso-position-vertical:absolute;mso-position-vertical-relative:text" from="258.75pt,-18.65pt" to="487.95pt,-1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" o:allowincell="f" filled="t" strokeweight=".16931mm">
                <v:stroke joinstyle="miter"/>
                <o:lock v:ext="edit" shapetype="f"/>
              </v:line>
            </w:pict>
          </mc:Fallback>
        </mc:AlternateContent>
      </w:r>
    </w:p>
    <w:p w:rsidR="00CD3967" w:rsidRDefault="00CD3967">
      <w:pPr>
        <w:sectPr w:rsidR="00CD3967">
          <w:type w:val="continuous"/>
          <w:pgSz w:w="12240" w:h="15840"/>
          <w:pgMar w:top="692" w:right="1180" w:bottom="0" w:left="1420" w:header="0" w:footer="0" w:gutter="0"/>
          <w:cols w:space="720" w:equalWidth="0">
            <w:col w:w="9640"/>
          </w:cols>
        </w:sectPr>
      </w:pPr>
    </w:p>
    <w:p w:rsidR="00CD3967" w:rsidRDefault="00CD3967">
      <w:pPr>
        <w:spacing w:line="195" w:lineRule="exact"/>
        <w:rPr>
          <w:sz w:val="20"/>
          <w:szCs w:val="20"/>
        </w:rPr>
      </w:pPr>
      <w:bookmarkStart w:id="55" w:name="page58"/>
      <w:bookmarkEnd w:id="55"/>
    </w:p>
    <w:p w:rsidR="00CD3967" w:rsidRDefault="0079556C">
      <w:pPr>
        <w:ind w:left="520"/>
        <w:rPr>
          <w:sz w:val="20"/>
          <w:szCs w:val="20"/>
        </w:rPr>
      </w:pPr>
      <w:r>
        <w:rPr>
          <w:rFonts w:ascii="Calibri" w:eastAsia="Calibri" w:hAnsi="Calibri" w:cs="Calibri"/>
          <w:sz w:val="26"/>
          <w:szCs w:val="26"/>
        </w:rPr>
        <w:t>Deuxième partie</w:t>
      </w:r>
    </w:p>
    <w:p w:rsidR="00CD3967" w:rsidRDefault="0079556C">
      <w:pPr>
        <w:spacing w:line="20" w:lineRule="exact"/>
        <w:rPr>
          <w:sz w:val="20"/>
          <w:szCs w:val="20"/>
        </w:rPr>
      </w:pPr>
      <w:r>
        <w:rPr>
          <w:sz w:val="20"/>
          <w:szCs w:val="20"/>
        </w:rPr>
        <w:br w:type="column"/>
      </w:r>
    </w:p>
    <w:p w:rsidR="00CD3967" w:rsidRDefault="0079556C">
      <w:pPr>
        <w:rPr>
          <w:sz w:val="20"/>
          <w:szCs w:val="20"/>
        </w:rPr>
      </w:pPr>
      <w:r>
        <w:rPr>
          <w:rFonts w:eastAsia="Times New Roman"/>
          <w:b/>
          <w:bCs/>
          <w:i/>
          <w:iCs/>
          <w:sz w:val="28"/>
          <w:szCs w:val="28"/>
        </w:rPr>
        <w:t>Molécules bioactives des amphibiens</w:t>
      </w:r>
    </w:p>
    <w:p w:rsidR="00CD3967" w:rsidRDefault="0079556C">
      <w:pPr>
        <w:spacing w:line="20" w:lineRule="exact"/>
        <w:rPr>
          <w:sz w:val="20"/>
          <w:szCs w:val="20"/>
        </w:rPr>
      </w:pPr>
      <w:r>
        <w:rPr>
          <w:noProof/>
          <w:sz w:val="20"/>
          <w:szCs w:val="20"/>
          <w:lang w:val="fr-FR" w:eastAsia="fr-FR"/>
        </w:rPr>
        <w:drawing>
          <wp:anchor distT="0" distB="0" distL="114300" distR="114300" simplePos="0" relativeHeight="251697152" behindDoc="1" locked="0" layoutInCell="0" allowOverlap="1">
            <wp:simplePos x="0" y="0"/>
            <wp:positionH relativeFrom="column">
              <wp:posOffset>-3295650</wp:posOffset>
            </wp:positionH>
            <wp:positionV relativeFrom="paragraph">
              <wp:posOffset>-205105</wp:posOffset>
            </wp:positionV>
            <wp:extent cx="6196965" cy="458470"/>
            <wp:effectExtent l="0" t="0" r="0" b="0"/>
            <wp:wrapNone/>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42">
                      <a:extLst/>
                    </a:blip>
                    <a:srcRect/>
                    <a:stretch>
                      <a:fillRect/>
                    </a:stretch>
                  </pic:blipFill>
                  <pic:spPr bwMode="auto">
                    <a:xfrm>
                      <a:off x="0" y="0"/>
                      <a:ext cx="6196965" cy="458470"/>
                    </a:xfrm>
                    <a:prstGeom prst="rect">
                      <a:avLst/>
                    </a:prstGeom>
                    <a:noFill/>
                  </pic:spPr>
                </pic:pic>
              </a:graphicData>
            </a:graphic>
          </wp:anchor>
        </w:drawing>
      </w:r>
    </w:p>
    <w:p w:rsidR="00CD3967" w:rsidRDefault="00CD3967">
      <w:pPr>
        <w:spacing w:line="390" w:lineRule="exact"/>
        <w:rPr>
          <w:sz w:val="20"/>
          <w:szCs w:val="20"/>
        </w:rPr>
      </w:pPr>
    </w:p>
    <w:p w:rsidR="00CD3967" w:rsidRDefault="00CD3967">
      <w:pPr>
        <w:sectPr w:rsidR="00CD3967">
          <w:pgSz w:w="12240" w:h="15840"/>
          <w:pgMar w:top="692" w:right="1180" w:bottom="0" w:left="1420" w:header="0" w:footer="0" w:gutter="0"/>
          <w:cols w:num="2" w:space="720" w:equalWidth="0">
            <w:col w:w="4380" w:space="720"/>
            <w:col w:w="4540"/>
          </w:cols>
        </w:sectPr>
      </w:pPr>
    </w:p>
    <w:p w:rsidR="00CD3967" w:rsidRDefault="00CD3967">
      <w:pPr>
        <w:spacing w:line="195" w:lineRule="exact"/>
        <w:rPr>
          <w:sz w:val="20"/>
          <w:szCs w:val="20"/>
        </w:rPr>
      </w:pPr>
    </w:p>
    <w:p w:rsidR="00CD3967" w:rsidRDefault="0079556C">
      <w:pPr>
        <w:rPr>
          <w:sz w:val="20"/>
          <w:szCs w:val="20"/>
        </w:rPr>
      </w:pPr>
      <w:r>
        <w:rPr>
          <w:rFonts w:eastAsia="Times New Roman"/>
          <w:b/>
          <w:bCs/>
          <w:sz w:val="24"/>
          <w:szCs w:val="24"/>
        </w:rPr>
        <w:t>a. Exemple 01: Bufotoxine</w:t>
      </w:r>
    </w:p>
    <w:p w:rsidR="00CD3967" w:rsidRDefault="00CD3967">
      <w:pPr>
        <w:spacing w:line="136" w:lineRule="exact"/>
        <w:rPr>
          <w:sz w:val="20"/>
          <w:szCs w:val="20"/>
        </w:rPr>
      </w:pPr>
    </w:p>
    <w:p w:rsidR="00CD3967" w:rsidRPr="0079556C" w:rsidRDefault="0079556C">
      <w:pPr>
        <w:spacing w:line="360" w:lineRule="auto"/>
        <w:ind w:right="260" w:firstLine="902"/>
        <w:jc w:val="both"/>
        <w:rPr>
          <w:sz w:val="20"/>
          <w:szCs w:val="20"/>
          <w:lang w:val="fr-FR"/>
        </w:rPr>
      </w:pPr>
      <w:r w:rsidRPr="0079556C">
        <w:rPr>
          <w:rFonts w:eastAsia="Times New Roman"/>
          <w:sz w:val="24"/>
          <w:szCs w:val="24"/>
          <w:lang w:val="fr-FR"/>
        </w:rPr>
        <w:t>La première bufotoxine rapportée était marino bufotoxin (1c), décrite du crapaud américain B marinus. Depuis le rapport initial environ bufotoxines ont été rapportées d’autres Bufo spp. Bufotoxines de B. marinus sont principalement diacid arginyl esters cependant, bufotoxines contenant d’autres variations amiinacidées, telles que l’histidine et la glutamine ont également été rapportées de Melanostictus de Bufo et de Bufo japonisas Parotoid.</w:t>
      </w:r>
    </w:p>
    <w:p w:rsidR="00CD3967" w:rsidRPr="0079556C" w:rsidRDefault="00CD3967">
      <w:pPr>
        <w:spacing w:line="4" w:lineRule="exact"/>
        <w:rPr>
          <w:sz w:val="20"/>
          <w:szCs w:val="20"/>
          <w:lang w:val="fr-FR"/>
        </w:rPr>
      </w:pPr>
    </w:p>
    <w:p w:rsidR="00CD3967" w:rsidRPr="0079556C" w:rsidRDefault="0079556C">
      <w:pPr>
        <w:spacing w:line="359" w:lineRule="auto"/>
        <w:ind w:right="260" w:firstLine="902"/>
        <w:jc w:val="both"/>
        <w:rPr>
          <w:sz w:val="20"/>
          <w:szCs w:val="20"/>
          <w:lang w:val="fr-FR"/>
        </w:rPr>
      </w:pPr>
      <w:r w:rsidRPr="0079556C">
        <w:rPr>
          <w:rFonts w:eastAsia="Times New Roman"/>
          <w:sz w:val="24"/>
          <w:szCs w:val="24"/>
          <w:lang w:val="fr-FR"/>
        </w:rPr>
        <w:t>Des sécrétions de Bufo spp ont également été rapportées pour contenir des quantités indistincères de bufotoxines avec des diacides différents, tels que pimeloyl, succinoyl glutaroyl et adipoyl esters de l’arginine. Les bufotoxines sont également des inhibiteurs de Na+/K+ ATPase avec des puissances s’étendant des niveaux sous-micromolaire aux niveaux micromolaire. Marinobufotoxin (1c) a été rapporté pour être biosynthésisé dans les cellules surrénales humaines</w:t>
      </w:r>
    </w:p>
    <w:p w:rsidR="00CD3967" w:rsidRPr="0079556C" w:rsidRDefault="00CD3967">
      <w:pPr>
        <w:spacing w:line="5" w:lineRule="exact"/>
        <w:rPr>
          <w:sz w:val="20"/>
          <w:szCs w:val="20"/>
          <w:lang w:val="fr-FR"/>
        </w:rPr>
      </w:pPr>
    </w:p>
    <w:p w:rsidR="00CD3967" w:rsidRPr="0079556C" w:rsidRDefault="0079556C">
      <w:pPr>
        <w:rPr>
          <w:sz w:val="20"/>
          <w:szCs w:val="20"/>
          <w:lang w:val="fr-FR"/>
        </w:rPr>
      </w:pPr>
      <w:r w:rsidRPr="0079556C">
        <w:rPr>
          <w:rFonts w:eastAsia="Times New Roman"/>
          <w:b/>
          <w:bCs/>
          <w:sz w:val="24"/>
          <w:szCs w:val="24"/>
          <w:lang w:val="fr-FR"/>
        </w:rPr>
        <w:t>(Kamalakkannan, 2014)</w:t>
      </w:r>
    </w:p>
    <w:p w:rsidR="00CD3967" w:rsidRPr="0079556C" w:rsidRDefault="0079556C">
      <w:pPr>
        <w:spacing w:line="20" w:lineRule="exact"/>
        <w:rPr>
          <w:sz w:val="20"/>
          <w:szCs w:val="20"/>
          <w:lang w:val="fr-FR"/>
        </w:rPr>
      </w:pPr>
      <w:r>
        <w:rPr>
          <w:noProof/>
          <w:sz w:val="20"/>
          <w:szCs w:val="20"/>
          <w:lang w:val="fr-FR" w:eastAsia="fr-FR"/>
        </w:rPr>
        <w:drawing>
          <wp:anchor distT="0" distB="0" distL="114300" distR="114300" simplePos="0" relativeHeight="251698176" behindDoc="1" locked="0" layoutInCell="0" allowOverlap="1">
            <wp:simplePos x="0" y="0"/>
            <wp:positionH relativeFrom="column">
              <wp:posOffset>1396365</wp:posOffset>
            </wp:positionH>
            <wp:positionV relativeFrom="paragraph">
              <wp:posOffset>384175</wp:posOffset>
            </wp:positionV>
            <wp:extent cx="3437890" cy="3191510"/>
            <wp:effectExtent l="0" t="0" r="0" b="0"/>
            <wp:wrapNone/>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69">
                      <a:extLst/>
                    </a:blip>
                    <a:srcRect/>
                    <a:stretch>
                      <a:fillRect/>
                    </a:stretch>
                  </pic:blipFill>
                  <pic:spPr bwMode="auto">
                    <a:xfrm>
                      <a:off x="0" y="0"/>
                      <a:ext cx="3437890" cy="3191510"/>
                    </a:xfrm>
                    <a:prstGeom prst="rect">
                      <a:avLst/>
                    </a:prstGeom>
                    <a:noFill/>
                  </pic:spPr>
                </pic:pic>
              </a:graphicData>
            </a:graphic>
          </wp:anchor>
        </w:drawing>
      </w: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258" w:lineRule="exact"/>
        <w:rPr>
          <w:sz w:val="20"/>
          <w:szCs w:val="20"/>
          <w:lang w:val="fr-FR"/>
        </w:rPr>
      </w:pPr>
    </w:p>
    <w:p w:rsidR="00CD3967" w:rsidRPr="0079556C" w:rsidRDefault="0079556C">
      <w:pPr>
        <w:ind w:left="1340"/>
        <w:rPr>
          <w:sz w:val="20"/>
          <w:szCs w:val="20"/>
          <w:lang w:val="fr-FR"/>
        </w:rPr>
      </w:pPr>
      <w:r w:rsidRPr="0079556C">
        <w:rPr>
          <w:rFonts w:eastAsia="Times New Roman"/>
          <w:b/>
          <w:bCs/>
          <w:sz w:val="24"/>
          <w:szCs w:val="24"/>
          <w:lang w:val="fr-FR"/>
        </w:rPr>
        <w:t>Figure 46: Exemple de marinobufotoxin (Kamalakkannan, 2014).</w:t>
      </w:r>
    </w:p>
    <w:p w:rsidR="00CD3967" w:rsidRPr="0079556C" w:rsidRDefault="00CD3967">
      <w:pPr>
        <w:rPr>
          <w:lang w:val="fr-FR"/>
        </w:rPr>
        <w:sectPr w:rsidR="00CD3967" w:rsidRPr="0079556C">
          <w:type w:val="continuous"/>
          <w:pgSz w:w="12240" w:h="15840"/>
          <w:pgMar w:top="692" w:right="1180" w:bottom="0" w:left="1420" w:header="0" w:footer="0" w:gutter="0"/>
          <w:cols w:space="720" w:equalWidth="0">
            <w:col w:w="9640"/>
          </w:cols>
        </w:sectPr>
      </w:pP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320" w:lineRule="exact"/>
        <w:rPr>
          <w:sz w:val="20"/>
          <w:szCs w:val="20"/>
          <w:lang w:val="fr-FR"/>
        </w:rPr>
      </w:pPr>
    </w:p>
    <w:tbl>
      <w:tblPr>
        <w:tblW w:w="0" w:type="auto"/>
        <w:tblLayout w:type="fixed"/>
        <w:tblCellMar>
          <w:left w:w="0" w:type="dxa"/>
          <w:right w:w="0" w:type="dxa"/>
        </w:tblCellMar>
        <w:tblLook w:val="04A0" w:firstRow="1" w:lastRow="0" w:firstColumn="1" w:lastColumn="0" w:noHBand="0" w:noVBand="1"/>
      </w:tblPr>
      <w:tblGrid>
        <w:gridCol w:w="2500"/>
        <w:gridCol w:w="7140"/>
        <w:gridCol w:w="20"/>
      </w:tblGrid>
      <w:tr w:rsidR="00CD3967">
        <w:trPr>
          <w:trHeight w:val="253"/>
        </w:trPr>
        <w:tc>
          <w:tcPr>
            <w:tcW w:w="2500" w:type="dxa"/>
            <w:vMerge w:val="restart"/>
            <w:vAlign w:val="bottom"/>
          </w:tcPr>
          <w:p w:rsidR="00CD3967" w:rsidRDefault="0079556C">
            <w:pPr>
              <w:rPr>
                <w:sz w:val="20"/>
                <w:szCs w:val="20"/>
              </w:rPr>
            </w:pPr>
            <w:r>
              <w:rPr>
                <w:rFonts w:eastAsia="Times New Roman"/>
                <w:b/>
                <w:bCs/>
                <w:i/>
                <w:iCs/>
                <w:sz w:val="24"/>
                <w:szCs w:val="24"/>
              </w:rPr>
              <w:t>Master</w:t>
            </w:r>
          </w:p>
        </w:tc>
        <w:tc>
          <w:tcPr>
            <w:tcW w:w="7140" w:type="dxa"/>
            <w:vAlign w:val="bottom"/>
          </w:tcPr>
          <w:p w:rsidR="00CD3967" w:rsidRDefault="0079556C">
            <w:pPr>
              <w:ind w:right="4465"/>
              <w:jc w:val="right"/>
              <w:rPr>
                <w:sz w:val="20"/>
                <w:szCs w:val="20"/>
              </w:rPr>
            </w:pPr>
            <w:r>
              <w:rPr>
                <w:rFonts w:eastAsia="Times New Roman"/>
                <w:b/>
                <w:bCs/>
              </w:rPr>
              <w:t>Page 44</w:t>
            </w:r>
          </w:p>
        </w:tc>
        <w:tc>
          <w:tcPr>
            <w:tcW w:w="0" w:type="dxa"/>
            <w:vAlign w:val="bottom"/>
          </w:tcPr>
          <w:p w:rsidR="00CD3967" w:rsidRDefault="00CD3967">
            <w:pPr>
              <w:rPr>
                <w:sz w:val="1"/>
                <w:szCs w:val="1"/>
              </w:rPr>
            </w:pPr>
          </w:p>
        </w:tc>
      </w:tr>
      <w:tr w:rsidR="00CD3967">
        <w:trPr>
          <w:trHeight w:val="321"/>
        </w:trPr>
        <w:tc>
          <w:tcPr>
            <w:tcW w:w="2500" w:type="dxa"/>
            <w:vMerge/>
            <w:vAlign w:val="bottom"/>
          </w:tcPr>
          <w:p w:rsidR="00CD3967" w:rsidRDefault="00CD3967">
            <w:pPr>
              <w:rPr>
                <w:sz w:val="24"/>
                <w:szCs w:val="24"/>
              </w:rPr>
            </w:pPr>
          </w:p>
        </w:tc>
        <w:tc>
          <w:tcPr>
            <w:tcW w:w="7140" w:type="dxa"/>
            <w:vAlign w:val="bottom"/>
          </w:tcPr>
          <w:p w:rsidR="00CD3967" w:rsidRDefault="0079556C">
            <w:pPr>
              <w:jc w:val="right"/>
              <w:rPr>
                <w:sz w:val="20"/>
                <w:szCs w:val="20"/>
              </w:rPr>
            </w:pPr>
            <w:r>
              <w:rPr>
                <w:rFonts w:ascii="Cambria" w:eastAsia="Cambria" w:hAnsi="Cambria" w:cs="Cambria"/>
                <w:b/>
                <w:bCs/>
                <w:i/>
                <w:iCs/>
                <w:sz w:val="24"/>
                <w:szCs w:val="24"/>
              </w:rPr>
              <w:t>2021</w:t>
            </w:r>
          </w:p>
        </w:tc>
        <w:tc>
          <w:tcPr>
            <w:tcW w:w="0" w:type="dxa"/>
            <w:vAlign w:val="bottom"/>
          </w:tcPr>
          <w:p w:rsidR="00CD3967" w:rsidRDefault="00CD3967">
            <w:pPr>
              <w:rPr>
                <w:sz w:val="1"/>
                <w:szCs w:val="1"/>
              </w:rPr>
            </w:pPr>
          </w:p>
        </w:tc>
      </w:tr>
    </w:tbl>
    <w:p w:rsidR="00CD3967" w:rsidRDefault="0079556C">
      <w:pPr>
        <w:spacing w:line="20" w:lineRule="exact"/>
        <w:rPr>
          <w:sz w:val="20"/>
          <w:szCs w:val="20"/>
        </w:rPr>
      </w:pPr>
      <w:r>
        <w:rPr>
          <w:noProof/>
          <w:sz w:val="20"/>
          <w:szCs w:val="20"/>
          <w:lang w:val="fr-FR" w:eastAsia="fr-FR"/>
        </w:rPr>
        <mc:AlternateContent>
          <mc:Choice Requires="wps">
            <w:drawing>
              <wp:anchor distT="0" distB="0" distL="114300" distR="114300" simplePos="0" relativeHeight="251699200" behindDoc="1" locked="0" layoutInCell="0" allowOverlap="1">
                <wp:simplePos x="0" y="0"/>
                <wp:positionH relativeFrom="column">
                  <wp:posOffset>-75565</wp:posOffset>
                </wp:positionH>
                <wp:positionV relativeFrom="paragraph">
                  <wp:posOffset>-236855</wp:posOffset>
                </wp:positionV>
                <wp:extent cx="2635885" cy="0"/>
                <wp:effectExtent l="0" t="0" r="0" b="0"/>
                <wp:wrapNone/>
                <wp:docPr id="200" name="Shape 20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635885" cy="4763"/>
                        </a:xfrm>
                        <a:prstGeom prst="line">
                          <a:avLst/>
                        </a:prstGeom>
                        <a:solidFill>
                          <a:srgbClr val="FFFFFF"/>
                        </a:solidFill>
                        <a:ln w="6095">
                          <a:solidFill>
                            <a:srgbClr val="000000"/>
                          </a:solidFill>
                          <a:miter lim="800000"/>
                          <a:headEnd/>
                          <a:tailEnd/>
                        </a:ln>
                      </wps:spPr>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1BC692E9" id="Shape 200" o:spid="_x0000_s1026" style="position:absolute;z-index:-251617280;visibility:visible;mso-wrap-style:square;mso-wrap-distance-left:9pt;mso-wrap-distance-top:0;mso-wrap-distance-right:9pt;mso-wrap-distance-bottom:0;mso-position-horizontal:absolute;mso-position-horizontal-relative:text;mso-position-vertical:absolute;mso-position-vertical-relative:text" from="-5.95pt,-18.65pt" to="201.6pt,-1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" o:allowincell="f" filled="t" strokeweight=".16931mm">
                <v:stroke joinstyle="miter"/>
                <o:lock v:ext="edit" shapetype="f"/>
              </v:line>
            </w:pict>
          </mc:Fallback>
        </mc:AlternateContent>
      </w:r>
      <w:r>
        <w:rPr>
          <w:noProof/>
          <w:sz w:val="20"/>
          <w:szCs w:val="20"/>
          <w:lang w:val="fr-FR" w:eastAsia="fr-FR"/>
        </w:rPr>
        <mc:AlternateContent>
          <mc:Choice Requires="wps">
            <w:drawing>
              <wp:anchor distT="0" distB="0" distL="114300" distR="114300" simplePos="0" relativeHeight="251700224" behindDoc="1" locked="0" layoutInCell="0" allowOverlap="1">
                <wp:simplePos x="0" y="0"/>
                <wp:positionH relativeFrom="column">
                  <wp:posOffset>3286125</wp:posOffset>
                </wp:positionH>
                <wp:positionV relativeFrom="paragraph">
                  <wp:posOffset>-236855</wp:posOffset>
                </wp:positionV>
                <wp:extent cx="2910840" cy="0"/>
                <wp:effectExtent l="0" t="0" r="0" b="0"/>
                <wp:wrapNone/>
                <wp:docPr id="201" name="Shape 20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910840" cy="4763"/>
                        </a:xfrm>
                        <a:prstGeom prst="line">
                          <a:avLst/>
                        </a:prstGeom>
                        <a:solidFill>
                          <a:srgbClr val="FFFFFF"/>
                        </a:solidFill>
                        <a:ln w="6095">
                          <a:solidFill>
                            <a:srgbClr val="000000"/>
                          </a:solidFill>
                          <a:miter lim="800000"/>
                          <a:headEnd/>
                          <a:tailEnd/>
                        </a:ln>
                      </wps:spPr>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1EDD7194" id="Shape 201" o:spid="_x0000_s1026" style="position:absolute;z-index:-251616256;visibility:visible;mso-wrap-style:square;mso-wrap-distance-left:9pt;mso-wrap-distance-top:0;mso-wrap-distance-right:9pt;mso-wrap-distance-bottom:0;mso-position-horizontal:absolute;mso-position-horizontal-relative:text;mso-position-vertical:absolute;mso-position-vertical-relative:text" from="258.75pt,-18.65pt" to="487.95pt,-1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" o:allowincell="f" filled="t" strokeweight=".16931mm">
                <v:stroke joinstyle="miter"/>
                <o:lock v:ext="edit" shapetype="f"/>
              </v:line>
            </w:pict>
          </mc:Fallback>
        </mc:AlternateContent>
      </w:r>
    </w:p>
    <w:p w:rsidR="00CD3967" w:rsidRDefault="00CD3967">
      <w:pPr>
        <w:sectPr w:rsidR="00CD3967">
          <w:type w:val="continuous"/>
          <w:pgSz w:w="12240" w:h="15840"/>
          <w:pgMar w:top="692" w:right="1180" w:bottom="0" w:left="1420" w:header="0" w:footer="0" w:gutter="0"/>
          <w:cols w:space="720" w:equalWidth="0">
            <w:col w:w="9640"/>
          </w:cols>
        </w:sectPr>
      </w:pPr>
    </w:p>
    <w:p w:rsidR="00CD3967" w:rsidRDefault="00CD3967">
      <w:pPr>
        <w:spacing w:line="195" w:lineRule="exact"/>
        <w:rPr>
          <w:sz w:val="20"/>
          <w:szCs w:val="20"/>
        </w:rPr>
      </w:pPr>
      <w:bookmarkStart w:id="56" w:name="page59"/>
      <w:bookmarkEnd w:id="56"/>
    </w:p>
    <w:p w:rsidR="00CD3967" w:rsidRDefault="0079556C">
      <w:pPr>
        <w:ind w:left="520"/>
        <w:rPr>
          <w:sz w:val="20"/>
          <w:szCs w:val="20"/>
        </w:rPr>
      </w:pPr>
      <w:r>
        <w:rPr>
          <w:rFonts w:ascii="Calibri" w:eastAsia="Calibri" w:hAnsi="Calibri" w:cs="Calibri"/>
          <w:sz w:val="26"/>
          <w:szCs w:val="26"/>
        </w:rPr>
        <w:t>Deuxième partie</w:t>
      </w:r>
    </w:p>
    <w:p w:rsidR="00CD3967" w:rsidRDefault="0079556C">
      <w:pPr>
        <w:spacing w:line="20" w:lineRule="exact"/>
        <w:rPr>
          <w:sz w:val="20"/>
          <w:szCs w:val="20"/>
        </w:rPr>
      </w:pPr>
      <w:r>
        <w:rPr>
          <w:sz w:val="20"/>
          <w:szCs w:val="20"/>
        </w:rPr>
        <w:br w:type="column"/>
      </w:r>
    </w:p>
    <w:p w:rsidR="00CD3967" w:rsidRDefault="0079556C">
      <w:pPr>
        <w:rPr>
          <w:sz w:val="20"/>
          <w:szCs w:val="20"/>
        </w:rPr>
      </w:pPr>
      <w:r>
        <w:rPr>
          <w:rFonts w:eastAsia="Times New Roman"/>
          <w:b/>
          <w:bCs/>
          <w:i/>
          <w:iCs/>
          <w:sz w:val="28"/>
          <w:szCs w:val="28"/>
        </w:rPr>
        <w:t>Molécules bioactives des amphibiens</w:t>
      </w:r>
    </w:p>
    <w:p w:rsidR="00CD3967" w:rsidRDefault="0079556C">
      <w:pPr>
        <w:spacing w:line="20" w:lineRule="exact"/>
        <w:rPr>
          <w:sz w:val="20"/>
          <w:szCs w:val="20"/>
        </w:rPr>
      </w:pPr>
      <w:r>
        <w:rPr>
          <w:noProof/>
          <w:sz w:val="20"/>
          <w:szCs w:val="20"/>
          <w:lang w:val="fr-FR" w:eastAsia="fr-FR"/>
        </w:rPr>
        <w:drawing>
          <wp:anchor distT="0" distB="0" distL="114300" distR="114300" simplePos="0" relativeHeight="251701248" behindDoc="1" locked="0" layoutInCell="0" allowOverlap="1">
            <wp:simplePos x="0" y="0"/>
            <wp:positionH relativeFrom="column">
              <wp:posOffset>-3295650</wp:posOffset>
            </wp:positionH>
            <wp:positionV relativeFrom="paragraph">
              <wp:posOffset>-205105</wp:posOffset>
            </wp:positionV>
            <wp:extent cx="6196965" cy="458470"/>
            <wp:effectExtent l="0" t="0" r="0" b="0"/>
            <wp:wrapNone/>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42">
                      <a:extLst/>
                    </a:blip>
                    <a:srcRect/>
                    <a:stretch>
                      <a:fillRect/>
                    </a:stretch>
                  </pic:blipFill>
                  <pic:spPr bwMode="auto">
                    <a:xfrm>
                      <a:off x="0" y="0"/>
                      <a:ext cx="6196965" cy="458470"/>
                    </a:xfrm>
                    <a:prstGeom prst="rect">
                      <a:avLst/>
                    </a:prstGeom>
                    <a:noFill/>
                  </pic:spPr>
                </pic:pic>
              </a:graphicData>
            </a:graphic>
          </wp:anchor>
        </w:drawing>
      </w:r>
    </w:p>
    <w:p w:rsidR="00CD3967" w:rsidRDefault="00CD3967">
      <w:pPr>
        <w:spacing w:line="390" w:lineRule="exact"/>
        <w:rPr>
          <w:sz w:val="20"/>
          <w:szCs w:val="20"/>
        </w:rPr>
      </w:pPr>
    </w:p>
    <w:p w:rsidR="00CD3967" w:rsidRDefault="00CD3967">
      <w:pPr>
        <w:sectPr w:rsidR="00CD3967">
          <w:pgSz w:w="12240" w:h="15840"/>
          <w:pgMar w:top="692" w:right="1180" w:bottom="0" w:left="1420" w:header="0" w:footer="0" w:gutter="0"/>
          <w:cols w:num="2" w:space="720" w:equalWidth="0">
            <w:col w:w="4380" w:space="720"/>
            <w:col w:w="4540"/>
          </w:cols>
        </w:sectPr>
      </w:pPr>
    </w:p>
    <w:p w:rsidR="00CD3967" w:rsidRDefault="00CD3967">
      <w:pPr>
        <w:spacing w:line="200" w:lineRule="exact"/>
        <w:rPr>
          <w:sz w:val="20"/>
          <w:szCs w:val="20"/>
        </w:rPr>
      </w:pPr>
    </w:p>
    <w:p w:rsidR="00CD3967" w:rsidRDefault="00CD3967">
      <w:pPr>
        <w:spacing w:line="200" w:lineRule="exact"/>
        <w:rPr>
          <w:sz w:val="20"/>
          <w:szCs w:val="20"/>
        </w:rPr>
      </w:pPr>
    </w:p>
    <w:p w:rsidR="00CD3967" w:rsidRDefault="00CD3967">
      <w:pPr>
        <w:spacing w:line="200" w:lineRule="exact"/>
        <w:rPr>
          <w:sz w:val="20"/>
          <w:szCs w:val="20"/>
        </w:rPr>
      </w:pPr>
    </w:p>
    <w:p w:rsidR="00CD3967" w:rsidRDefault="00CD3967">
      <w:pPr>
        <w:spacing w:line="210" w:lineRule="exact"/>
        <w:rPr>
          <w:sz w:val="20"/>
          <w:szCs w:val="20"/>
        </w:rPr>
      </w:pPr>
    </w:p>
    <w:p w:rsidR="00CD3967" w:rsidRPr="0079556C" w:rsidRDefault="0079556C">
      <w:pPr>
        <w:ind w:left="1320"/>
        <w:rPr>
          <w:sz w:val="20"/>
          <w:szCs w:val="20"/>
          <w:lang w:val="fr-FR"/>
        </w:rPr>
      </w:pPr>
      <w:r w:rsidRPr="0079556C">
        <w:rPr>
          <w:rFonts w:eastAsia="Times New Roman"/>
          <w:b/>
          <w:bCs/>
          <w:sz w:val="24"/>
          <w:szCs w:val="24"/>
          <w:lang w:val="fr-FR"/>
        </w:rPr>
        <w:t>Tableau 02: Autres exemples de bufadienolide et leurs structures:</w:t>
      </w:r>
    </w:p>
    <w:p w:rsidR="00CD3967" w:rsidRPr="0079556C" w:rsidRDefault="00CD3967">
      <w:pPr>
        <w:spacing w:line="346" w:lineRule="exact"/>
        <w:rPr>
          <w:sz w:val="20"/>
          <w:szCs w:val="20"/>
          <w:lang w:val="fr-FR"/>
        </w:rPr>
      </w:pPr>
    </w:p>
    <w:tbl>
      <w:tblPr>
        <w:tblW w:w="0" w:type="auto"/>
        <w:tblInd w:w="1040" w:type="dxa"/>
        <w:tblLayout w:type="fixed"/>
        <w:tblCellMar>
          <w:left w:w="0" w:type="dxa"/>
          <w:right w:w="0" w:type="dxa"/>
        </w:tblCellMar>
        <w:tblLook w:val="04A0" w:firstRow="1" w:lastRow="0" w:firstColumn="1" w:lastColumn="0" w:noHBand="0" w:noVBand="1"/>
      </w:tblPr>
      <w:tblGrid>
        <w:gridCol w:w="3280"/>
        <w:gridCol w:w="2240"/>
      </w:tblGrid>
      <w:tr w:rsidR="00CD3967">
        <w:trPr>
          <w:trHeight w:val="382"/>
        </w:trPr>
        <w:tc>
          <w:tcPr>
            <w:tcW w:w="3280" w:type="dxa"/>
            <w:vAlign w:val="bottom"/>
          </w:tcPr>
          <w:p w:rsidR="00CD3967" w:rsidRDefault="0079556C">
            <w:pPr>
              <w:rPr>
                <w:sz w:val="20"/>
                <w:szCs w:val="20"/>
              </w:rPr>
            </w:pPr>
            <w:r>
              <w:rPr>
                <w:rFonts w:eastAsia="Times New Roman"/>
                <w:b/>
                <w:bCs/>
                <w:sz w:val="28"/>
                <w:szCs w:val="28"/>
              </w:rPr>
              <w:t>Examples stéroides</w:t>
            </w:r>
          </w:p>
        </w:tc>
        <w:tc>
          <w:tcPr>
            <w:tcW w:w="2240" w:type="dxa"/>
            <w:vAlign w:val="bottom"/>
          </w:tcPr>
          <w:p w:rsidR="00CD3967" w:rsidRDefault="0079556C">
            <w:pPr>
              <w:ind w:left="1000"/>
              <w:rPr>
                <w:sz w:val="20"/>
                <w:szCs w:val="20"/>
              </w:rPr>
            </w:pPr>
            <w:r>
              <w:rPr>
                <w:rFonts w:eastAsia="Times New Roman"/>
                <w:b/>
                <w:bCs/>
                <w:w w:val="96"/>
                <w:sz w:val="28"/>
                <w:szCs w:val="28"/>
              </w:rPr>
              <w:t>Structures</w:t>
            </w:r>
          </w:p>
        </w:tc>
      </w:tr>
    </w:tbl>
    <w:p w:rsidR="00CD3967" w:rsidRDefault="0079556C">
      <w:pPr>
        <w:spacing w:line="20" w:lineRule="exact"/>
        <w:rPr>
          <w:sz w:val="20"/>
          <w:szCs w:val="20"/>
        </w:rPr>
      </w:pPr>
      <w:r>
        <w:rPr>
          <w:noProof/>
          <w:sz w:val="20"/>
          <w:szCs w:val="20"/>
          <w:lang w:val="fr-FR" w:eastAsia="fr-FR"/>
        </w:rPr>
        <w:drawing>
          <wp:anchor distT="0" distB="0" distL="114300" distR="114300" simplePos="0" relativeHeight="251702272" behindDoc="1" locked="0" layoutInCell="0" allowOverlap="1">
            <wp:simplePos x="0" y="0"/>
            <wp:positionH relativeFrom="column">
              <wp:posOffset>591820</wp:posOffset>
            </wp:positionH>
            <wp:positionV relativeFrom="paragraph">
              <wp:posOffset>-227330</wp:posOffset>
            </wp:positionV>
            <wp:extent cx="4766945" cy="5074920"/>
            <wp:effectExtent l="0" t="0" r="0" b="0"/>
            <wp:wrapNone/>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70">
                      <a:extLst/>
                    </a:blip>
                    <a:srcRect/>
                    <a:stretch>
                      <a:fillRect/>
                    </a:stretch>
                  </pic:blipFill>
                  <pic:spPr bwMode="auto">
                    <a:xfrm>
                      <a:off x="0" y="0"/>
                      <a:ext cx="4766945" cy="5074920"/>
                    </a:xfrm>
                    <a:prstGeom prst="rect">
                      <a:avLst/>
                    </a:prstGeom>
                    <a:noFill/>
                  </pic:spPr>
                </pic:pic>
              </a:graphicData>
            </a:graphic>
          </wp:anchor>
        </w:drawing>
      </w:r>
    </w:p>
    <w:p w:rsidR="00CD3967" w:rsidRDefault="00CD3967">
      <w:pPr>
        <w:spacing w:line="209" w:lineRule="exact"/>
        <w:rPr>
          <w:sz w:val="20"/>
          <w:szCs w:val="20"/>
        </w:rPr>
      </w:pPr>
    </w:p>
    <w:p w:rsidR="00CD3967" w:rsidRDefault="0079556C">
      <w:pPr>
        <w:ind w:right="5260"/>
        <w:jc w:val="center"/>
        <w:rPr>
          <w:sz w:val="20"/>
          <w:szCs w:val="20"/>
        </w:rPr>
      </w:pPr>
      <w:r>
        <w:rPr>
          <w:rFonts w:eastAsia="Times New Roman"/>
          <w:b/>
          <w:bCs/>
          <w:sz w:val="24"/>
          <w:szCs w:val="24"/>
        </w:rPr>
        <w:t>Arenobufagin</w:t>
      </w:r>
    </w:p>
    <w:p w:rsidR="00CD3967" w:rsidRDefault="00CD3967">
      <w:pPr>
        <w:spacing w:line="200" w:lineRule="exact"/>
        <w:rPr>
          <w:sz w:val="20"/>
          <w:szCs w:val="20"/>
        </w:rPr>
      </w:pPr>
    </w:p>
    <w:p w:rsidR="00CD3967" w:rsidRDefault="00CD3967">
      <w:pPr>
        <w:spacing w:line="200" w:lineRule="exact"/>
        <w:rPr>
          <w:sz w:val="20"/>
          <w:szCs w:val="20"/>
        </w:rPr>
      </w:pPr>
    </w:p>
    <w:p w:rsidR="00CD3967" w:rsidRDefault="00CD3967">
      <w:pPr>
        <w:spacing w:line="200" w:lineRule="exact"/>
        <w:rPr>
          <w:sz w:val="20"/>
          <w:szCs w:val="20"/>
        </w:rPr>
      </w:pPr>
    </w:p>
    <w:p w:rsidR="00CD3967" w:rsidRDefault="00CD3967">
      <w:pPr>
        <w:spacing w:line="200" w:lineRule="exact"/>
        <w:rPr>
          <w:sz w:val="20"/>
          <w:szCs w:val="20"/>
        </w:rPr>
      </w:pPr>
    </w:p>
    <w:p w:rsidR="00CD3967" w:rsidRDefault="00CD3967">
      <w:pPr>
        <w:spacing w:line="273" w:lineRule="exact"/>
        <w:rPr>
          <w:sz w:val="20"/>
          <w:szCs w:val="20"/>
        </w:rPr>
      </w:pPr>
    </w:p>
    <w:p w:rsidR="00CD3967" w:rsidRDefault="0079556C">
      <w:pPr>
        <w:ind w:right="5260"/>
        <w:jc w:val="center"/>
        <w:rPr>
          <w:sz w:val="20"/>
          <w:szCs w:val="20"/>
        </w:rPr>
      </w:pPr>
      <w:r>
        <w:rPr>
          <w:rFonts w:eastAsia="Times New Roman"/>
          <w:b/>
          <w:bCs/>
          <w:sz w:val="24"/>
          <w:szCs w:val="24"/>
        </w:rPr>
        <w:t>Bufalin</w:t>
      </w:r>
    </w:p>
    <w:p w:rsidR="00CD3967" w:rsidRDefault="00CD3967">
      <w:pPr>
        <w:spacing w:line="200" w:lineRule="exact"/>
        <w:rPr>
          <w:sz w:val="20"/>
          <w:szCs w:val="20"/>
        </w:rPr>
      </w:pPr>
    </w:p>
    <w:p w:rsidR="00CD3967" w:rsidRDefault="00CD3967">
      <w:pPr>
        <w:spacing w:line="200" w:lineRule="exact"/>
        <w:rPr>
          <w:sz w:val="20"/>
          <w:szCs w:val="20"/>
        </w:rPr>
      </w:pPr>
    </w:p>
    <w:p w:rsidR="00CD3967" w:rsidRDefault="00CD3967">
      <w:pPr>
        <w:spacing w:line="200" w:lineRule="exact"/>
        <w:rPr>
          <w:sz w:val="20"/>
          <w:szCs w:val="20"/>
        </w:rPr>
      </w:pPr>
    </w:p>
    <w:p w:rsidR="00CD3967" w:rsidRDefault="00CD3967">
      <w:pPr>
        <w:spacing w:line="295" w:lineRule="exact"/>
        <w:rPr>
          <w:sz w:val="20"/>
          <w:szCs w:val="20"/>
        </w:rPr>
      </w:pPr>
    </w:p>
    <w:p w:rsidR="00CD3967" w:rsidRDefault="0079556C">
      <w:pPr>
        <w:ind w:right="5260"/>
        <w:jc w:val="center"/>
        <w:rPr>
          <w:sz w:val="20"/>
          <w:szCs w:val="20"/>
        </w:rPr>
      </w:pPr>
      <w:r>
        <w:rPr>
          <w:rFonts w:eastAsia="Times New Roman"/>
          <w:b/>
          <w:bCs/>
          <w:sz w:val="24"/>
          <w:szCs w:val="24"/>
        </w:rPr>
        <w:t>Bufotalin</w:t>
      </w:r>
    </w:p>
    <w:p w:rsidR="00CD3967" w:rsidRDefault="00CD3967">
      <w:pPr>
        <w:spacing w:line="200" w:lineRule="exact"/>
        <w:rPr>
          <w:sz w:val="20"/>
          <w:szCs w:val="20"/>
        </w:rPr>
      </w:pPr>
    </w:p>
    <w:p w:rsidR="00CD3967" w:rsidRDefault="00CD3967">
      <w:pPr>
        <w:spacing w:line="200" w:lineRule="exact"/>
        <w:rPr>
          <w:sz w:val="20"/>
          <w:szCs w:val="20"/>
        </w:rPr>
      </w:pPr>
    </w:p>
    <w:p w:rsidR="00CD3967" w:rsidRDefault="00CD3967">
      <w:pPr>
        <w:spacing w:line="200" w:lineRule="exact"/>
        <w:rPr>
          <w:sz w:val="20"/>
          <w:szCs w:val="20"/>
        </w:rPr>
      </w:pPr>
    </w:p>
    <w:p w:rsidR="00CD3967" w:rsidRDefault="00CD3967">
      <w:pPr>
        <w:spacing w:line="386" w:lineRule="exact"/>
        <w:rPr>
          <w:sz w:val="20"/>
          <w:szCs w:val="20"/>
        </w:rPr>
      </w:pPr>
    </w:p>
    <w:p w:rsidR="00CD3967" w:rsidRDefault="0079556C">
      <w:pPr>
        <w:ind w:right="5260"/>
        <w:jc w:val="center"/>
        <w:rPr>
          <w:sz w:val="20"/>
          <w:szCs w:val="20"/>
        </w:rPr>
      </w:pPr>
      <w:r>
        <w:rPr>
          <w:rFonts w:eastAsia="Times New Roman"/>
          <w:b/>
          <w:bCs/>
          <w:sz w:val="24"/>
          <w:szCs w:val="24"/>
        </w:rPr>
        <w:t>Cinobufotalin</w:t>
      </w:r>
    </w:p>
    <w:p w:rsidR="00CD3967" w:rsidRDefault="00CD3967">
      <w:pPr>
        <w:spacing w:line="200" w:lineRule="exact"/>
        <w:rPr>
          <w:sz w:val="20"/>
          <w:szCs w:val="20"/>
        </w:rPr>
      </w:pPr>
    </w:p>
    <w:p w:rsidR="00CD3967" w:rsidRDefault="00CD3967">
      <w:pPr>
        <w:spacing w:line="200" w:lineRule="exact"/>
        <w:rPr>
          <w:sz w:val="20"/>
          <w:szCs w:val="20"/>
        </w:rPr>
      </w:pPr>
    </w:p>
    <w:p w:rsidR="00CD3967" w:rsidRDefault="00CD3967">
      <w:pPr>
        <w:spacing w:line="200" w:lineRule="exact"/>
        <w:rPr>
          <w:sz w:val="20"/>
          <w:szCs w:val="20"/>
        </w:rPr>
      </w:pPr>
    </w:p>
    <w:p w:rsidR="00CD3967" w:rsidRDefault="00CD3967">
      <w:pPr>
        <w:spacing w:line="372" w:lineRule="exact"/>
        <w:rPr>
          <w:sz w:val="20"/>
          <w:szCs w:val="20"/>
        </w:rPr>
      </w:pPr>
    </w:p>
    <w:p w:rsidR="00CD3967" w:rsidRDefault="0079556C">
      <w:pPr>
        <w:ind w:right="5260"/>
        <w:jc w:val="center"/>
        <w:rPr>
          <w:sz w:val="20"/>
          <w:szCs w:val="20"/>
        </w:rPr>
      </w:pPr>
      <w:r>
        <w:rPr>
          <w:rFonts w:eastAsia="Times New Roman"/>
          <w:b/>
          <w:bCs/>
          <w:sz w:val="24"/>
          <w:szCs w:val="24"/>
        </w:rPr>
        <w:t>Resibufogenin</w:t>
      </w:r>
    </w:p>
    <w:p w:rsidR="00CD3967" w:rsidRDefault="00CD3967">
      <w:pPr>
        <w:spacing w:line="200" w:lineRule="exact"/>
        <w:rPr>
          <w:sz w:val="20"/>
          <w:szCs w:val="20"/>
        </w:rPr>
      </w:pPr>
    </w:p>
    <w:p w:rsidR="00CD3967" w:rsidRDefault="00CD3967">
      <w:pPr>
        <w:spacing w:line="200" w:lineRule="exact"/>
        <w:rPr>
          <w:sz w:val="20"/>
          <w:szCs w:val="20"/>
        </w:rPr>
      </w:pPr>
    </w:p>
    <w:p w:rsidR="00CD3967" w:rsidRDefault="00CD3967">
      <w:pPr>
        <w:spacing w:line="200" w:lineRule="exact"/>
        <w:rPr>
          <w:sz w:val="20"/>
          <w:szCs w:val="20"/>
        </w:rPr>
      </w:pPr>
    </w:p>
    <w:p w:rsidR="00CD3967" w:rsidRDefault="00CD3967">
      <w:pPr>
        <w:spacing w:line="271" w:lineRule="exact"/>
        <w:rPr>
          <w:sz w:val="20"/>
          <w:szCs w:val="20"/>
        </w:rPr>
      </w:pPr>
    </w:p>
    <w:p w:rsidR="00CD3967" w:rsidRDefault="0079556C">
      <w:pPr>
        <w:ind w:left="1240"/>
        <w:rPr>
          <w:sz w:val="20"/>
          <w:szCs w:val="20"/>
        </w:rPr>
      </w:pPr>
      <w:r>
        <w:rPr>
          <w:rFonts w:eastAsia="Times New Roman"/>
          <w:b/>
          <w:bCs/>
          <w:sz w:val="24"/>
          <w:szCs w:val="24"/>
        </w:rPr>
        <w:t>Bufagenin sulfates</w:t>
      </w:r>
    </w:p>
    <w:p w:rsidR="00CD3967" w:rsidRDefault="00CD3967">
      <w:pPr>
        <w:spacing w:line="200" w:lineRule="exact"/>
        <w:rPr>
          <w:sz w:val="20"/>
          <w:szCs w:val="20"/>
        </w:rPr>
      </w:pPr>
    </w:p>
    <w:p w:rsidR="00CD3967" w:rsidRDefault="00CD3967">
      <w:pPr>
        <w:spacing w:line="200" w:lineRule="exact"/>
        <w:rPr>
          <w:sz w:val="20"/>
          <w:szCs w:val="20"/>
        </w:rPr>
      </w:pPr>
    </w:p>
    <w:p w:rsidR="00CD3967" w:rsidRDefault="00CD3967">
      <w:pPr>
        <w:spacing w:line="200" w:lineRule="exact"/>
        <w:rPr>
          <w:sz w:val="20"/>
          <w:szCs w:val="20"/>
        </w:rPr>
      </w:pPr>
    </w:p>
    <w:p w:rsidR="00CD3967" w:rsidRDefault="00CD3967">
      <w:pPr>
        <w:spacing w:line="200" w:lineRule="exact"/>
        <w:rPr>
          <w:sz w:val="20"/>
          <w:szCs w:val="20"/>
        </w:rPr>
      </w:pPr>
    </w:p>
    <w:p w:rsidR="00CD3967" w:rsidRDefault="00CD3967">
      <w:pPr>
        <w:spacing w:line="200" w:lineRule="exact"/>
        <w:rPr>
          <w:sz w:val="20"/>
          <w:szCs w:val="20"/>
        </w:rPr>
      </w:pPr>
    </w:p>
    <w:p w:rsidR="00CD3967" w:rsidRDefault="00CD3967">
      <w:pPr>
        <w:spacing w:line="332" w:lineRule="exact"/>
        <w:rPr>
          <w:sz w:val="20"/>
          <w:szCs w:val="20"/>
        </w:rPr>
      </w:pPr>
    </w:p>
    <w:p w:rsidR="00CD3967" w:rsidRDefault="0079556C">
      <w:pPr>
        <w:ind w:left="40"/>
        <w:rPr>
          <w:sz w:val="20"/>
          <w:szCs w:val="20"/>
        </w:rPr>
      </w:pPr>
      <w:r>
        <w:rPr>
          <w:rFonts w:eastAsia="Times New Roman"/>
          <w:b/>
          <w:bCs/>
          <w:sz w:val="24"/>
          <w:szCs w:val="24"/>
        </w:rPr>
        <w:t>III.3.3. Extraction</w:t>
      </w:r>
    </w:p>
    <w:p w:rsidR="00CD3967" w:rsidRDefault="00CD3967">
      <w:pPr>
        <w:spacing w:line="136" w:lineRule="exact"/>
        <w:rPr>
          <w:sz w:val="20"/>
          <w:szCs w:val="20"/>
        </w:rPr>
      </w:pPr>
    </w:p>
    <w:p w:rsidR="00CD3967" w:rsidRPr="0079556C" w:rsidRDefault="0079556C">
      <w:pPr>
        <w:spacing w:line="366" w:lineRule="auto"/>
        <w:ind w:right="260"/>
        <w:jc w:val="both"/>
        <w:rPr>
          <w:sz w:val="20"/>
          <w:szCs w:val="20"/>
          <w:lang w:val="fr-FR"/>
        </w:rPr>
      </w:pPr>
      <w:r w:rsidRPr="0079556C">
        <w:rPr>
          <w:rFonts w:eastAsia="Times New Roman"/>
          <w:sz w:val="24"/>
          <w:szCs w:val="24"/>
          <w:lang w:val="fr-FR"/>
        </w:rPr>
        <w:t>Les crapauds (œufs, larves, métamorphose et individus transformés) ont été pesés (à 0,001 g près) puis lyophilisés. Une fois séchés, les échantillons ont été pesés à nouveau (à 0,001 g près) et broyés avec une tige de verre dans un tube à essai. Chaque échantillon a reçu cinq millilitres de méthanol et a été soniqué pendant 30 minutes. Après la sonication, les échantillons ont été centrifugés à grande vitesse pendant 5 minutes. Le surnageant de chaque échantillon a été retiré et placé dans un nouveau tube à essai et séché sous azote dans un bain d'eau à 60 °C. Le résidu restant de chaque tube a été remis en suspension dans 1 m de méthanol et passé à travers un filtre</w:t>
      </w:r>
    </w:p>
    <w:p w:rsidR="00CD3967" w:rsidRPr="0079556C" w:rsidRDefault="00CD3967">
      <w:pPr>
        <w:rPr>
          <w:lang w:val="fr-FR"/>
        </w:rPr>
        <w:sectPr w:rsidR="00CD3967" w:rsidRPr="0079556C">
          <w:type w:val="continuous"/>
          <w:pgSz w:w="12240" w:h="15840"/>
          <w:pgMar w:top="692" w:right="1180" w:bottom="0" w:left="1420" w:header="0" w:footer="0" w:gutter="0"/>
          <w:cols w:space="720" w:equalWidth="0">
            <w:col w:w="9640"/>
          </w:cols>
        </w:sectPr>
      </w:pPr>
    </w:p>
    <w:p w:rsidR="00CD3967" w:rsidRPr="0079556C" w:rsidRDefault="00CD3967">
      <w:pPr>
        <w:spacing w:line="313" w:lineRule="exact"/>
        <w:rPr>
          <w:sz w:val="20"/>
          <w:szCs w:val="20"/>
          <w:lang w:val="fr-FR"/>
        </w:rPr>
      </w:pPr>
    </w:p>
    <w:tbl>
      <w:tblPr>
        <w:tblW w:w="0" w:type="auto"/>
        <w:tblLayout w:type="fixed"/>
        <w:tblCellMar>
          <w:left w:w="0" w:type="dxa"/>
          <w:right w:w="0" w:type="dxa"/>
        </w:tblCellMar>
        <w:tblLook w:val="04A0" w:firstRow="1" w:lastRow="0" w:firstColumn="1" w:lastColumn="0" w:noHBand="0" w:noVBand="1"/>
      </w:tblPr>
      <w:tblGrid>
        <w:gridCol w:w="2500"/>
        <w:gridCol w:w="7140"/>
        <w:gridCol w:w="20"/>
      </w:tblGrid>
      <w:tr w:rsidR="00CD3967">
        <w:trPr>
          <w:trHeight w:val="253"/>
        </w:trPr>
        <w:tc>
          <w:tcPr>
            <w:tcW w:w="2500" w:type="dxa"/>
            <w:vMerge w:val="restart"/>
            <w:vAlign w:val="bottom"/>
          </w:tcPr>
          <w:p w:rsidR="00CD3967" w:rsidRDefault="0079556C">
            <w:pPr>
              <w:rPr>
                <w:sz w:val="20"/>
                <w:szCs w:val="20"/>
              </w:rPr>
            </w:pPr>
            <w:r>
              <w:rPr>
                <w:rFonts w:eastAsia="Times New Roman"/>
                <w:b/>
                <w:bCs/>
                <w:i/>
                <w:iCs/>
                <w:sz w:val="24"/>
                <w:szCs w:val="24"/>
              </w:rPr>
              <w:t>Master</w:t>
            </w:r>
          </w:p>
        </w:tc>
        <w:tc>
          <w:tcPr>
            <w:tcW w:w="7140" w:type="dxa"/>
            <w:vAlign w:val="bottom"/>
          </w:tcPr>
          <w:p w:rsidR="00CD3967" w:rsidRDefault="0079556C">
            <w:pPr>
              <w:ind w:right="4465"/>
              <w:jc w:val="right"/>
              <w:rPr>
                <w:sz w:val="20"/>
                <w:szCs w:val="20"/>
              </w:rPr>
            </w:pPr>
            <w:r>
              <w:rPr>
                <w:rFonts w:eastAsia="Times New Roman"/>
                <w:b/>
                <w:bCs/>
              </w:rPr>
              <w:t>Page 45</w:t>
            </w:r>
          </w:p>
        </w:tc>
        <w:tc>
          <w:tcPr>
            <w:tcW w:w="0" w:type="dxa"/>
            <w:vAlign w:val="bottom"/>
          </w:tcPr>
          <w:p w:rsidR="00CD3967" w:rsidRDefault="00CD3967">
            <w:pPr>
              <w:rPr>
                <w:sz w:val="1"/>
                <w:szCs w:val="1"/>
              </w:rPr>
            </w:pPr>
          </w:p>
        </w:tc>
      </w:tr>
      <w:tr w:rsidR="00CD3967">
        <w:trPr>
          <w:trHeight w:val="321"/>
        </w:trPr>
        <w:tc>
          <w:tcPr>
            <w:tcW w:w="2500" w:type="dxa"/>
            <w:vMerge/>
            <w:vAlign w:val="bottom"/>
          </w:tcPr>
          <w:p w:rsidR="00CD3967" w:rsidRDefault="00CD3967">
            <w:pPr>
              <w:rPr>
                <w:sz w:val="24"/>
                <w:szCs w:val="24"/>
              </w:rPr>
            </w:pPr>
          </w:p>
        </w:tc>
        <w:tc>
          <w:tcPr>
            <w:tcW w:w="7140" w:type="dxa"/>
            <w:vAlign w:val="bottom"/>
          </w:tcPr>
          <w:p w:rsidR="00CD3967" w:rsidRDefault="0079556C">
            <w:pPr>
              <w:jc w:val="right"/>
              <w:rPr>
                <w:sz w:val="20"/>
                <w:szCs w:val="20"/>
              </w:rPr>
            </w:pPr>
            <w:r>
              <w:rPr>
                <w:rFonts w:ascii="Cambria" w:eastAsia="Cambria" w:hAnsi="Cambria" w:cs="Cambria"/>
                <w:b/>
                <w:bCs/>
                <w:i/>
                <w:iCs/>
                <w:sz w:val="24"/>
                <w:szCs w:val="24"/>
              </w:rPr>
              <w:t>2021</w:t>
            </w:r>
          </w:p>
        </w:tc>
        <w:tc>
          <w:tcPr>
            <w:tcW w:w="0" w:type="dxa"/>
            <w:vAlign w:val="bottom"/>
          </w:tcPr>
          <w:p w:rsidR="00CD3967" w:rsidRDefault="00CD3967">
            <w:pPr>
              <w:rPr>
                <w:sz w:val="1"/>
                <w:szCs w:val="1"/>
              </w:rPr>
            </w:pPr>
          </w:p>
        </w:tc>
      </w:tr>
    </w:tbl>
    <w:p w:rsidR="00CD3967" w:rsidRDefault="0079556C">
      <w:pPr>
        <w:spacing w:line="20" w:lineRule="exact"/>
        <w:rPr>
          <w:sz w:val="20"/>
          <w:szCs w:val="20"/>
        </w:rPr>
      </w:pPr>
      <w:r>
        <w:rPr>
          <w:noProof/>
          <w:sz w:val="20"/>
          <w:szCs w:val="20"/>
          <w:lang w:val="fr-FR" w:eastAsia="fr-FR"/>
        </w:rPr>
        <mc:AlternateContent>
          <mc:Choice Requires="wps">
            <w:drawing>
              <wp:anchor distT="0" distB="0" distL="114300" distR="114300" simplePos="0" relativeHeight="251703296" behindDoc="1" locked="0" layoutInCell="0" allowOverlap="1">
                <wp:simplePos x="0" y="0"/>
                <wp:positionH relativeFrom="column">
                  <wp:posOffset>-75565</wp:posOffset>
                </wp:positionH>
                <wp:positionV relativeFrom="paragraph">
                  <wp:posOffset>-236855</wp:posOffset>
                </wp:positionV>
                <wp:extent cx="2635885" cy="0"/>
                <wp:effectExtent l="0" t="0" r="0" b="0"/>
                <wp:wrapNone/>
                <wp:docPr id="204" name="Shape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635885" cy="4763"/>
                        </a:xfrm>
                        <a:prstGeom prst="line">
                          <a:avLst/>
                        </a:prstGeom>
                        <a:solidFill>
                          <a:srgbClr val="FFFFFF"/>
                        </a:solidFill>
                        <a:ln w="6095">
                          <a:solidFill>
                            <a:srgbClr val="000000"/>
                          </a:solidFill>
                          <a:miter lim="800000"/>
                          <a:headEnd/>
                          <a:tailEnd/>
                        </a:ln>
                      </wps:spPr>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72D01307" id="Shape 204" o:spid="_x0000_s1026" style="position:absolute;z-index:-251613184;visibility:visible;mso-wrap-style:square;mso-wrap-distance-left:9pt;mso-wrap-distance-top:0;mso-wrap-distance-right:9pt;mso-wrap-distance-bottom:0;mso-position-horizontal:absolute;mso-position-horizontal-relative:text;mso-position-vertical:absolute;mso-position-vertical-relative:text" from="-5.95pt,-18.65pt" to="201.6pt,-1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" o:allowincell="f" filled="t" strokeweight=".16931mm">
                <v:stroke joinstyle="miter"/>
                <o:lock v:ext="edit" shapetype="f"/>
              </v:line>
            </w:pict>
          </mc:Fallback>
        </mc:AlternateContent>
      </w:r>
      <w:r>
        <w:rPr>
          <w:noProof/>
          <w:sz w:val="20"/>
          <w:szCs w:val="20"/>
          <w:lang w:val="fr-FR" w:eastAsia="fr-FR"/>
        </w:rPr>
        <mc:AlternateContent>
          <mc:Choice Requires="wps">
            <w:drawing>
              <wp:anchor distT="0" distB="0" distL="114300" distR="114300" simplePos="0" relativeHeight="251704320" behindDoc="1" locked="0" layoutInCell="0" allowOverlap="1">
                <wp:simplePos x="0" y="0"/>
                <wp:positionH relativeFrom="column">
                  <wp:posOffset>3286125</wp:posOffset>
                </wp:positionH>
                <wp:positionV relativeFrom="paragraph">
                  <wp:posOffset>-236855</wp:posOffset>
                </wp:positionV>
                <wp:extent cx="2910840" cy="0"/>
                <wp:effectExtent l="0" t="0" r="0" b="0"/>
                <wp:wrapNone/>
                <wp:docPr id="205" name="Shape 20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910840" cy="4763"/>
                        </a:xfrm>
                        <a:prstGeom prst="line">
                          <a:avLst/>
                        </a:prstGeom>
                        <a:solidFill>
                          <a:srgbClr val="FFFFFF"/>
                        </a:solidFill>
                        <a:ln w="6095">
                          <a:solidFill>
                            <a:srgbClr val="000000"/>
                          </a:solidFill>
                          <a:miter lim="800000"/>
                          <a:headEnd/>
                          <a:tailEnd/>
                        </a:ln>
                      </wps:spPr>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3C070EAD" id="Shape 205" o:spid="_x0000_s1026" style="position:absolute;z-index:-251612160;visibility:visible;mso-wrap-style:square;mso-wrap-distance-left:9pt;mso-wrap-distance-top:0;mso-wrap-distance-right:9pt;mso-wrap-distance-bottom:0;mso-position-horizontal:absolute;mso-position-horizontal-relative:text;mso-position-vertical:absolute;mso-position-vertical-relative:text" from="258.75pt,-18.65pt" to="487.95pt,-1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" o:allowincell="f" filled="t" strokeweight=".16931mm">
                <v:stroke joinstyle="miter"/>
                <o:lock v:ext="edit" shapetype="f"/>
              </v:line>
            </w:pict>
          </mc:Fallback>
        </mc:AlternateContent>
      </w:r>
    </w:p>
    <w:p w:rsidR="00CD3967" w:rsidRDefault="00CD3967">
      <w:pPr>
        <w:sectPr w:rsidR="00CD3967">
          <w:type w:val="continuous"/>
          <w:pgSz w:w="12240" w:h="15840"/>
          <w:pgMar w:top="692" w:right="1180" w:bottom="0" w:left="1420" w:header="0" w:footer="0" w:gutter="0"/>
          <w:cols w:space="720" w:equalWidth="0">
            <w:col w:w="9640"/>
          </w:cols>
        </w:sectPr>
      </w:pPr>
    </w:p>
    <w:p w:rsidR="00CD3967" w:rsidRDefault="00CD3967">
      <w:pPr>
        <w:spacing w:line="195" w:lineRule="exact"/>
        <w:rPr>
          <w:sz w:val="20"/>
          <w:szCs w:val="20"/>
        </w:rPr>
      </w:pPr>
      <w:bookmarkStart w:id="57" w:name="page60"/>
      <w:bookmarkEnd w:id="57"/>
    </w:p>
    <w:p w:rsidR="00CD3967" w:rsidRDefault="0079556C">
      <w:pPr>
        <w:ind w:left="529"/>
        <w:rPr>
          <w:sz w:val="20"/>
          <w:szCs w:val="20"/>
        </w:rPr>
      </w:pPr>
      <w:r>
        <w:rPr>
          <w:rFonts w:ascii="Calibri" w:eastAsia="Calibri" w:hAnsi="Calibri" w:cs="Calibri"/>
          <w:sz w:val="26"/>
          <w:szCs w:val="26"/>
        </w:rPr>
        <w:t>Deuxième partie</w:t>
      </w:r>
    </w:p>
    <w:p w:rsidR="00CD3967" w:rsidRDefault="0079556C">
      <w:pPr>
        <w:spacing w:line="20" w:lineRule="exact"/>
        <w:rPr>
          <w:sz w:val="20"/>
          <w:szCs w:val="20"/>
        </w:rPr>
      </w:pPr>
      <w:r>
        <w:rPr>
          <w:sz w:val="20"/>
          <w:szCs w:val="20"/>
        </w:rPr>
        <w:br w:type="column"/>
      </w:r>
    </w:p>
    <w:p w:rsidR="00CD3967" w:rsidRDefault="0079556C">
      <w:pPr>
        <w:rPr>
          <w:sz w:val="20"/>
          <w:szCs w:val="20"/>
        </w:rPr>
      </w:pPr>
      <w:r>
        <w:rPr>
          <w:rFonts w:eastAsia="Times New Roman"/>
          <w:b/>
          <w:bCs/>
          <w:i/>
          <w:iCs/>
          <w:sz w:val="28"/>
          <w:szCs w:val="28"/>
        </w:rPr>
        <w:t>Molécules bioactives des amphibiens</w:t>
      </w:r>
    </w:p>
    <w:p w:rsidR="00CD3967" w:rsidRDefault="0079556C">
      <w:pPr>
        <w:spacing w:line="20" w:lineRule="exact"/>
        <w:rPr>
          <w:sz w:val="20"/>
          <w:szCs w:val="20"/>
        </w:rPr>
      </w:pPr>
      <w:r>
        <w:rPr>
          <w:noProof/>
          <w:sz w:val="20"/>
          <w:szCs w:val="20"/>
          <w:lang w:val="fr-FR" w:eastAsia="fr-FR"/>
        </w:rPr>
        <w:drawing>
          <wp:anchor distT="0" distB="0" distL="114300" distR="114300" simplePos="0" relativeHeight="251705344" behindDoc="1" locked="0" layoutInCell="0" allowOverlap="1">
            <wp:simplePos x="0" y="0"/>
            <wp:positionH relativeFrom="column">
              <wp:posOffset>-3295650</wp:posOffset>
            </wp:positionH>
            <wp:positionV relativeFrom="paragraph">
              <wp:posOffset>-205105</wp:posOffset>
            </wp:positionV>
            <wp:extent cx="6196965" cy="458470"/>
            <wp:effectExtent l="0" t="0" r="0" b="0"/>
            <wp:wrapNone/>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42">
                      <a:extLst/>
                    </a:blip>
                    <a:srcRect/>
                    <a:stretch>
                      <a:fillRect/>
                    </a:stretch>
                  </pic:blipFill>
                  <pic:spPr bwMode="auto">
                    <a:xfrm>
                      <a:off x="0" y="0"/>
                      <a:ext cx="6196965" cy="458470"/>
                    </a:xfrm>
                    <a:prstGeom prst="rect">
                      <a:avLst/>
                    </a:prstGeom>
                    <a:noFill/>
                  </pic:spPr>
                </pic:pic>
              </a:graphicData>
            </a:graphic>
          </wp:anchor>
        </w:drawing>
      </w:r>
    </w:p>
    <w:p w:rsidR="00CD3967" w:rsidRDefault="00CD3967">
      <w:pPr>
        <w:spacing w:line="390" w:lineRule="exact"/>
        <w:rPr>
          <w:sz w:val="20"/>
          <w:szCs w:val="20"/>
        </w:rPr>
      </w:pPr>
    </w:p>
    <w:p w:rsidR="00CD3967" w:rsidRDefault="00CD3967">
      <w:pPr>
        <w:sectPr w:rsidR="00CD3967">
          <w:pgSz w:w="12240" w:h="15840"/>
          <w:pgMar w:top="692" w:right="1180" w:bottom="0" w:left="1411" w:header="0" w:footer="0" w:gutter="0"/>
          <w:cols w:num="2" w:space="720" w:equalWidth="0">
            <w:col w:w="4389" w:space="720"/>
            <w:col w:w="4540"/>
          </w:cols>
        </w:sectPr>
      </w:pPr>
    </w:p>
    <w:p w:rsidR="00CD3967" w:rsidRDefault="00CD3967">
      <w:pPr>
        <w:spacing w:line="191" w:lineRule="exact"/>
        <w:rPr>
          <w:sz w:val="20"/>
          <w:szCs w:val="20"/>
        </w:rPr>
      </w:pPr>
    </w:p>
    <w:p w:rsidR="00CD3967" w:rsidRPr="0079556C" w:rsidRDefault="0079556C">
      <w:pPr>
        <w:ind w:left="9"/>
        <w:rPr>
          <w:sz w:val="20"/>
          <w:szCs w:val="20"/>
          <w:lang w:val="fr-FR"/>
        </w:rPr>
      </w:pPr>
      <w:proofErr w:type="gramStart"/>
      <w:r w:rsidRPr="0079556C">
        <w:rPr>
          <w:rFonts w:eastAsia="Times New Roman"/>
          <w:sz w:val="24"/>
          <w:szCs w:val="24"/>
          <w:lang w:val="fr-FR"/>
        </w:rPr>
        <w:t>de</w:t>
      </w:r>
      <w:proofErr w:type="gramEnd"/>
      <w:r w:rsidRPr="0079556C">
        <w:rPr>
          <w:rFonts w:eastAsia="Times New Roman"/>
          <w:sz w:val="24"/>
          <w:szCs w:val="24"/>
          <w:lang w:val="fr-FR"/>
        </w:rPr>
        <w:t xml:space="preserve"> 0,45 pm dans un flacon d'échantillonneur automatique de 1 ml pour la HPLC </w:t>
      </w:r>
      <w:r w:rsidRPr="0079556C">
        <w:rPr>
          <w:rFonts w:eastAsia="Times New Roman"/>
          <w:b/>
          <w:bCs/>
          <w:sz w:val="24"/>
          <w:szCs w:val="24"/>
          <w:lang w:val="fr-FR"/>
        </w:rPr>
        <w:t>(Catherine,</w:t>
      </w:r>
    </w:p>
    <w:p w:rsidR="00CD3967" w:rsidRPr="0079556C" w:rsidRDefault="00CD3967">
      <w:pPr>
        <w:spacing w:line="142" w:lineRule="exact"/>
        <w:rPr>
          <w:sz w:val="20"/>
          <w:szCs w:val="20"/>
          <w:lang w:val="fr-FR"/>
        </w:rPr>
      </w:pPr>
    </w:p>
    <w:p w:rsidR="00CD3967" w:rsidRPr="0079556C" w:rsidRDefault="0079556C">
      <w:pPr>
        <w:ind w:left="9"/>
        <w:rPr>
          <w:sz w:val="20"/>
          <w:szCs w:val="20"/>
          <w:lang w:val="fr-FR"/>
        </w:rPr>
      </w:pPr>
      <w:r w:rsidRPr="0079556C">
        <w:rPr>
          <w:rFonts w:eastAsia="Times New Roman"/>
          <w:b/>
          <w:bCs/>
          <w:sz w:val="24"/>
          <w:szCs w:val="24"/>
          <w:lang w:val="fr-FR"/>
        </w:rPr>
        <w:t>2005).</w:t>
      </w:r>
    </w:p>
    <w:p w:rsidR="00CD3967" w:rsidRPr="0079556C" w:rsidRDefault="00CD3967">
      <w:pPr>
        <w:spacing w:line="382" w:lineRule="exact"/>
        <w:rPr>
          <w:sz w:val="20"/>
          <w:szCs w:val="20"/>
          <w:lang w:val="fr-FR"/>
        </w:rPr>
      </w:pPr>
    </w:p>
    <w:p w:rsidR="00CD3967" w:rsidRPr="0079556C" w:rsidRDefault="0079556C">
      <w:pPr>
        <w:ind w:left="9"/>
        <w:rPr>
          <w:sz w:val="20"/>
          <w:szCs w:val="20"/>
          <w:lang w:val="fr-FR"/>
        </w:rPr>
      </w:pPr>
      <w:r w:rsidRPr="0079556C">
        <w:rPr>
          <w:rFonts w:eastAsia="Times New Roman"/>
          <w:b/>
          <w:bCs/>
          <w:sz w:val="24"/>
          <w:szCs w:val="24"/>
          <w:lang w:val="fr-FR"/>
        </w:rPr>
        <w:t>II.3.4. Mode d'action</w:t>
      </w:r>
    </w:p>
    <w:p w:rsidR="00CD3967" w:rsidRPr="0079556C" w:rsidRDefault="00CD3967">
      <w:pPr>
        <w:spacing w:line="136" w:lineRule="exact"/>
        <w:rPr>
          <w:sz w:val="20"/>
          <w:szCs w:val="20"/>
          <w:lang w:val="fr-FR"/>
        </w:rPr>
      </w:pPr>
    </w:p>
    <w:p w:rsidR="00CD3967" w:rsidRDefault="0079556C">
      <w:pPr>
        <w:spacing w:line="359" w:lineRule="auto"/>
        <w:ind w:left="9" w:right="260" w:firstLine="902"/>
        <w:jc w:val="both"/>
        <w:rPr>
          <w:sz w:val="20"/>
          <w:szCs w:val="20"/>
        </w:rPr>
      </w:pPr>
      <w:r w:rsidRPr="0079556C">
        <w:rPr>
          <w:rFonts w:eastAsia="Times New Roman"/>
          <w:sz w:val="24"/>
          <w:szCs w:val="24"/>
          <w:lang w:val="fr-FR"/>
        </w:rPr>
        <w:t xml:space="preserve">Lorsqu'une personne ingère du bufédinalide, 50% du composé est absorbé passivement par l'intestin, puis est limité aux reins, aux muscles squelettiques et aux sous-unités de la pompe Na + -K + -ATPase principalement dans le cœur. L'effet ionique efficace du bufadiénolide sur le myocarde est dû à l'inhibition de cette pompe Na + -K + -ATPase liée à la membrane, car elle contrôle plusieurs fonctions cellulaires de base. Il maintient le potentiel de membrane électrique nécessaire à l'excitabilité, à la neurotransmission et à la contraction musculaire. D'autres fonctions cellulaires dépendent également du gradient sodium-potassium. La pompe est composée de deux peptides na + -K + -ATPase: sous-unité </w:t>
      </w:r>
      <w:r>
        <w:rPr>
          <w:rFonts w:eastAsia="Times New Roman"/>
          <w:sz w:val="24"/>
          <w:szCs w:val="24"/>
        </w:rPr>
        <w:t>α</w:t>
      </w:r>
      <w:r w:rsidRPr="0079556C">
        <w:rPr>
          <w:rFonts w:eastAsia="Times New Roman"/>
          <w:sz w:val="24"/>
          <w:szCs w:val="24"/>
          <w:lang w:val="fr-FR"/>
        </w:rPr>
        <w:t>-catalytique et sous-unité de glycosylation De l'</w:t>
      </w:r>
      <w:r>
        <w:rPr>
          <w:rFonts w:eastAsia="Times New Roman"/>
          <w:sz w:val="24"/>
          <w:szCs w:val="24"/>
        </w:rPr>
        <w:t>α</w:t>
      </w:r>
      <w:r w:rsidRPr="0079556C">
        <w:rPr>
          <w:rFonts w:eastAsia="Times New Roman"/>
          <w:sz w:val="24"/>
          <w:szCs w:val="24"/>
          <w:lang w:val="fr-FR"/>
        </w:rPr>
        <w:t xml:space="preserve">-glycoprotéine, qui peuvent réguler l'activité de la pompe. Le </w:t>
      </w:r>
      <w:r>
        <w:rPr>
          <w:rFonts w:eastAsia="Times New Roman"/>
          <w:sz w:val="24"/>
          <w:szCs w:val="24"/>
        </w:rPr>
        <w:t>α</w:t>
      </w:r>
      <w:r w:rsidRPr="0079556C">
        <w:rPr>
          <w:rFonts w:eastAsia="Times New Roman"/>
          <w:sz w:val="24"/>
          <w:szCs w:val="24"/>
          <w:lang w:val="fr-FR"/>
        </w:rPr>
        <w:t xml:space="preserve"> subunit contient les sites de liaison pour Na+ et les stéroïdes cardiotoniques sur les segments extracellulaires et les sites de liaison pour K+ et ATP sur les boucles intracellulaires. La pompe fonctionne en pompant les ions sodium hors de la membrane, tandis que les ions potassium sont pompés dans la cellule. Dans le processus dépendant de l'énergie, les deux courants ioniques sont opposés au gradient de concentration existant. </w:t>
      </w:r>
      <w:r>
        <w:rPr>
          <w:rFonts w:eastAsia="Times New Roman"/>
          <w:sz w:val="24"/>
          <w:szCs w:val="24"/>
        </w:rPr>
        <w:t>Les glycosides cardiaques inhibent les pompes Na</w:t>
      </w:r>
    </w:p>
    <w:p w:rsidR="00CD3967" w:rsidRDefault="00CD3967">
      <w:pPr>
        <w:spacing w:line="14" w:lineRule="exact"/>
        <w:rPr>
          <w:sz w:val="20"/>
          <w:szCs w:val="20"/>
        </w:rPr>
      </w:pPr>
    </w:p>
    <w:p w:rsidR="00CD3967" w:rsidRPr="0079556C" w:rsidRDefault="0079556C">
      <w:pPr>
        <w:numPr>
          <w:ilvl w:val="0"/>
          <w:numId w:val="17"/>
        </w:numPr>
        <w:tabs>
          <w:tab w:val="left" w:pos="225"/>
        </w:tabs>
        <w:spacing w:line="367" w:lineRule="auto"/>
        <w:ind w:left="9" w:right="260" w:hanging="9"/>
        <w:jc w:val="both"/>
        <w:rPr>
          <w:rFonts w:eastAsia="Times New Roman"/>
          <w:sz w:val="24"/>
          <w:szCs w:val="24"/>
          <w:lang w:val="fr-FR"/>
        </w:rPr>
      </w:pPr>
      <w:r w:rsidRPr="0079556C">
        <w:rPr>
          <w:rFonts w:eastAsia="Times New Roman"/>
          <w:sz w:val="24"/>
          <w:szCs w:val="24"/>
          <w:lang w:val="fr-FR"/>
        </w:rPr>
        <w:t xml:space="preserve">-K + -ATPase et augmentent la concentration intracellulaire de sodium. Par conséquent, il en résulte l’inversion de l’action de l’échangeur de calcium et de sodium. Après cela, une concentration intracellulaire accrue de calcium mène à une liaison plus intensive des ions de calcium à la troponine, à l’actine et à la myosine. En raison de la forte concentration de Ca + et Na +, la contractilité du myocarde augmente et le cœur a besoin de moins d'oxygène et moins d'énergie pour l'activité. Par conséquent, ce mécanisme est bénéfique pour les patients souffrant d'insuffisance cardiaque </w:t>
      </w:r>
      <w:r w:rsidRPr="0079556C">
        <w:rPr>
          <w:rFonts w:eastAsia="Times New Roman"/>
          <w:b/>
          <w:bCs/>
          <w:sz w:val="24"/>
          <w:szCs w:val="24"/>
          <w:lang w:val="fr-FR"/>
        </w:rPr>
        <w:t>(Ladislav et al. 2019).</w:t>
      </w:r>
    </w:p>
    <w:p w:rsidR="00CD3967" w:rsidRPr="0079556C" w:rsidRDefault="00CD3967">
      <w:pPr>
        <w:spacing w:line="147" w:lineRule="exact"/>
        <w:rPr>
          <w:sz w:val="20"/>
          <w:szCs w:val="20"/>
          <w:lang w:val="fr-FR"/>
        </w:rPr>
      </w:pPr>
    </w:p>
    <w:p w:rsidR="00CD3967" w:rsidRPr="0079556C" w:rsidRDefault="0079556C">
      <w:pPr>
        <w:ind w:left="9"/>
        <w:rPr>
          <w:sz w:val="20"/>
          <w:szCs w:val="20"/>
          <w:lang w:val="fr-FR"/>
        </w:rPr>
      </w:pPr>
      <w:r w:rsidRPr="0079556C">
        <w:rPr>
          <w:rFonts w:eastAsia="Times New Roman"/>
          <w:b/>
          <w:bCs/>
          <w:sz w:val="24"/>
          <w:szCs w:val="24"/>
          <w:lang w:val="fr-FR"/>
        </w:rPr>
        <w:t>II.3.5. Pharmacologie</w:t>
      </w:r>
    </w:p>
    <w:p w:rsidR="00CD3967" w:rsidRPr="0079556C" w:rsidRDefault="00CD3967">
      <w:pPr>
        <w:spacing w:line="136" w:lineRule="exact"/>
        <w:rPr>
          <w:sz w:val="20"/>
          <w:szCs w:val="20"/>
          <w:lang w:val="fr-FR"/>
        </w:rPr>
      </w:pPr>
    </w:p>
    <w:p w:rsidR="00CD3967" w:rsidRPr="0079556C" w:rsidRDefault="0079556C">
      <w:pPr>
        <w:spacing w:line="369" w:lineRule="auto"/>
        <w:ind w:left="9" w:right="260" w:firstLine="902"/>
        <w:jc w:val="both"/>
        <w:rPr>
          <w:sz w:val="20"/>
          <w:szCs w:val="20"/>
          <w:lang w:val="fr-FR"/>
        </w:rPr>
      </w:pPr>
      <w:r w:rsidRPr="0079556C">
        <w:rPr>
          <w:rFonts w:eastAsia="Times New Roman"/>
          <w:sz w:val="24"/>
          <w:szCs w:val="24"/>
          <w:lang w:val="fr-FR"/>
        </w:rPr>
        <w:t>La bufadienolide peut être utilisée comme hormones stéroïdes endogènes et présentent un large éventail d'activités liées au blocage des enzymes Na+/Ka+ ATPase: antiangiogénique, anti-hypertensif, immunosuppresseur, l’antiendometriose. Il étroitement liés les dérivés sont devenus l’objet de nombreux bio essais et leur structure, les études sur les relations étaient liées à des études cardiotoniques, antivirales, et l’inhibition de Na+/K+-ATPase.</w:t>
      </w:r>
    </w:p>
    <w:p w:rsidR="00CD3967" w:rsidRPr="0079556C" w:rsidRDefault="00CD3967">
      <w:pPr>
        <w:rPr>
          <w:lang w:val="fr-FR"/>
        </w:rPr>
        <w:sectPr w:rsidR="00CD3967" w:rsidRPr="0079556C">
          <w:type w:val="continuous"/>
          <w:pgSz w:w="12240" w:h="15840"/>
          <w:pgMar w:top="692" w:right="1180" w:bottom="0" w:left="1411" w:header="0" w:footer="0" w:gutter="0"/>
          <w:cols w:space="720" w:equalWidth="0">
            <w:col w:w="9649"/>
          </w:cols>
        </w:sectPr>
      </w:pPr>
    </w:p>
    <w:p w:rsidR="00CD3967" w:rsidRPr="0079556C" w:rsidRDefault="00CD3967">
      <w:pPr>
        <w:spacing w:line="394" w:lineRule="exact"/>
        <w:rPr>
          <w:sz w:val="20"/>
          <w:szCs w:val="20"/>
          <w:lang w:val="fr-FR"/>
        </w:rPr>
      </w:pPr>
    </w:p>
    <w:tbl>
      <w:tblPr>
        <w:tblW w:w="0" w:type="auto"/>
        <w:tblInd w:w="9" w:type="dxa"/>
        <w:tblLayout w:type="fixed"/>
        <w:tblCellMar>
          <w:left w:w="0" w:type="dxa"/>
          <w:right w:w="0" w:type="dxa"/>
        </w:tblCellMar>
        <w:tblLook w:val="04A0" w:firstRow="1" w:lastRow="0" w:firstColumn="1" w:lastColumn="0" w:noHBand="0" w:noVBand="1"/>
      </w:tblPr>
      <w:tblGrid>
        <w:gridCol w:w="2500"/>
        <w:gridCol w:w="7140"/>
        <w:gridCol w:w="20"/>
      </w:tblGrid>
      <w:tr w:rsidR="00CD3967">
        <w:trPr>
          <w:trHeight w:val="253"/>
        </w:trPr>
        <w:tc>
          <w:tcPr>
            <w:tcW w:w="2500" w:type="dxa"/>
            <w:vMerge w:val="restart"/>
            <w:vAlign w:val="bottom"/>
          </w:tcPr>
          <w:p w:rsidR="00CD3967" w:rsidRDefault="0079556C">
            <w:pPr>
              <w:rPr>
                <w:sz w:val="20"/>
                <w:szCs w:val="20"/>
              </w:rPr>
            </w:pPr>
            <w:r>
              <w:rPr>
                <w:rFonts w:eastAsia="Times New Roman"/>
                <w:b/>
                <w:bCs/>
                <w:i/>
                <w:iCs/>
                <w:sz w:val="24"/>
                <w:szCs w:val="24"/>
              </w:rPr>
              <w:t>Master</w:t>
            </w:r>
          </w:p>
        </w:tc>
        <w:tc>
          <w:tcPr>
            <w:tcW w:w="7140" w:type="dxa"/>
            <w:vAlign w:val="bottom"/>
          </w:tcPr>
          <w:p w:rsidR="00CD3967" w:rsidRDefault="0079556C">
            <w:pPr>
              <w:ind w:right="4465"/>
              <w:jc w:val="right"/>
              <w:rPr>
                <w:sz w:val="20"/>
                <w:szCs w:val="20"/>
              </w:rPr>
            </w:pPr>
            <w:r>
              <w:rPr>
                <w:rFonts w:eastAsia="Times New Roman"/>
                <w:b/>
                <w:bCs/>
              </w:rPr>
              <w:t>Page 46</w:t>
            </w:r>
          </w:p>
        </w:tc>
        <w:tc>
          <w:tcPr>
            <w:tcW w:w="0" w:type="dxa"/>
            <w:vAlign w:val="bottom"/>
          </w:tcPr>
          <w:p w:rsidR="00CD3967" w:rsidRDefault="00CD3967">
            <w:pPr>
              <w:rPr>
                <w:sz w:val="1"/>
                <w:szCs w:val="1"/>
              </w:rPr>
            </w:pPr>
          </w:p>
        </w:tc>
      </w:tr>
      <w:tr w:rsidR="00CD3967">
        <w:trPr>
          <w:trHeight w:val="321"/>
        </w:trPr>
        <w:tc>
          <w:tcPr>
            <w:tcW w:w="2500" w:type="dxa"/>
            <w:vMerge/>
            <w:vAlign w:val="bottom"/>
          </w:tcPr>
          <w:p w:rsidR="00CD3967" w:rsidRDefault="00CD3967">
            <w:pPr>
              <w:rPr>
                <w:sz w:val="24"/>
                <w:szCs w:val="24"/>
              </w:rPr>
            </w:pPr>
          </w:p>
        </w:tc>
        <w:tc>
          <w:tcPr>
            <w:tcW w:w="7140" w:type="dxa"/>
            <w:vAlign w:val="bottom"/>
          </w:tcPr>
          <w:p w:rsidR="00CD3967" w:rsidRDefault="0079556C">
            <w:pPr>
              <w:jc w:val="right"/>
              <w:rPr>
                <w:sz w:val="20"/>
                <w:szCs w:val="20"/>
              </w:rPr>
            </w:pPr>
            <w:r>
              <w:rPr>
                <w:rFonts w:ascii="Cambria" w:eastAsia="Cambria" w:hAnsi="Cambria" w:cs="Cambria"/>
                <w:b/>
                <w:bCs/>
                <w:i/>
                <w:iCs/>
                <w:sz w:val="24"/>
                <w:szCs w:val="24"/>
              </w:rPr>
              <w:t>2021</w:t>
            </w:r>
          </w:p>
        </w:tc>
        <w:tc>
          <w:tcPr>
            <w:tcW w:w="0" w:type="dxa"/>
            <w:vAlign w:val="bottom"/>
          </w:tcPr>
          <w:p w:rsidR="00CD3967" w:rsidRDefault="00CD3967">
            <w:pPr>
              <w:rPr>
                <w:sz w:val="1"/>
                <w:szCs w:val="1"/>
              </w:rPr>
            </w:pPr>
          </w:p>
        </w:tc>
      </w:tr>
    </w:tbl>
    <w:p w:rsidR="00CD3967" w:rsidRDefault="0079556C">
      <w:pPr>
        <w:spacing w:line="20" w:lineRule="exact"/>
        <w:rPr>
          <w:sz w:val="20"/>
          <w:szCs w:val="20"/>
        </w:rPr>
      </w:pPr>
      <w:r>
        <w:rPr>
          <w:noProof/>
          <w:sz w:val="20"/>
          <w:szCs w:val="20"/>
          <w:lang w:val="fr-FR" w:eastAsia="fr-FR"/>
        </w:rPr>
        <mc:AlternateContent>
          <mc:Choice Requires="wps">
            <w:drawing>
              <wp:anchor distT="0" distB="0" distL="114300" distR="114300" simplePos="0" relativeHeight="251707392" behindDoc="1" locked="0" layoutInCell="0" allowOverlap="1">
                <wp:simplePos x="0" y="0"/>
                <wp:positionH relativeFrom="column">
                  <wp:posOffset>-69850</wp:posOffset>
                </wp:positionH>
                <wp:positionV relativeFrom="paragraph">
                  <wp:posOffset>-236855</wp:posOffset>
                </wp:positionV>
                <wp:extent cx="2635885" cy="0"/>
                <wp:effectExtent l="0" t="0" r="0" b="0"/>
                <wp:wrapNone/>
                <wp:docPr id="207" name="Shape 20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635885" cy="4763"/>
                        </a:xfrm>
                        <a:prstGeom prst="line">
                          <a:avLst/>
                        </a:prstGeom>
                        <a:solidFill>
                          <a:srgbClr val="FFFFFF"/>
                        </a:solidFill>
                        <a:ln w="6095">
                          <a:solidFill>
                            <a:srgbClr val="000000"/>
                          </a:solidFill>
                          <a:miter lim="800000"/>
                          <a:headEnd/>
                          <a:tailEnd/>
                        </a:ln>
                      </wps:spPr>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4A50A5D0" id="Shape 207" o:spid="_x0000_s1026" style="position:absolute;z-index:-251609088;visibility:visible;mso-wrap-style:square;mso-wrap-distance-left:9pt;mso-wrap-distance-top:0;mso-wrap-distance-right:9pt;mso-wrap-distance-bottom:0;mso-position-horizontal:absolute;mso-position-horizontal-relative:text;mso-position-vertical:absolute;mso-position-vertical-relative:text" from="-5.5pt,-18.65pt" to="202.05pt,-1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" o:allowincell="f" filled="t" strokeweight=".16931mm">
                <v:stroke joinstyle="miter"/>
                <o:lock v:ext="edit" shapetype="f"/>
              </v:line>
            </w:pict>
          </mc:Fallback>
        </mc:AlternateContent>
      </w:r>
      <w:r>
        <w:rPr>
          <w:noProof/>
          <w:sz w:val="20"/>
          <w:szCs w:val="20"/>
          <w:lang w:val="fr-FR" w:eastAsia="fr-FR"/>
        </w:rPr>
        <mc:AlternateContent>
          <mc:Choice Requires="wps">
            <w:drawing>
              <wp:anchor distT="0" distB="0" distL="114300" distR="114300" simplePos="0" relativeHeight="251708416" behindDoc="1" locked="0" layoutInCell="0" allowOverlap="1">
                <wp:simplePos x="0" y="0"/>
                <wp:positionH relativeFrom="column">
                  <wp:posOffset>3291840</wp:posOffset>
                </wp:positionH>
                <wp:positionV relativeFrom="paragraph">
                  <wp:posOffset>-236855</wp:posOffset>
                </wp:positionV>
                <wp:extent cx="2910840" cy="0"/>
                <wp:effectExtent l="0" t="0" r="0" b="0"/>
                <wp:wrapNone/>
                <wp:docPr id="208" name="Shape 20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910840" cy="4763"/>
                        </a:xfrm>
                        <a:prstGeom prst="line">
                          <a:avLst/>
                        </a:prstGeom>
                        <a:solidFill>
                          <a:srgbClr val="FFFFFF"/>
                        </a:solidFill>
                        <a:ln w="6095">
                          <a:solidFill>
                            <a:srgbClr val="000000"/>
                          </a:solidFill>
                          <a:miter lim="800000"/>
                          <a:headEnd/>
                          <a:tailEnd/>
                        </a:ln>
                      </wps:spPr>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5258F771" id="Shape 208" o:spid="_x0000_s1026" style="position:absolute;z-index:-251608064;visibility:visible;mso-wrap-style:square;mso-wrap-distance-left:9pt;mso-wrap-distance-top:0;mso-wrap-distance-right:9pt;mso-wrap-distance-bottom:0;mso-position-horizontal:absolute;mso-position-horizontal-relative:text;mso-position-vertical:absolute;mso-position-vertical-relative:text" from="259.2pt,-18.65pt" to="488.4pt,-1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" o:allowincell="f" filled="t" strokeweight=".16931mm">
                <v:stroke joinstyle="miter"/>
                <o:lock v:ext="edit" shapetype="f"/>
              </v:line>
            </w:pict>
          </mc:Fallback>
        </mc:AlternateContent>
      </w:r>
    </w:p>
    <w:p w:rsidR="00CD3967" w:rsidRDefault="00CD3967">
      <w:pPr>
        <w:sectPr w:rsidR="00CD3967">
          <w:type w:val="continuous"/>
          <w:pgSz w:w="12240" w:h="15840"/>
          <w:pgMar w:top="692" w:right="1180" w:bottom="0" w:left="1411" w:header="0" w:footer="0" w:gutter="0"/>
          <w:cols w:space="720" w:equalWidth="0">
            <w:col w:w="9649"/>
          </w:cols>
        </w:sectPr>
      </w:pPr>
    </w:p>
    <w:p w:rsidR="00CD3967" w:rsidRDefault="0079556C">
      <w:pPr>
        <w:ind w:left="5200"/>
        <w:rPr>
          <w:sz w:val="20"/>
          <w:szCs w:val="20"/>
        </w:rPr>
      </w:pPr>
      <w:bookmarkStart w:id="58" w:name="page61"/>
      <w:bookmarkEnd w:id="58"/>
      <w:r>
        <w:rPr>
          <w:rFonts w:eastAsia="Times New Roman"/>
          <w:b/>
          <w:bCs/>
          <w:i/>
          <w:iCs/>
          <w:noProof/>
          <w:sz w:val="28"/>
          <w:szCs w:val="28"/>
          <w:lang w:val="fr-FR" w:eastAsia="fr-FR"/>
        </w:rPr>
        <w:lastRenderedPageBreak/>
        <w:drawing>
          <wp:anchor distT="0" distB="0" distL="114300" distR="114300" simplePos="0" relativeHeight="251709440" behindDoc="1" locked="0" layoutInCell="0" allowOverlap="1">
            <wp:simplePos x="0" y="0"/>
            <wp:positionH relativeFrom="page">
              <wp:posOffset>843915</wp:posOffset>
            </wp:positionH>
            <wp:positionV relativeFrom="page">
              <wp:posOffset>438150</wp:posOffset>
            </wp:positionV>
            <wp:extent cx="6196965" cy="458470"/>
            <wp:effectExtent l="0" t="0" r="0" b="0"/>
            <wp:wrapNone/>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42">
                      <a:extLst/>
                    </a:blip>
                    <a:srcRect/>
                    <a:stretch>
                      <a:fillRect/>
                    </a:stretch>
                  </pic:blipFill>
                  <pic:spPr bwMode="auto">
                    <a:xfrm>
                      <a:off x="0" y="0"/>
                      <a:ext cx="6196965" cy="458470"/>
                    </a:xfrm>
                    <a:prstGeom prst="rect">
                      <a:avLst/>
                    </a:prstGeom>
                    <a:noFill/>
                  </pic:spPr>
                </pic:pic>
              </a:graphicData>
            </a:graphic>
          </wp:anchor>
        </w:drawing>
      </w:r>
      <w:r>
        <w:rPr>
          <w:rFonts w:eastAsia="Times New Roman"/>
          <w:b/>
          <w:bCs/>
          <w:i/>
          <w:iCs/>
          <w:sz w:val="28"/>
          <w:szCs w:val="28"/>
        </w:rPr>
        <w:t>Molécules bioactives des amphibiens</w:t>
      </w:r>
    </w:p>
    <w:p w:rsidR="00CD3967" w:rsidRDefault="0079556C">
      <w:pPr>
        <w:spacing w:line="207" w:lineRule="auto"/>
        <w:ind w:left="620"/>
        <w:rPr>
          <w:sz w:val="20"/>
          <w:szCs w:val="20"/>
        </w:rPr>
      </w:pPr>
      <w:r>
        <w:rPr>
          <w:rFonts w:ascii="Calibri" w:eastAsia="Calibri" w:hAnsi="Calibri" w:cs="Calibri"/>
          <w:sz w:val="26"/>
          <w:szCs w:val="26"/>
        </w:rPr>
        <w:t>Deuxième partie</w:t>
      </w:r>
    </w:p>
    <w:p w:rsidR="00CD3967" w:rsidRDefault="00CD3967">
      <w:pPr>
        <w:spacing w:line="368" w:lineRule="exact"/>
        <w:rPr>
          <w:sz w:val="20"/>
          <w:szCs w:val="20"/>
        </w:rPr>
      </w:pPr>
    </w:p>
    <w:p w:rsidR="00CD3967" w:rsidRPr="0079556C" w:rsidRDefault="0079556C">
      <w:pPr>
        <w:spacing w:line="360" w:lineRule="auto"/>
        <w:ind w:left="100" w:right="260" w:firstLine="902"/>
        <w:rPr>
          <w:sz w:val="20"/>
          <w:szCs w:val="20"/>
          <w:lang w:val="fr-FR"/>
        </w:rPr>
      </w:pPr>
      <w:r w:rsidRPr="0079556C">
        <w:rPr>
          <w:rFonts w:eastAsia="Times New Roman"/>
          <w:sz w:val="24"/>
          <w:szCs w:val="24"/>
          <w:lang w:val="fr-FR"/>
        </w:rPr>
        <w:t xml:space="preserve">Bufadienolides été largement évalués contre variété de cancer cellules, y compris la leucémie humaine. Chez l’homme dans les cellules MDA-MB-231 de cancer du sein, b-sitostérol promu l’apoptose. Les digitoxines glycoside cardiaques et leurs analogues ont été évalué contre l’adénocarcinome rénal TK-10, sein MCF-7 adénocarcinome, mélanome malin UACC-62 et K-562 chronique lignées cellulaires myéloïdes de leucémie. Par conséquent, ces stéroïdaux composés </w:t>
      </w:r>
      <w:proofErr w:type="gramStart"/>
      <w:r w:rsidRPr="0079556C">
        <w:rPr>
          <w:rFonts w:eastAsia="Times New Roman"/>
          <w:sz w:val="24"/>
          <w:szCs w:val="24"/>
          <w:lang w:val="fr-FR"/>
        </w:rPr>
        <w:t>a</w:t>
      </w:r>
      <w:proofErr w:type="gramEnd"/>
      <w:r w:rsidRPr="0079556C">
        <w:rPr>
          <w:rFonts w:eastAsia="Times New Roman"/>
          <w:sz w:val="24"/>
          <w:szCs w:val="24"/>
          <w:lang w:val="fr-FR"/>
        </w:rPr>
        <w:t xml:space="preserve"> une activité antitumoral en induisant l’apoptose et/ou l’inhibition de la progression du cycle cellulaire. Bufadienolides cela montre également montré contre divers types de cancer. En outre bufadienolides agissent comme anesthésiques de surface, antiviraux, y compris le VIH, effet anti-prolifératif, antibactérien, antiparasitaire et insecticide activités </w:t>
      </w:r>
      <w:r w:rsidRPr="0079556C">
        <w:rPr>
          <w:rFonts w:eastAsia="Times New Roman"/>
          <w:b/>
          <w:bCs/>
          <w:sz w:val="24"/>
          <w:szCs w:val="24"/>
          <w:lang w:val="fr-FR"/>
        </w:rPr>
        <w:t>(Anjoo et al. 2013).</w:t>
      </w:r>
      <w:r w:rsidRPr="0079556C">
        <w:rPr>
          <w:rFonts w:eastAsia="Times New Roman"/>
          <w:sz w:val="24"/>
          <w:szCs w:val="24"/>
          <w:lang w:val="fr-FR"/>
        </w:rPr>
        <w:t xml:space="preserve"> </w:t>
      </w:r>
      <w:r w:rsidRPr="0079556C">
        <w:rPr>
          <w:rFonts w:eastAsia="Times New Roman"/>
          <w:b/>
          <w:bCs/>
          <w:sz w:val="24"/>
          <w:szCs w:val="24"/>
          <w:lang w:val="fr-FR"/>
        </w:rPr>
        <w:t>II.3.6. Effets indésirables</w:t>
      </w:r>
    </w:p>
    <w:p w:rsidR="00CD3967" w:rsidRPr="0079556C" w:rsidRDefault="00CD3967">
      <w:pPr>
        <w:spacing w:line="3" w:lineRule="exact"/>
        <w:rPr>
          <w:sz w:val="20"/>
          <w:szCs w:val="20"/>
          <w:lang w:val="fr-FR"/>
        </w:rPr>
      </w:pPr>
    </w:p>
    <w:p w:rsidR="00CD3967" w:rsidRPr="0079556C" w:rsidRDefault="0079556C">
      <w:pPr>
        <w:spacing w:line="366" w:lineRule="auto"/>
        <w:ind w:left="100" w:right="260" w:firstLine="902"/>
        <w:jc w:val="both"/>
        <w:rPr>
          <w:sz w:val="20"/>
          <w:szCs w:val="20"/>
          <w:lang w:val="fr-FR"/>
        </w:rPr>
      </w:pPr>
      <w:r w:rsidRPr="0079556C">
        <w:rPr>
          <w:rFonts w:eastAsia="Times New Roman"/>
          <w:sz w:val="24"/>
          <w:szCs w:val="24"/>
          <w:lang w:val="fr-FR"/>
        </w:rPr>
        <w:t xml:space="preserve">Les bufadienolides ont montré des effets pharmacologiques et toxiques sur le système nerveux périphérique et central. L’empoisonnement dû à l’ingestion de la dose élevée de médicament contenant du venin de crapaud (Chan’Su) peut également causer un essoufflement, convulsions, coma et arythmie cardiaque. Ces derniers peuvent se produire en modifiant les fonctions des cardiomyocytes et des fibres de Purkinje du coeur. En outre, des concentrations élevées de cinobufagin et de resibufogenin - deux des bufadienolides ont induit la sur-excitation irréversible des cellules mitrales ayant pour résultat des saisies </w:t>
      </w:r>
      <w:r w:rsidRPr="0079556C">
        <w:rPr>
          <w:rFonts w:eastAsia="Times New Roman"/>
          <w:b/>
          <w:bCs/>
          <w:sz w:val="24"/>
          <w:szCs w:val="24"/>
          <w:lang w:val="fr-FR"/>
        </w:rPr>
        <w:t>(Ladislav et al. 2019).</w:t>
      </w:r>
    </w:p>
    <w:p w:rsidR="00CD3967" w:rsidRPr="0079556C" w:rsidRDefault="00CD3967">
      <w:pPr>
        <w:spacing w:line="151" w:lineRule="exact"/>
        <w:rPr>
          <w:sz w:val="20"/>
          <w:szCs w:val="20"/>
          <w:lang w:val="fr-FR"/>
        </w:rPr>
      </w:pPr>
    </w:p>
    <w:p w:rsidR="00CD3967" w:rsidRPr="0079556C" w:rsidRDefault="0079556C">
      <w:pPr>
        <w:rPr>
          <w:sz w:val="20"/>
          <w:szCs w:val="20"/>
          <w:lang w:val="fr-FR"/>
        </w:rPr>
      </w:pPr>
      <w:r w:rsidRPr="0079556C">
        <w:rPr>
          <w:rFonts w:eastAsia="Times New Roman"/>
          <w:b/>
          <w:bCs/>
          <w:sz w:val="24"/>
          <w:szCs w:val="24"/>
          <w:lang w:val="fr-FR"/>
        </w:rPr>
        <w:t>II.4. Amines biogènes</w:t>
      </w:r>
    </w:p>
    <w:p w:rsidR="00CD3967" w:rsidRPr="0079556C" w:rsidRDefault="00CD3967">
      <w:pPr>
        <w:spacing w:line="137" w:lineRule="exact"/>
        <w:rPr>
          <w:sz w:val="20"/>
          <w:szCs w:val="20"/>
          <w:lang w:val="fr-FR"/>
        </w:rPr>
      </w:pPr>
    </w:p>
    <w:p w:rsidR="00CD3967" w:rsidRPr="0079556C" w:rsidRDefault="0079556C">
      <w:pPr>
        <w:rPr>
          <w:sz w:val="20"/>
          <w:szCs w:val="20"/>
          <w:lang w:val="fr-FR"/>
        </w:rPr>
      </w:pPr>
      <w:r w:rsidRPr="0079556C">
        <w:rPr>
          <w:rFonts w:eastAsia="Times New Roman"/>
          <w:b/>
          <w:bCs/>
          <w:sz w:val="24"/>
          <w:szCs w:val="24"/>
          <w:lang w:val="fr-FR"/>
        </w:rPr>
        <w:t>II.4.1. Définition</w:t>
      </w:r>
    </w:p>
    <w:p w:rsidR="00CD3967" w:rsidRPr="0079556C" w:rsidRDefault="00CD3967">
      <w:pPr>
        <w:spacing w:line="136" w:lineRule="exact"/>
        <w:rPr>
          <w:sz w:val="20"/>
          <w:szCs w:val="20"/>
          <w:lang w:val="fr-FR"/>
        </w:rPr>
      </w:pPr>
    </w:p>
    <w:p w:rsidR="00CD3967" w:rsidRPr="0079556C" w:rsidRDefault="0079556C">
      <w:pPr>
        <w:spacing w:line="360" w:lineRule="auto"/>
        <w:ind w:left="100" w:right="260" w:firstLine="902"/>
        <w:jc w:val="both"/>
        <w:rPr>
          <w:sz w:val="20"/>
          <w:szCs w:val="20"/>
          <w:lang w:val="fr-FR"/>
        </w:rPr>
      </w:pPr>
      <w:r w:rsidRPr="0079556C">
        <w:rPr>
          <w:rFonts w:eastAsia="Times New Roman"/>
          <w:sz w:val="24"/>
          <w:szCs w:val="24"/>
          <w:lang w:val="fr-FR"/>
        </w:rPr>
        <w:t xml:space="preserve">Les amines biogènes sont des composés largement utilisés dans la nature, et le terme « amines biogènes » comprend environ 20-30 composés biologiques qui se forment dans les tissus humains, végétaux et animaux comme les amphibiens mais peuvent également être contenues dans différents aliments protéinés </w:t>
      </w:r>
      <w:r w:rsidRPr="0079556C">
        <w:rPr>
          <w:rFonts w:eastAsia="Times New Roman"/>
          <w:b/>
          <w:bCs/>
          <w:sz w:val="24"/>
          <w:szCs w:val="24"/>
          <w:lang w:val="fr-FR"/>
        </w:rPr>
        <w:t>(Baghdadi, 2012).</w:t>
      </w:r>
    </w:p>
    <w:p w:rsidR="00CD3967" w:rsidRPr="0079556C" w:rsidRDefault="0079556C">
      <w:pPr>
        <w:spacing w:line="374" w:lineRule="auto"/>
        <w:ind w:left="100" w:right="260" w:firstLine="902"/>
        <w:jc w:val="both"/>
        <w:rPr>
          <w:sz w:val="20"/>
          <w:szCs w:val="20"/>
          <w:lang w:val="fr-FR"/>
        </w:rPr>
      </w:pPr>
      <w:r w:rsidRPr="0079556C">
        <w:rPr>
          <w:rFonts w:eastAsia="Times New Roman"/>
          <w:sz w:val="24"/>
          <w:szCs w:val="24"/>
          <w:lang w:val="fr-FR"/>
        </w:rPr>
        <w:t>Ces composés chez les amphibiens comprennent des dérivés de catécholamines et Indolealkylamines a divisé les amines aromatiques trouvées dans les amphibiens la peau en trois groupes: les indolealkylamines, les imidazolealkylamines et les hydroxyphénylakylamines (</w:t>
      </w:r>
      <w:r w:rsidRPr="0079556C">
        <w:rPr>
          <w:rFonts w:eastAsia="Times New Roman"/>
          <w:b/>
          <w:bCs/>
          <w:sz w:val="24"/>
          <w:szCs w:val="24"/>
          <w:lang w:val="fr-FR"/>
        </w:rPr>
        <w:t>Vittorio, 2013).</w:t>
      </w:r>
    </w:p>
    <w:p w:rsidR="00CD3967" w:rsidRPr="0079556C" w:rsidRDefault="00CD3967">
      <w:pPr>
        <w:spacing w:line="137" w:lineRule="exact"/>
        <w:rPr>
          <w:sz w:val="20"/>
          <w:szCs w:val="20"/>
          <w:lang w:val="fr-FR"/>
        </w:rPr>
      </w:pPr>
    </w:p>
    <w:p w:rsidR="00CD3967" w:rsidRPr="0079556C" w:rsidRDefault="0079556C">
      <w:pPr>
        <w:spacing w:line="378" w:lineRule="auto"/>
        <w:ind w:left="180" w:right="260" w:firstLine="898"/>
        <w:jc w:val="both"/>
        <w:rPr>
          <w:sz w:val="20"/>
          <w:szCs w:val="20"/>
          <w:lang w:val="fr-FR"/>
        </w:rPr>
      </w:pPr>
      <w:r w:rsidRPr="0079556C">
        <w:rPr>
          <w:rFonts w:eastAsia="Times New Roman"/>
          <w:sz w:val="24"/>
          <w:szCs w:val="24"/>
          <w:lang w:val="fr-FR"/>
        </w:rPr>
        <w:t>Le contenu des glandes muqueuse. Leur produit de sécrétion ne contient que des mucines et provoque expérimentalement une paralysie et un arrêt du ventricule cardiaque en diastole. Les amines biogènes comprennent le sérotonine un dérivé de cette dernière (N_méthyl</w:t>
      </w:r>
    </w:p>
    <w:p w:rsidR="00CD3967" w:rsidRPr="0079556C" w:rsidRDefault="00CD3967">
      <w:pPr>
        <w:rPr>
          <w:lang w:val="fr-FR"/>
        </w:rPr>
        <w:sectPr w:rsidR="00CD3967" w:rsidRPr="0079556C">
          <w:pgSz w:w="12240" w:h="15840"/>
          <w:pgMar w:top="635" w:right="1180" w:bottom="0" w:left="1320" w:header="0" w:footer="0" w:gutter="0"/>
          <w:cols w:space="720" w:equalWidth="0">
            <w:col w:w="9740"/>
          </w:cols>
        </w:sectPr>
      </w:pPr>
    </w:p>
    <w:p w:rsidR="00CD3967" w:rsidRPr="0079556C" w:rsidRDefault="00CD3967">
      <w:pPr>
        <w:spacing w:line="200" w:lineRule="exact"/>
        <w:rPr>
          <w:sz w:val="20"/>
          <w:szCs w:val="20"/>
          <w:lang w:val="fr-FR"/>
        </w:rPr>
      </w:pPr>
    </w:p>
    <w:p w:rsidR="00CD3967" w:rsidRPr="0079556C" w:rsidRDefault="00CD3967">
      <w:pPr>
        <w:spacing w:line="224" w:lineRule="exact"/>
        <w:rPr>
          <w:sz w:val="20"/>
          <w:szCs w:val="20"/>
          <w:lang w:val="fr-FR"/>
        </w:rPr>
      </w:pPr>
    </w:p>
    <w:tbl>
      <w:tblPr>
        <w:tblW w:w="0" w:type="auto"/>
        <w:tblInd w:w="100" w:type="dxa"/>
        <w:tblLayout w:type="fixed"/>
        <w:tblCellMar>
          <w:left w:w="0" w:type="dxa"/>
          <w:right w:w="0" w:type="dxa"/>
        </w:tblCellMar>
        <w:tblLook w:val="04A0" w:firstRow="1" w:lastRow="0" w:firstColumn="1" w:lastColumn="0" w:noHBand="0" w:noVBand="1"/>
      </w:tblPr>
      <w:tblGrid>
        <w:gridCol w:w="2500"/>
        <w:gridCol w:w="7140"/>
        <w:gridCol w:w="20"/>
      </w:tblGrid>
      <w:tr w:rsidR="00CD3967">
        <w:trPr>
          <w:trHeight w:val="253"/>
        </w:trPr>
        <w:tc>
          <w:tcPr>
            <w:tcW w:w="2500" w:type="dxa"/>
            <w:vMerge w:val="restart"/>
            <w:vAlign w:val="bottom"/>
          </w:tcPr>
          <w:p w:rsidR="00CD3967" w:rsidRDefault="0079556C">
            <w:pPr>
              <w:rPr>
                <w:sz w:val="20"/>
                <w:szCs w:val="20"/>
              </w:rPr>
            </w:pPr>
            <w:r>
              <w:rPr>
                <w:rFonts w:eastAsia="Times New Roman"/>
                <w:b/>
                <w:bCs/>
                <w:i/>
                <w:iCs/>
                <w:sz w:val="24"/>
                <w:szCs w:val="24"/>
              </w:rPr>
              <w:t>Master</w:t>
            </w:r>
          </w:p>
        </w:tc>
        <w:tc>
          <w:tcPr>
            <w:tcW w:w="7140" w:type="dxa"/>
            <w:vAlign w:val="bottom"/>
          </w:tcPr>
          <w:p w:rsidR="00CD3967" w:rsidRDefault="0079556C">
            <w:pPr>
              <w:ind w:right="4465"/>
              <w:jc w:val="right"/>
              <w:rPr>
                <w:sz w:val="20"/>
                <w:szCs w:val="20"/>
              </w:rPr>
            </w:pPr>
            <w:r>
              <w:rPr>
                <w:rFonts w:eastAsia="Times New Roman"/>
                <w:b/>
                <w:bCs/>
              </w:rPr>
              <w:t>Page 47</w:t>
            </w:r>
          </w:p>
        </w:tc>
        <w:tc>
          <w:tcPr>
            <w:tcW w:w="0" w:type="dxa"/>
            <w:vAlign w:val="bottom"/>
          </w:tcPr>
          <w:p w:rsidR="00CD3967" w:rsidRDefault="00CD3967">
            <w:pPr>
              <w:rPr>
                <w:sz w:val="1"/>
                <w:szCs w:val="1"/>
              </w:rPr>
            </w:pPr>
          </w:p>
        </w:tc>
      </w:tr>
      <w:tr w:rsidR="00CD3967">
        <w:trPr>
          <w:trHeight w:val="321"/>
        </w:trPr>
        <w:tc>
          <w:tcPr>
            <w:tcW w:w="2500" w:type="dxa"/>
            <w:vMerge/>
            <w:vAlign w:val="bottom"/>
          </w:tcPr>
          <w:p w:rsidR="00CD3967" w:rsidRDefault="00CD3967">
            <w:pPr>
              <w:rPr>
                <w:sz w:val="24"/>
                <w:szCs w:val="24"/>
              </w:rPr>
            </w:pPr>
          </w:p>
        </w:tc>
        <w:tc>
          <w:tcPr>
            <w:tcW w:w="7140" w:type="dxa"/>
            <w:vAlign w:val="bottom"/>
          </w:tcPr>
          <w:p w:rsidR="00CD3967" w:rsidRDefault="0079556C">
            <w:pPr>
              <w:jc w:val="right"/>
              <w:rPr>
                <w:sz w:val="20"/>
                <w:szCs w:val="20"/>
              </w:rPr>
            </w:pPr>
            <w:r>
              <w:rPr>
                <w:rFonts w:ascii="Cambria" w:eastAsia="Cambria" w:hAnsi="Cambria" w:cs="Cambria"/>
                <w:b/>
                <w:bCs/>
                <w:i/>
                <w:iCs/>
                <w:sz w:val="24"/>
                <w:szCs w:val="24"/>
              </w:rPr>
              <w:t>2021</w:t>
            </w:r>
          </w:p>
        </w:tc>
        <w:tc>
          <w:tcPr>
            <w:tcW w:w="0" w:type="dxa"/>
            <w:vAlign w:val="bottom"/>
          </w:tcPr>
          <w:p w:rsidR="00CD3967" w:rsidRDefault="00CD3967">
            <w:pPr>
              <w:rPr>
                <w:sz w:val="1"/>
                <w:szCs w:val="1"/>
              </w:rPr>
            </w:pPr>
          </w:p>
        </w:tc>
      </w:tr>
    </w:tbl>
    <w:p w:rsidR="00CD3967" w:rsidRDefault="0079556C">
      <w:pPr>
        <w:spacing w:line="20" w:lineRule="exact"/>
        <w:rPr>
          <w:sz w:val="20"/>
          <w:szCs w:val="20"/>
        </w:rPr>
      </w:pPr>
      <w:r>
        <w:rPr>
          <w:noProof/>
          <w:sz w:val="20"/>
          <w:szCs w:val="20"/>
          <w:lang w:val="fr-FR" w:eastAsia="fr-FR"/>
        </w:rPr>
        <mc:AlternateContent>
          <mc:Choice Requires="wps">
            <w:drawing>
              <wp:anchor distT="0" distB="0" distL="114300" distR="114300" simplePos="0" relativeHeight="251710464" behindDoc="1" locked="0" layoutInCell="0" allowOverlap="1">
                <wp:simplePos x="0" y="0"/>
                <wp:positionH relativeFrom="column">
                  <wp:posOffset>-12065</wp:posOffset>
                </wp:positionH>
                <wp:positionV relativeFrom="paragraph">
                  <wp:posOffset>-236855</wp:posOffset>
                </wp:positionV>
                <wp:extent cx="2635885" cy="0"/>
                <wp:effectExtent l="0" t="0" r="0" b="0"/>
                <wp:wrapNone/>
                <wp:docPr id="210" name="Shape 2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635885" cy="4763"/>
                        </a:xfrm>
                        <a:prstGeom prst="line">
                          <a:avLst/>
                        </a:prstGeom>
                        <a:solidFill>
                          <a:srgbClr val="FFFFFF"/>
                        </a:solidFill>
                        <a:ln w="6095">
                          <a:solidFill>
                            <a:srgbClr val="000000"/>
                          </a:solidFill>
                          <a:miter lim="800000"/>
                          <a:headEnd/>
                          <a:tailEnd/>
                        </a:ln>
                      </wps:spPr>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174E4114" id="Shape 210" o:spid="_x0000_s1026" style="position:absolute;z-index:-251606016;visibility:visible;mso-wrap-style:square;mso-wrap-distance-left:9pt;mso-wrap-distance-top:0;mso-wrap-distance-right:9pt;mso-wrap-distance-bottom:0;mso-position-horizontal:absolute;mso-position-horizontal-relative:text;mso-position-vertical:absolute;mso-position-vertical-relative:text" from="-.95pt,-18.65pt" to="206.6pt,-1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" o:allowincell="f" filled="t" strokeweight=".16931mm">
                <v:stroke joinstyle="miter"/>
                <o:lock v:ext="edit" shapetype="f"/>
              </v:line>
            </w:pict>
          </mc:Fallback>
        </mc:AlternateContent>
      </w:r>
      <w:r>
        <w:rPr>
          <w:noProof/>
          <w:sz w:val="20"/>
          <w:szCs w:val="20"/>
          <w:lang w:val="fr-FR" w:eastAsia="fr-FR"/>
        </w:rPr>
        <mc:AlternateContent>
          <mc:Choice Requires="wps">
            <w:drawing>
              <wp:anchor distT="0" distB="0" distL="114300" distR="114300" simplePos="0" relativeHeight="251711488" behindDoc="1" locked="0" layoutInCell="0" allowOverlap="1">
                <wp:simplePos x="0" y="0"/>
                <wp:positionH relativeFrom="column">
                  <wp:posOffset>3349625</wp:posOffset>
                </wp:positionH>
                <wp:positionV relativeFrom="paragraph">
                  <wp:posOffset>-236855</wp:posOffset>
                </wp:positionV>
                <wp:extent cx="2910840" cy="0"/>
                <wp:effectExtent l="0" t="0" r="0" b="0"/>
                <wp:wrapNone/>
                <wp:docPr id="211" name="Shape 2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910840" cy="4763"/>
                        </a:xfrm>
                        <a:prstGeom prst="line">
                          <a:avLst/>
                        </a:prstGeom>
                        <a:solidFill>
                          <a:srgbClr val="FFFFFF"/>
                        </a:solidFill>
                        <a:ln w="6095">
                          <a:solidFill>
                            <a:srgbClr val="000000"/>
                          </a:solidFill>
                          <a:miter lim="800000"/>
                          <a:headEnd/>
                          <a:tailEnd/>
                        </a:ln>
                      </wps:spPr>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03650D19" id="Shape 211" o:spid="_x0000_s1026" style="position:absolute;z-index:-251604992;visibility:visible;mso-wrap-style:square;mso-wrap-distance-left:9pt;mso-wrap-distance-top:0;mso-wrap-distance-right:9pt;mso-wrap-distance-bottom:0;mso-position-horizontal:absolute;mso-position-horizontal-relative:text;mso-position-vertical:absolute;mso-position-vertical-relative:text" from="263.75pt,-18.65pt" to="492.95pt,-1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" o:allowincell="f" filled="t" strokeweight=".16931mm">
                <v:stroke joinstyle="miter"/>
                <o:lock v:ext="edit" shapetype="f"/>
              </v:line>
            </w:pict>
          </mc:Fallback>
        </mc:AlternateContent>
      </w:r>
    </w:p>
    <w:p w:rsidR="00CD3967" w:rsidRDefault="00CD3967">
      <w:pPr>
        <w:sectPr w:rsidR="00CD3967">
          <w:type w:val="continuous"/>
          <w:pgSz w:w="12240" w:h="15840"/>
          <w:pgMar w:top="635" w:right="1180" w:bottom="0" w:left="1320" w:header="0" w:footer="0" w:gutter="0"/>
          <w:cols w:space="720" w:equalWidth="0">
            <w:col w:w="9740"/>
          </w:cols>
        </w:sectPr>
      </w:pPr>
    </w:p>
    <w:p w:rsidR="00CD3967" w:rsidRDefault="00CD3967">
      <w:pPr>
        <w:spacing w:line="195" w:lineRule="exact"/>
        <w:rPr>
          <w:sz w:val="20"/>
          <w:szCs w:val="20"/>
        </w:rPr>
      </w:pPr>
      <w:bookmarkStart w:id="59" w:name="page62"/>
      <w:bookmarkEnd w:id="59"/>
    </w:p>
    <w:p w:rsidR="00CD3967" w:rsidRDefault="0079556C">
      <w:pPr>
        <w:ind w:left="520"/>
        <w:rPr>
          <w:sz w:val="20"/>
          <w:szCs w:val="20"/>
        </w:rPr>
      </w:pPr>
      <w:r>
        <w:rPr>
          <w:rFonts w:ascii="Calibri" w:eastAsia="Calibri" w:hAnsi="Calibri" w:cs="Calibri"/>
          <w:sz w:val="26"/>
          <w:szCs w:val="26"/>
        </w:rPr>
        <w:t>Deuxième partie</w:t>
      </w:r>
    </w:p>
    <w:p w:rsidR="00CD3967" w:rsidRDefault="0079556C">
      <w:pPr>
        <w:spacing w:line="20" w:lineRule="exact"/>
        <w:rPr>
          <w:sz w:val="20"/>
          <w:szCs w:val="20"/>
        </w:rPr>
      </w:pPr>
      <w:r>
        <w:rPr>
          <w:sz w:val="20"/>
          <w:szCs w:val="20"/>
        </w:rPr>
        <w:br w:type="column"/>
      </w:r>
    </w:p>
    <w:p w:rsidR="00CD3967" w:rsidRDefault="0079556C">
      <w:pPr>
        <w:rPr>
          <w:sz w:val="20"/>
          <w:szCs w:val="20"/>
        </w:rPr>
      </w:pPr>
      <w:r>
        <w:rPr>
          <w:rFonts w:eastAsia="Times New Roman"/>
          <w:b/>
          <w:bCs/>
          <w:i/>
          <w:iCs/>
          <w:sz w:val="28"/>
          <w:szCs w:val="28"/>
        </w:rPr>
        <w:t>Molécules bioactives des amphibiens</w:t>
      </w:r>
    </w:p>
    <w:p w:rsidR="00CD3967" w:rsidRDefault="0079556C">
      <w:pPr>
        <w:spacing w:line="20" w:lineRule="exact"/>
        <w:rPr>
          <w:sz w:val="20"/>
          <w:szCs w:val="20"/>
        </w:rPr>
      </w:pPr>
      <w:r>
        <w:rPr>
          <w:noProof/>
          <w:sz w:val="20"/>
          <w:szCs w:val="20"/>
          <w:lang w:val="fr-FR" w:eastAsia="fr-FR"/>
        </w:rPr>
        <w:drawing>
          <wp:anchor distT="0" distB="0" distL="114300" distR="114300" simplePos="0" relativeHeight="251712512" behindDoc="1" locked="0" layoutInCell="0" allowOverlap="1">
            <wp:simplePos x="0" y="0"/>
            <wp:positionH relativeFrom="column">
              <wp:posOffset>-3295650</wp:posOffset>
            </wp:positionH>
            <wp:positionV relativeFrom="paragraph">
              <wp:posOffset>-205105</wp:posOffset>
            </wp:positionV>
            <wp:extent cx="6196965" cy="458470"/>
            <wp:effectExtent l="0" t="0" r="0" b="0"/>
            <wp:wrapNone/>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42">
                      <a:extLst/>
                    </a:blip>
                    <a:srcRect/>
                    <a:stretch>
                      <a:fillRect/>
                    </a:stretch>
                  </pic:blipFill>
                  <pic:spPr bwMode="auto">
                    <a:xfrm>
                      <a:off x="0" y="0"/>
                      <a:ext cx="6196965" cy="458470"/>
                    </a:xfrm>
                    <a:prstGeom prst="rect">
                      <a:avLst/>
                    </a:prstGeom>
                    <a:noFill/>
                  </pic:spPr>
                </pic:pic>
              </a:graphicData>
            </a:graphic>
          </wp:anchor>
        </w:drawing>
      </w:r>
    </w:p>
    <w:p w:rsidR="00CD3967" w:rsidRDefault="00CD3967">
      <w:pPr>
        <w:spacing w:line="390" w:lineRule="exact"/>
        <w:rPr>
          <w:sz w:val="20"/>
          <w:szCs w:val="20"/>
        </w:rPr>
      </w:pPr>
    </w:p>
    <w:p w:rsidR="00CD3967" w:rsidRDefault="00CD3967">
      <w:pPr>
        <w:sectPr w:rsidR="00CD3967">
          <w:pgSz w:w="12240" w:h="15840"/>
          <w:pgMar w:top="692" w:right="1180" w:bottom="0" w:left="1420" w:header="0" w:footer="0" w:gutter="0"/>
          <w:cols w:num="2" w:space="720" w:equalWidth="0">
            <w:col w:w="4380" w:space="720"/>
            <w:col w:w="4540"/>
          </w:cols>
        </w:sectPr>
      </w:pPr>
    </w:p>
    <w:p w:rsidR="00CD3967" w:rsidRDefault="00CD3967">
      <w:pPr>
        <w:spacing w:line="195" w:lineRule="exact"/>
        <w:rPr>
          <w:sz w:val="20"/>
          <w:szCs w:val="20"/>
        </w:rPr>
      </w:pPr>
    </w:p>
    <w:p w:rsidR="00CD3967" w:rsidRPr="0079556C" w:rsidRDefault="0079556C">
      <w:pPr>
        <w:spacing w:line="363" w:lineRule="auto"/>
        <w:ind w:left="80" w:right="260"/>
        <w:jc w:val="both"/>
        <w:rPr>
          <w:sz w:val="20"/>
          <w:szCs w:val="20"/>
          <w:lang w:val="fr-FR"/>
        </w:rPr>
      </w:pPr>
      <w:proofErr w:type="gramStart"/>
      <w:r w:rsidRPr="0079556C">
        <w:rPr>
          <w:rFonts w:eastAsia="Times New Roman"/>
          <w:sz w:val="24"/>
          <w:szCs w:val="24"/>
          <w:lang w:val="fr-FR"/>
        </w:rPr>
        <w:t>sérotonine</w:t>
      </w:r>
      <w:proofErr w:type="gramEnd"/>
      <w:r w:rsidRPr="0079556C">
        <w:rPr>
          <w:rFonts w:eastAsia="Times New Roman"/>
          <w:sz w:val="24"/>
          <w:szCs w:val="24"/>
          <w:lang w:val="fr-FR"/>
        </w:rPr>
        <w:t xml:space="preserve">) dopamine l’histamine. L’adrinaline et un analogue de l'adrinaline encore parfois appelé bufoadrinaline mais dont la. Présence est contestée chez bufo bufo. Ce sont tous des substances pro inflammatoire, irritantes et vasoconstrictrices. Leurs effets stimulant, cardiaques et musculaires par activation des pompes a sodium de nombreux tissu. Le venin des bufonides possède également une action sur la coagulation sanguine des essais in vitro montrent que le temps de coagulation diminue lors l'ajoute de venin dans le prélèvement sanguin cette diminution est propre à la quantité de venin mise en solution. In Vivo, une augmentation de la teneur en fibrinogène plasmatiques sur l'injection par voie intramusculaire de venin cette augmentation du fibrinogène expliquerait de la diminution du temps de coagulation. Le temps de saignement est également diminué. Cette diminution résulte de la vasoconstriction des vaisseaux préphirique dont l'origine est double : libération d'adrénaline par les glandes surrénales sous l'action de la bufoténine et action directe du venin sur des fibres musculaires. Le venin des crapauds bufo bufo possède donc des propriétés antihémorragiques locales et générales son utilisation en tant qu'hémostatique a d'ailleurs été proposée lors d'interventions chirurgicales avec des hémorragies importantes </w:t>
      </w:r>
      <w:r w:rsidRPr="0079556C">
        <w:rPr>
          <w:rFonts w:eastAsia="Times New Roman"/>
          <w:b/>
          <w:bCs/>
          <w:sz w:val="24"/>
          <w:szCs w:val="24"/>
          <w:lang w:val="fr-FR"/>
        </w:rPr>
        <w:t>(Eyme, 2003)</w:t>
      </w:r>
    </w:p>
    <w:p w:rsidR="00CD3967" w:rsidRPr="0079556C" w:rsidRDefault="00CD3967">
      <w:pPr>
        <w:spacing w:line="147" w:lineRule="exact"/>
        <w:rPr>
          <w:sz w:val="20"/>
          <w:szCs w:val="20"/>
          <w:lang w:val="fr-FR"/>
        </w:rPr>
      </w:pPr>
    </w:p>
    <w:p w:rsidR="00CD3967" w:rsidRPr="0079556C" w:rsidRDefault="0079556C">
      <w:pPr>
        <w:rPr>
          <w:sz w:val="20"/>
          <w:szCs w:val="20"/>
          <w:lang w:val="fr-FR"/>
        </w:rPr>
      </w:pPr>
      <w:r w:rsidRPr="0079556C">
        <w:rPr>
          <w:rFonts w:eastAsia="Times New Roman"/>
          <w:b/>
          <w:bCs/>
          <w:sz w:val="24"/>
          <w:szCs w:val="24"/>
          <w:lang w:val="fr-FR"/>
        </w:rPr>
        <w:t>III.4.2. Trois groupes des amines aromatiques</w:t>
      </w:r>
    </w:p>
    <w:p w:rsidR="00CD3967" w:rsidRPr="0079556C" w:rsidRDefault="00CD3967">
      <w:pPr>
        <w:spacing w:line="338" w:lineRule="exact"/>
        <w:rPr>
          <w:sz w:val="20"/>
          <w:szCs w:val="20"/>
          <w:lang w:val="fr-FR"/>
        </w:rPr>
      </w:pPr>
    </w:p>
    <w:p w:rsidR="00CD3967" w:rsidRPr="0079556C" w:rsidRDefault="0079556C">
      <w:pPr>
        <w:rPr>
          <w:sz w:val="20"/>
          <w:szCs w:val="20"/>
          <w:lang w:val="fr-FR"/>
        </w:rPr>
      </w:pPr>
      <w:r w:rsidRPr="0079556C">
        <w:rPr>
          <w:rFonts w:eastAsia="Times New Roman"/>
          <w:b/>
          <w:bCs/>
          <w:sz w:val="24"/>
          <w:szCs w:val="24"/>
          <w:lang w:val="fr-FR"/>
        </w:rPr>
        <w:t>III.4.2.1. Indolalkylamines</w:t>
      </w:r>
    </w:p>
    <w:p w:rsidR="00CD3967" w:rsidRPr="0079556C" w:rsidRDefault="00CD3967">
      <w:pPr>
        <w:spacing w:line="141" w:lineRule="exact"/>
        <w:rPr>
          <w:sz w:val="20"/>
          <w:szCs w:val="20"/>
          <w:lang w:val="fr-FR"/>
        </w:rPr>
      </w:pPr>
    </w:p>
    <w:p w:rsidR="00CD3967" w:rsidRPr="0079556C" w:rsidRDefault="0079556C">
      <w:pPr>
        <w:spacing w:line="367" w:lineRule="auto"/>
        <w:ind w:right="260" w:firstLine="902"/>
        <w:rPr>
          <w:sz w:val="20"/>
          <w:szCs w:val="20"/>
          <w:lang w:val="fr-FR"/>
        </w:rPr>
      </w:pPr>
      <w:r w:rsidRPr="0079556C">
        <w:rPr>
          <w:rFonts w:eastAsia="Times New Roman"/>
          <w:sz w:val="24"/>
          <w:szCs w:val="24"/>
          <w:lang w:val="fr-FR"/>
        </w:rPr>
        <w:t>Les indolalkylamines qui incluent 5-hydroxytryptamine trouvée dans la plupart des genre d'amphibiens comme les dérivés suivants :</w:t>
      </w:r>
    </w:p>
    <w:p w:rsidR="00CD3967" w:rsidRPr="0079556C" w:rsidRDefault="00CD3967">
      <w:pPr>
        <w:spacing w:line="1" w:lineRule="exact"/>
        <w:rPr>
          <w:sz w:val="20"/>
          <w:szCs w:val="20"/>
          <w:lang w:val="fr-FR"/>
        </w:rPr>
      </w:pPr>
    </w:p>
    <w:p w:rsidR="00CD3967" w:rsidRPr="0079556C" w:rsidRDefault="0079556C">
      <w:pPr>
        <w:ind w:left="980"/>
        <w:rPr>
          <w:sz w:val="20"/>
          <w:szCs w:val="20"/>
          <w:lang w:val="fr-FR"/>
        </w:rPr>
      </w:pPr>
      <w:r w:rsidRPr="0079556C">
        <w:rPr>
          <w:rFonts w:eastAsia="Times New Roman"/>
          <w:sz w:val="24"/>
          <w:szCs w:val="24"/>
          <w:lang w:val="fr-FR"/>
        </w:rPr>
        <w:t>N-méthyles (le grenouille hylidés).</w:t>
      </w:r>
    </w:p>
    <w:p w:rsidR="00CD3967" w:rsidRPr="0079556C" w:rsidRDefault="00CD3967">
      <w:pPr>
        <w:spacing w:line="156" w:lineRule="exact"/>
        <w:rPr>
          <w:sz w:val="20"/>
          <w:szCs w:val="20"/>
          <w:lang w:val="fr-FR"/>
        </w:rPr>
      </w:pPr>
    </w:p>
    <w:p w:rsidR="00CD3967" w:rsidRPr="0079556C" w:rsidRDefault="0079556C">
      <w:pPr>
        <w:spacing w:line="410" w:lineRule="auto"/>
        <w:ind w:left="1440" w:right="1140"/>
        <w:rPr>
          <w:sz w:val="20"/>
          <w:szCs w:val="20"/>
          <w:lang w:val="fr-FR"/>
        </w:rPr>
      </w:pPr>
      <w:r w:rsidRPr="0079556C">
        <w:rPr>
          <w:rFonts w:eastAsia="Times New Roman"/>
          <w:sz w:val="24"/>
          <w:szCs w:val="24"/>
          <w:lang w:val="fr-FR"/>
        </w:rPr>
        <w:t>Hydroxyphénylalkylamines (la leptodactyline de grenouilles leptodactlid) L’épinéphrine et sa noradrénaline dérivée (genre Bufo).</w:t>
      </w:r>
    </w:p>
    <w:p w:rsidR="00CD3967" w:rsidRPr="0079556C" w:rsidRDefault="00CD3967">
      <w:pPr>
        <w:spacing w:line="99" w:lineRule="exact"/>
        <w:rPr>
          <w:sz w:val="20"/>
          <w:szCs w:val="20"/>
          <w:lang w:val="fr-FR"/>
        </w:rPr>
      </w:pPr>
    </w:p>
    <w:p w:rsidR="00CD3967" w:rsidRPr="0079556C" w:rsidRDefault="0079556C">
      <w:pPr>
        <w:spacing w:line="359" w:lineRule="auto"/>
        <w:ind w:right="260" w:firstLine="902"/>
        <w:jc w:val="both"/>
        <w:rPr>
          <w:sz w:val="20"/>
          <w:szCs w:val="20"/>
          <w:lang w:val="fr-FR"/>
        </w:rPr>
      </w:pPr>
      <w:r w:rsidRPr="0079556C">
        <w:rPr>
          <w:rFonts w:eastAsia="Times New Roman"/>
          <w:sz w:val="24"/>
          <w:szCs w:val="24"/>
          <w:lang w:val="fr-FR"/>
        </w:rPr>
        <w:t xml:space="preserve">L’adrénaline, noradrénaline, dopamine et épinine sont des composantes trouvé dans le genre de crapauds à partir des sécrétions des glandes cutanées. Les dérivés de l'idolalkylamine contiennent les bufotenins, Bufoviridins, bufothionin et déshydrobufotenin. Ces composés ont propriétés hallucinogènes et hypertensives, ce sont des vasoconstricteurs et certains peuvent convulsions </w:t>
      </w:r>
      <w:r w:rsidRPr="0079556C">
        <w:rPr>
          <w:rFonts w:eastAsia="Times New Roman"/>
          <w:b/>
          <w:bCs/>
          <w:sz w:val="24"/>
          <w:szCs w:val="24"/>
          <w:lang w:val="fr-FR"/>
        </w:rPr>
        <w:t>(Clarke, 1997).</w:t>
      </w:r>
    </w:p>
    <w:p w:rsidR="00CD3967" w:rsidRPr="0079556C" w:rsidRDefault="00CD3967">
      <w:pPr>
        <w:spacing w:line="5" w:lineRule="exact"/>
        <w:rPr>
          <w:sz w:val="20"/>
          <w:szCs w:val="20"/>
          <w:lang w:val="fr-FR"/>
        </w:rPr>
      </w:pPr>
    </w:p>
    <w:p w:rsidR="00CD3967" w:rsidRPr="0079556C" w:rsidRDefault="0079556C">
      <w:pPr>
        <w:spacing w:line="406" w:lineRule="auto"/>
        <w:ind w:right="260" w:firstLine="902"/>
        <w:jc w:val="both"/>
        <w:rPr>
          <w:sz w:val="20"/>
          <w:szCs w:val="20"/>
          <w:lang w:val="fr-FR"/>
        </w:rPr>
      </w:pPr>
      <w:r w:rsidRPr="0079556C">
        <w:rPr>
          <w:rFonts w:eastAsia="Times New Roman"/>
          <w:sz w:val="24"/>
          <w:szCs w:val="24"/>
          <w:lang w:val="fr-FR"/>
        </w:rPr>
        <w:t xml:space="preserve">Indolealkylamines, représentés par leurs prototypes tryptamine et 5-hydroxytryptamin 5-HT) et par N-méthylé, cyclique et dérivés conjugués de 5-HT </w:t>
      </w:r>
      <w:r w:rsidRPr="0079556C">
        <w:rPr>
          <w:rFonts w:eastAsia="Times New Roman"/>
          <w:b/>
          <w:bCs/>
          <w:sz w:val="24"/>
          <w:szCs w:val="24"/>
          <w:lang w:val="fr-FR"/>
        </w:rPr>
        <w:t>(Roseghinig et al. 1989).</w:t>
      </w:r>
    </w:p>
    <w:p w:rsidR="00CD3967" w:rsidRPr="0079556C" w:rsidRDefault="00CD3967">
      <w:pPr>
        <w:rPr>
          <w:lang w:val="fr-FR"/>
        </w:rPr>
        <w:sectPr w:rsidR="00CD3967" w:rsidRPr="0079556C">
          <w:type w:val="continuous"/>
          <w:pgSz w:w="12240" w:h="15840"/>
          <w:pgMar w:top="692" w:right="1180" w:bottom="0" w:left="1420" w:header="0" w:footer="0" w:gutter="0"/>
          <w:cols w:space="720" w:equalWidth="0">
            <w:col w:w="9640"/>
          </w:cols>
        </w:sectPr>
      </w:pPr>
    </w:p>
    <w:p w:rsidR="00CD3967" w:rsidRPr="0079556C" w:rsidRDefault="00CD3967">
      <w:pPr>
        <w:spacing w:line="200" w:lineRule="exact"/>
        <w:rPr>
          <w:sz w:val="20"/>
          <w:szCs w:val="20"/>
          <w:lang w:val="fr-FR"/>
        </w:rPr>
      </w:pPr>
    </w:p>
    <w:p w:rsidR="00CD3967" w:rsidRPr="0079556C" w:rsidRDefault="00CD3967">
      <w:pPr>
        <w:spacing w:line="345" w:lineRule="exact"/>
        <w:rPr>
          <w:sz w:val="20"/>
          <w:szCs w:val="20"/>
          <w:lang w:val="fr-FR"/>
        </w:rPr>
      </w:pPr>
    </w:p>
    <w:tbl>
      <w:tblPr>
        <w:tblW w:w="0" w:type="auto"/>
        <w:tblLayout w:type="fixed"/>
        <w:tblCellMar>
          <w:left w:w="0" w:type="dxa"/>
          <w:right w:w="0" w:type="dxa"/>
        </w:tblCellMar>
        <w:tblLook w:val="04A0" w:firstRow="1" w:lastRow="0" w:firstColumn="1" w:lastColumn="0" w:noHBand="0" w:noVBand="1"/>
      </w:tblPr>
      <w:tblGrid>
        <w:gridCol w:w="2500"/>
        <w:gridCol w:w="7140"/>
        <w:gridCol w:w="20"/>
      </w:tblGrid>
      <w:tr w:rsidR="00CD3967">
        <w:trPr>
          <w:trHeight w:val="253"/>
        </w:trPr>
        <w:tc>
          <w:tcPr>
            <w:tcW w:w="2500" w:type="dxa"/>
            <w:vMerge w:val="restart"/>
            <w:vAlign w:val="bottom"/>
          </w:tcPr>
          <w:p w:rsidR="00CD3967" w:rsidRDefault="0079556C">
            <w:pPr>
              <w:rPr>
                <w:sz w:val="20"/>
                <w:szCs w:val="20"/>
              </w:rPr>
            </w:pPr>
            <w:r>
              <w:rPr>
                <w:rFonts w:eastAsia="Times New Roman"/>
                <w:b/>
                <w:bCs/>
                <w:i/>
                <w:iCs/>
                <w:sz w:val="24"/>
                <w:szCs w:val="24"/>
              </w:rPr>
              <w:t>Master</w:t>
            </w:r>
          </w:p>
        </w:tc>
        <w:tc>
          <w:tcPr>
            <w:tcW w:w="7140" w:type="dxa"/>
            <w:vAlign w:val="bottom"/>
          </w:tcPr>
          <w:p w:rsidR="00CD3967" w:rsidRDefault="0079556C">
            <w:pPr>
              <w:ind w:right="4465"/>
              <w:jc w:val="right"/>
              <w:rPr>
                <w:sz w:val="20"/>
                <w:szCs w:val="20"/>
              </w:rPr>
            </w:pPr>
            <w:r>
              <w:rPr>
                <w:rFonts w:eastAsia="Times New Roman"/>
                <w:b/>
                <w:bCs/>
              </w:rPr>
              <w:t>Page 48</w:t>
            </w:r>
          </w:p>
        </w:tc>
        <w:tc>
          <w:tcPr>
            <w:tcW w:w="0" w:type="dxa"/>
            <w:vAlign w:val="bottom"/>
          </w:tcPr>
          <w:p w:rsidR="00CD3967" w:rsidRDefault="00CD3967">
            <w:pPr>
              <w:rPr>
                <w:sz w:val="1"/>
                <w:szCs w:val="1"/>
              </w:rPr>
            </w:pPr>
          </w:p>
        </w:tc>
      </w:tr>
      <w:tr w:rsidR="00CD3967">
        <w:trPr>
          <w:trHeight w:val="321"/>
        </w:trPr>
        <w:tc>
          <w:tcPr>
            <w:tcW w:w="2500" w:type="dxa"/>
            <w:vMerge/>
            <w:vAlign w:val="bottom"/>
          </w:tcPr>
          <w:p w:rsidR="00CD3967" w:rsidRDefault="00CD3967">
            <w:pPr>
              <w:rPr>
                <w:sz w:val="24"/>
                <w:szCs w:val="24"/>
              </w:rPr>
            </w:pPr>
          </w:p>
        </w:tc>
        <w:tc>
          <w:tcPr>
            <w:tcW w:w="7140" w:type="dxa"/>
            <w:vAlign w:val="bottom"/>
          </w:tcPr>
          <w:p w:rsidR="00CD3967" w:rsidRDefault="0079556C">
            <w:pPr>
              <w:jc w:val="right"/>
              <w:rPr>
                <w:sz w:val="20"/>
                <w:szCs w:val="20"/>
              </w:rPr>
            </w:pPr>
            <w:r>
              <w:rPr>
                <w:rFonts w:ascii="Cambria" w:eastAsia="Cambria" w:hAnsi="Cambria" w:cs="Cambria"/>
                <w:b/>
                <w:bCs/>
                <w:i/>
                <w:iCs/>
                <w:sz w:val="24"/>
                <w:szCs w:val="24"/>
              </w:rPr>
              <w:t>2021</w:t>
            </w:r>
          </w:p>
        </w:tc>
        <w:tc>
          <w:tcPr>
            <w:tcW w:w="0" w:type="dxa"/>
            <w:vAlign w:val="bottom"/>
          </w:tcPr>
          <w:p w:rsidR="00CD3967" w:rsidRDefault="00CD3967">
            <w:pPr>
              <w:rPr>
                <w:sz w:val="1"/>
                <w:szCs w:val="1"/>
              </w:rPr>
            </w:pPr>
          </w:p>
        </w:tc>
      </w:tr>
    </w:tbl>
    <w:p w:rsidR="00CD3967" w:rsidRDefault="0079556C">
      <w:pPr>
        <w:spacing w:line="20" w:lineRule="exact"/>
        <w:rPr>
          <w:sz w:val="20"/>
          <w:szCs w:val="20"/>
        </w:rPr>
      </w:pPr>
      <w:r>
        <w:rPr>
          <w:noProof/>
          <w:sz w:val="20"/>
          <w:szCs w:val="20"/>
          <w:lang w:val="fr-FR" w:eastAsia="fr-FR"/>
        </w:rPr>
        <mc:AlternateContent>
          <mc:Choice Requires="wps">
            <w:drawing>
              <wp:anchor distT="0" distB="0" distL="114300" distR="114300" simplePos="0" relativeHeight="251713536" behindDoc="1" locked="0" layoutInCell="0" allowOverlap="1">
                <wp:simplePos x="0" y="0"/>
                <wp:positionH relativeFrom="column">
                  <wp:posOffset>-75565</wp:posOffset>
                </wp:positionH>
                <wp:positionV relativeFrom="paragraph">
                  <wp:posOffset>-236855</wp:posOffset>
                </wp:positionV>
                <wp:extent cx="2635885" cy="0"/>
                <wp:effectExtent l="0" t="0" r="0" b="0"/>
                <wp:wrapNone/>
                <wp:docPr id="213" name="Shape 2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635885" cy="4763"/>
                        </a:xfrm>
                        <a:prstGeom prst="line">
                          <a:avLst/>
                        </a:prstGeom>
                        <a:solidFill>
                          <a:srgbClr val="FFFFFF"/>
                        </a:solidFill>
                        <a:ln w="6095">
                          <a:solidFill>
                            <a:srgbClr val="000000"/>
                          </a:solidFill>
                          <a:miter lim="800000"/>
                          <a:headEnd/>
                          <a:tailEnd/>
                        </a:ln>
                      </wps:spPr>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67E8EDDE" id="Shape 213" o:spid="_x0000_s1026" style="position:absolute;z-index:-251602944;visibility:visible;mso-wrap-style:square;mso-wrap-distance-left:9pt;mso-wrap-distance-top:0;mso-wrap-distance-right:9pt;mso-wrap-distance-bottom:0;mso-position-horizontal:absolute;mso-position-horizontal-relative:text;mso-position-vertical:absolute;mso-position-vertical-relative:text" from="-5.95pt,-18.65pt" to="201.6pt,-1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" o:allowincell="f" filled="t" strokeweight=".16931mm">
                <v:stroke joinstyle="miter"/>
                <o:lock v:ext="edit" shapetype="f"/>
              </v:line>
            </w:pict>
          </mc:Fallback>
        </mc:AlternateContent>
      </w:r>
      <w:r>
        <w:rPr>
          <w:noProof/>
          <w:sz w:val="20"/>
          <w:szCs w:val="20"/>
          <w:lang w:val="fr-FR" w:eastAsia="fr-FR"/>
        </w:rPr>
        <mc:AlternateContent>
          <mc:Choice Requires="wps">
            <w:drawing>
              <wp:anchor distT="0" distB="0" distL="114300" distR="114300" simplePos="0" relativeHeight="251714560" behindDoc="1" locked="0" layoutInCell="0" allowOverlap="1">
                <wp:simplePos x="0" y="0"/>
                <wp:positionH relativeFrom="column">
                  <wp:posOffset>3286125</wp:posOffset>
                </wp:positionH>
                <wp:positionV relativeFrom="paragraph">
                  <wp:posOffset>-236855</wp:posOffset>
                </wp:positionV>
                <wp:extent cx="2910840" cy="0"/>
                <wp:effectExtent l="0" t="0" r="0" b="0"/>
                <wp:wrapNone/>
                <wp:docPr id="214" name="Shape 2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910840" cy="4763"/>
                        </a:xfrm>
                        <a:prstGeom prst="line">
                          <a:avLst/>
                        </a:prstGeom>
                        <a:solidFill>
                          <a:srgbClr val="FFFFFF"/>
                        </a:solidFill>
                        <a:ln w="6095">
                          <a:solidFill>
                            <a:srgbClr val="000000"/>
                          </a:solidFill>
                          <a:miter lim="800000"/>
                          <a:headEnd/>
                          <a:tailEnd/>
                        </a:ln>
                      </wps:spPr>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669220E7" id="Shape 214" o:spid="_x0000_s1026" style="position:absolute;z-index:-251601920;visibility:visible;mso-wrap-style:square;mso-wrap-distance-left:9pt;mso-wrap-distance-top:0;mso-wrap-distance-right:9pt;mso-wrap-distance-bottom:0;mso-position-horizontal:absolute;mso-position-horizontal-relative:text;mso-position-vertical:absolute;mso-position-vertical-relative:text" from="258.75pt,-18.65pt" to="487.95pt,-1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" o:allowincell="f" filled="t" strokeweight=".16931mm">
                <v:stroke joinstyle="miter"/>
                <o:lock v:ext="edit" shapetype="f"/>
              </v:line>
            </w:pict>
          </mc:Fallback>
        </mc:AlternateContent>
      </w:r>
    </w:p>
    <w:p w:rsidR="00CD3967" w:rsidRDefault="00CD3967">
      <w:pPr>
        <w:sectPr w:rsidR="00CD3967">
          <w:type w:val="continuous"/>
          <w:pgSz w:w="12240" w:h="15840"/>
          <w:pgMar w:top="692" w:right="1180" w:bottom="0" w:left="1420" w:header="0" w:footer="0" w:gutter="0"/>
          <w:cols w:space="720" w:equalWidth="0">
            <w:col w:w="9640"/>
          </w:cols>
        </w:sectPr>
      </w:pPr>
    </w:p>
    <w:p w:rsidR="00CD3967" w:rsidRDefault="00CD3967">
      <w:pPr>
        <w:spacing w:line="195" w:lineRule="exact"/>
        <w:rPr>
          <w:sz w:val="20"/>
          <w:szCs w:val="20"/>
        </w:rPr>
      </w:pPr>
      <w:bookmarkStart w:id="60" w:name="page63"/>
      <w:bookmarkEnd w:id="60"/>
    </w:p>
    <w:p w:rsidR="00CD3967" w:rsidRDefault="0079556C">
      <w:pPr>
        <w:ind w:left="520"/>
        <w:rPr>
          <w:sz w:val="20"/>
          <w:szCs w:val="20"/>
        </w:rPr>
      </w:pPr>
      <w:r>
        <w:rPr>
          <w:rFonts w:ascii="Calibri" w:eastAsia="Calibri" w:hAnsi="Calibri" w:cs="Calibri"/>
          <w:sz w:val="26"/>
          <w:szCs w:val="26"/>
        </w:rPr>
        <w:t>Deuxième partie</w:t>
      </w:r>
    </w:p>
    <w:p w:rsidR="00CD3967" w:rsidRDefault="0079556C">
      <w:pPr>
        <w:spacing w:line="20" w:lineRule="exact"/>
        <w:rPr>
          <w:sz w:val="20"/>
          <w:szCs w:val="20"/>
        </w:rPr>
      </w:pPr>
      <w:r>
        <w:rPr>
          <w:sz w:val="20"/>
          <w:szCs w:val="20"/>
        </w:rPr>
        <w:br w:type="column"/>
      </w:r>
    </w:p>
    <w:p w:rsidR="00CD3967" w:rsidRDefault="0079556C">
      <w:pPr>
        <w:rPr>
          <w:sz w:val="20"/>
          <w:szCs w:val="20"/>
        </w:rPr>
      </w:pPr>
      <w:r>
        <w:rPr>
          <w:rFonts w:eastAsia="Times New Roman"/>
          <w:b/>
          <w:bCs/>
          <w:i/>
          <w:iCs/>
          <w:sz w:val="28"/>
          <w:szCs w:val="28"/>
        </w:rPr>
        <w:t>Molécules bioactives des amphibiens</w:t>
      </w:r>
    </w:p>
    <w:p w:rsidR="00CD3967" w:rsidRDefault="0079556C">
      <w:pPr>
        <w:spacing w:line="20" w:lineRule="exact"/>
        <w:rPr>
          <w:sz w:val="20"/>
          <w:szCs w:val="20"/>
        </w:rPr>
      </w:pPr>
      <w:r>
        <w:rPr>
          <w:noProof/>
          <w:sz w:val="20"/>
          <w:szCs w:val="20"/>
          <w:lang w:val="fr-FR" w:eastAsia="fr-FR"/>
        </w:rPr>
        <w:drawing>
          <wp:anchor distT="0" distB="0" distL="114300" distR="114300" simplePos="0" relativeHeight="251715584" behindDoc="1" locked="0" layoutInCell="0" allowOverlap="1">
            <wp:simplePos x="0" y="0"/>
            <wp:positionH relativeFrom="column">
              <wp:posOffset>-3295650</wp:posOffset>
            </wp:positionH>
            <wp:positionV relativeFrom="paragraph">
              <wp:posOffset>-205105</wp:posOffset>
            </wp:positionV>
            <wp:extent cx="6196965" cy="5651500"/>
            <wp:effectExtent l="0" t="0" r="0" b="0"/>
            <wp:wrapNone/>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71">
                      <a:extLst/>
                    </a:blip>
                    <a:srcRect/>
                    <a:stretch>
                      <a:fillRect/>
                    </a:stretch>
                  </pic:blipFill>
                  <pic:spPr bwMode="auto">
                    <a:xfrm>
                      <a:off x="0" y="0"/>
                      <a:ext cx="6196965" cy="5651500"/>
                    </a:xfrm>
                    <a:prstGeom prst="rect">
                      <a:avLst/>
                    </a:prstGeom>
                    <a:noFill/>
                  </pic:spPr>
                </pic:pic>
              </a:graphicData>
            </a:graphic>
          </wp:anchor>
        </w:drawing>
      </w:r>
    </w:p>
    <w:p w:rsidR="00CD3967" w:rsidRDefault="00CD3967">
      <w:pPr>
        <w:spacing w:line="390" w:lineRule="exact"/>
        <w:rPr>
          <w:sz w:val="20"/>
          <w:szCs w:val="20"/>
        </w:rPr>
      </w:pPr>
    </w:p>
    <w:p w:rsidR="00CD3967" w:rsidRDefault="00CD3967">
      <w:pPr>
        <w:sectPr w:rsidR="00CD3967">
          <w:pgSz w:w="12240" w:h="15840"/>
          <w:pgMar w:top="692" w:right="1180" w:bottom="0" w:left="1420" w:header="0" w:footer="0" w:gutter="0"/>
          <w:cols w:num="2" w:space="720" w:equalWidth="0">
            <w:col w:w="4380" w:space="720"/>
            <w:col w:w="4540"/>
          </w:cols>
        </w:sectPr>
      </w:pPr>
    </w:p>
    <w:p w:rsidR="00CD3967" w:rsidRDefault="00CD3967">
      <w:pPr>
        <w:spacing w:line="200" w:lineRule="exact"/>
        <w:rPr>
          <w:sz w:val="20"/>
          <w:szCs w:val="20"/>
        </w:rPr>
      </w:pPr>
    </w:p>
    <w:p w:rsidR="00CD3967" w:rsidRDefault="00CD3967">
      <w:pPr>
        <w:spacing w:line="200" w:lineRule="exact"/>
        <w:rPr>
          <w:sz w:val="20"/>
          <w:szCs w:val="20"/>
        </w:rPr>
      </w:pPr>
    </w:p>
    <w:p w:rsidR="00CD3967" w:rsidRDefault="00CD3967">
      <w:pPr>
        <w:spacing w:line="200" w:lineRule="exact"/>
        <w:rPr>
          <w:sz w:val="20"/>
          <w:szCs w:val="20"/>
        </w:rPr>
      </w:pPr>
    </w:p>
    <w:p w:rsidR="00CD3967" w:rsidRDefault="00CD3967">
      <w:pPr>
        <w:spacing w:line="200" w:lineRule="exact"/>
        <w:rPr>
          <w:sz w:val="20"/>
          <w:szCs w:val="20"/>
        </w:rPr>
      </w:pPr>
    </w:p>
    <w:p w:rsidR="00CD3967" w:rsidRDefault="00CD3967">
      <w:pPr>
        <w:spacing w:line="200" w:lineRule="exact"/>
        <w:rPr>
          <w:sz w:val="20"/>
          <w:szCs w:val="20"/>
        </w:rPr>
      </w:pPr>
    </w:p>
    <w:p w:rsidR="00CD3967" w:rsidRDefault="00CD3967">
      <w:pPr>
        <w:spacing w:line="200" w:lineRule="exact"/>
        <w:rPr>
          <w:sz w:val="20"/>
          <w:szCs w:val="20"/>
        </w:rPr>
      </w:pPr>
    </w:p>
    <w:p w:rsidR="00CD3967" w:rsidRDefault="00CD3967">
      <w:pPr>
        <w:spacing w:line="200" w:lineRule="exact"/>
        <w:rPr>
          <w:sz w:val="20"/>
          <w:szCs w:val="20"/>
        </w:rPr>
      </w:pPr>
    </w:p>
    <w:p w:rsidR="00CD3967" w:rsidRDefault="00CD3967">
      <w:pPr>
        <w:spacing w:line="200" w:lineRule="exact"/>
        <w:rPr>
          <w:sz w:val="20"/>
          <w:szCs w:val="20"/>
        </w:rPr>
      </w:pPr>
    </w:p>
    <w:p w:rsidR="00CD3967" w:rsidRDefault="00CD3967">
      <w:pPr>
        <w:spacing w:line="200" w:lineRule="exact"/>
        <w:rPr>
          <w:sz w:val="20"/>
          <w:szCs w:val="20"/>
        </w:rPr>
      </w:pPr>
    </w:p>
    <w:p w:rsidR="00CD3967" w:rsidRDefault="00CD3967">
      <w:pPr>
        <w:spacing w:line="200" w:lineRule="exact"/>
        <w:rPr>
          <w:sz w:val="20"/>
          <w:szCs w:val="20"/>
        </w:rPr>
      </w:pPr>
    </w:p>
    <w:p w:rsidR="00CD3967" w:rsidRDefault="00CD3967">
      <w:pPr>
        <w:spacing w:line="200" w:lineRule="exact"/>
        <w:rPr>
          <w:sz w:val="20"/>
          <w:szCs w:val="20"/>
        </w:rPr>
      </w:pPr>
    </w:p>
    <w:p w:rsidR="00CD3967" w:rsidRDefault="00CD3967">
      <w:pPr>
        <w:spacing w:line="200" w:lineRule="exact"/>
        <w:rPr>
          <w:sz w:val="20"/>
          <w:szCs w:val="20"/>
        </w:rPr>
      </w:pPr>
    </w:p>
    <w:p w:rsidR="00CD3967" w:rsidRDefault="00CD3967">
      <w:pPr>
        <w:spacing w:line="200" w:lineRule="exact"/>
        <w:rPr>
          <w:sz w:val="20"/>
          <w:szCs w:val="20"/>
        </w:rPr>
      </w:pPr>
    </w:p>
    <w:p w:rsidR="00CD3967" w:rsidRDefault="00CD3967">
      <w:pPr>
        <w:spacing w:line="200" w:lineRule="exact"/>
        <w:rPr>
          <w:sz w:val="20"/>
          <w:szCs w:val="20"/>
        </w:rPr>
      </w:pPr>
    </w:p>
    <w:p w:rsidR="00CD3967" w:rsidRDefault="00CD3967">
      <w:pPr>
        <w:spacing w:line="200" w:lineRule="exact"/>
        <w:rPr>
          <w:sz w:val="20"/>
          <w:szCs w:val="20"/>
        </w:rPr>
      </w:pPr>
    </w:p>
    <w:p w:rsidR="00CD3967" w:rsidRDefault="00CD3967">
      <w:pPr>
        <w:spacing w:line="200" w:lineRule="exact"/>
        <w:rPr>
          <w:sz w:val="20"/>
          <w:szCs w:val="20"/>
        </w:rPr>
      </w:pPr>
    </w:p>
    <w:p w:rsidR="00CD3967" w:rsidRDefault="00CD3967">
      <w:pPr>
        <w:spacing w:line="200" w:lineRule="exact"/>
        <w:rPr>
          <w:sz w:val="20"/>
          <w:szCs w:val="20"/>
        </w:rPr>
      </w:pPr>
    </w:p>
    <w:p w:rsidR="00CD3967" w:rsidRDefault="00CD3967">
      <w:pPr>
        <w:spacing w:line="200" w:lineRule="exact"/>
        <w:rPr>
          <w:sz w:val="20"/>
          <w:szCs w:val="20"/>
        </w:rPr>
      </w:pPr>
    </w:p>
    <w:p w:rsidR="00CD3967" w:rsidRDefault="00CD3967">
      <w:pPr>
        <w:spacing w:line="200" w:lineRule="exact"/>
        <w:rPr>
          <w:sz w:val="20"/>
          <w:szCs w:val="20"/>
        </w:rPr>
      </w:pPr>
    </w:p>
    <w:p w:rsidR="00CD3967" w:rsidRDefault="00CD3967">
      <w:pPr>
        <w:spacing w:line="200" w:lineRule="exact"/>
        <w:rPr>
          <w:sz w:val="20"/>
          <w:szCs w:val="20"/>
        </w:rPr>
      </w:pPr>
    </w:p>
    <w:p w:rsidR="00CD3967" w:rsidRDefault="00CD3967">
      <w:pPr>
        <w:spacing w:line="200" w:lineRule="exact"/>
        <w:rPr>
          <w:sz w:val="20"/>
          <w:szCs w:val="20"/>
        </w:rPr>
      </w:pPr>
    </w:p>
    <w:p w:rsidR="00CD3967" w:rsidRDefault="00CD3967">
      <w:pPr>
        <w:spacing w:line="200" w:lineRule="exact"/>
        <w:rPr>
          <w:sz w:val="20"/>
          <w:szCs w:val="20"/>
        </w:rPr>
      </w:pPr>
    </w:p>
    <w:p w:rsidR="00CD3967" w:rsidRDefault="00CD3967">
      <w:pPr>
        <w:spacing w:line="200" w:lineRule="exact"/>
        <w:rPr>
          <w:sz w:val="20"/>
          <w:szCs w:val="20"/>
        </w:rPr>
      </w:pPr>
    </w:p>
    <w:p w:rsidR="00CD3967" w:rsidRDefault="00CD3967">
      <w:pPr>
        <w:spacing w:line="200" w:lineRule="exact"/>
        <w:rPr>
          <w:sz w:val="20"/>
          <w:szCs w:val="20"/>
        </w:rPr>
      </w:pPr>
    </w:p>
    <w:p w:rsidR="00CD3967" w:rsidRDefault="00CD3967">
      <w:pPr>
        <w:spacing w:line="200" w:lineRule="exact"/>
        <w:rPr>
          <w:sz w:val="20"/>
          <w:szCs w:val="20"/>
        </w:rPr>
      </w:pPr>
    </w:p>
    <w:p w:rsidR="00CD3967" w:rsidRDefault="00CD3967">
      <w:pPr>
        <w:spacing w:line="200" w:lineRule="exact"/>
        <w:rPr>
          <w:sz w:val="20"/>
          <w:szCs w:val="20"/>
        </w:rPr>
      </w:pPr>
    </w:p>
    <w:p w:rsidR="00CD3967" w:rsidRDefault="00CD3967">
      <w:pPr>
        <w:spacing w:line="200" w:lineRule="exact"/>
        <w:rPr>
          <w:sz w:val="20"/>
          <w:szCs w:val="20"/>
        </w:rPr>
      </w:pPr>
    </w:p>
    <w:p w:rsidR="00CD3967" w:rsidRDefault="00CD3967">
      <w:pPr>
        <w:spacing w:line="200" w:lineRule="exact"/>
        <w:rPr>
          <w:sz w:val="20"/>
          <w:szCs w:val="20"/>
        </w:rPr>
      </w:pPr>
    </w:p>
    <w:p w:rsidR="00CD3967" w:rsidRDefault="00CD3967">
      <w:pPr>
        <w:spacing w:line="200" w:lineRule="exact"/>
        <w:rPr>
          <w:sz w:val="20"/>
          <w:szCs w:val="20"/>
        </w:rPr>
      </w:pPr>
    </w:p>
    <w:p w:rsidR="00CD3967" w:rsidRDefault="00CD3967">
      <w:pPr>
        <w:spacing w:line="200" w:lineRule="exact"/>
        <w:rPr>
          <w:sz w:val="20"/>
          <w:szCs w:val="20"/>
        </w:rPr>
      </w:pPr>
    </w:p>
    <w:p w:rsidR="00CD3967" w:rsidRDefault="00CD3967">
      <w:pPr>
        <w:spacing w:line="200" w:lineRule="exact"/>
        <w:rPr>
          <w:sz w:val="20"/>
          <w:szCs w:val="20"/>
        </w:rPr>
      </w:pPr>
    </w:p>
    <w:p w:rsidR="00CD3967" w:rsidRDefault="00CD3967">
      <w:pPr>
        <w:spacing w:line="200" w:lineRule="exact"/>
        <w:rPr>
          <w:sz w:val="20"/>
          <w:szCs w:val="20"/>
        </w:rPr>
      </w:pPr>
    </w:p>
    <w:p w:rsidR="00CD3967" w:rsidRDefault="00CD3967">
      <w:pPr>
        <w:spacing w:line="200" w:lineRule="exact"/>
        <w:rPr>
          <w:sz w:val="20"/>
          <w:szCs w:val="20"/>
        </w:rPr>
      </w:pPr>
    </w:p>
    <w:p w:rsidR="00CD3967" w:rsidRDefault="00CD3967">
      <w:pPr>
        <w:spacing w:line="200" w:lineRule="exact"/>
        <w:rPr>
          <w:sz w:val="20"/>
          <w:szCs w:val="20"/>
        </w:rPr>
      </w:pPr>
    </w:p>
    <w:p w:rsidR="00CD3967" w:rsidRDefault="00CD3967">
      <w:pPr>
        <w:spacing w:line="200" w:lineRule="exact"/>
        <w:rPr>
          <w:sz w:val="20"/>
          <w:szCs w:val="20"/>
        </w:rPr>
      </w:pPr>
    </w:p>
    <w:p w:rsidR="00CD3967" w:rsidRDefault="00CD3967">
      <w:pPr>
        <w:spacing w:line="200" w:lineRule="exact"/>
        <w:rPr>
          <w:sz w:val="20"/>
          <w:szCs w:val="20"/>
        </w:rPr>
      </w:pPr>
    </w:p>
    <w:p w:rsidR="00CD3967" w:rsidRDefault="00CD3967">
      <w:pPr>
        <w:spacing w:line="200" w:lineRule="exact"/>
        <w:rPr>
          <w:sz w:val="20"/>
          <w:szCs w:val="20"/>
        </w:rPr>
      </w:pPr>
    </w:p>
    <w:p w:rsidR="00CD3967" w:rsidRDefault="00CD3967">
      <w:pPr>
        <w:spacing w:line="200" w:lineRule="exact"/>
        <w:rPr>
          <w:sz w:val="20"/>
          <w:szCs w:val="20"/>
        </w:rPr>
      </w:pPr>
    </w:p>
    <w:p w:rsidR="00CD3967" w:rsidRDefault="00CD3967">
      <w:pPr>
        <w:spacing w:line="200" w:lineRule="exact"/>
        <w:rPr>
          <w:sz w:val="20"/>
          <w:szCs w:val="20"/>
        </w:rPr>
      </w:pPr>
    </w:p>
    <w:p w:rsidR="00CD3967" w:rsidRDefault="00CD3967">
      <w:pPr>
        <w:spacing w:line="200" w:lineRule="exact"/>
        <w:rPr>
          <w:sz w:val="20"/>
          <w:szCs w:val="20"/>
        </w:rPr>
      </w:pPr>
    </w:p>
    <w:p w:rsidR="00CD3967" w:rsidRDefault="00CD3967">
      <w:pPr>
        <w:spacing w:line="200" w:lineRule="exact"/>
        <w:rPr>
          <w:sz w:val="20"/>
          <w:szCs w:val="20"/>
        </w:rPr>
      </w:pPr>
    </w:p>
    <w:p w:rsidR="00CD3967" w:rsidRDefault="00CD3967">
      <w:pPr>
        <w:spacing w:line="285" w:lineRule="exact"/>
        <w:rPr>
          <w:sz w:val="20"/>
          <w:szCs w:val="20"/>
        </w:rPr>
      </w:pPr>
    </w:p>
    <w:p w:rsidR="00CD3967" w:rsidRPr="0079556C" w:rsidRDefault="0079556C">
      <w:pPr>
        <w:ind w:left="140"/>
        <w:rPr>
          <w:sz w:val="20"/>
          <w:szCs w:val="20"/>
          <w:lang w:val="fr-FR"/>
        </w:rPr>
      </w:pPr>
      <w:r w:rsidRPr="0079556C">
        <w:rPr>
          <w:rFonts w:eastAsia="Times New Roman"/>
          <w:b/>
          <w:bCs/>
          <w:sz w:val="24"/>
          <w:szCs w:val="24"/>
          <w:lang w:val="fr-FR"/>
        </w:rPr>
        <w:t>Figure 47 : Indolealkylamines de la peau d'amphibien européenn (Roseghinig et al,1989).</w:t>
      </w:r>
    </w:p>
    <w:p w:rsidR="00CD3967" w:rsidRPr="0079556C" w:rsidRDefault="00CD3967">
      <w:pPr>
        <w:spacing w:line="338" w:lineRule="exact"/>
        <w:rPr>
          <w:sz w:val="20"/>
          <w:szCs w:val="20"/>
          <w:lang w:val="fr-FR"/>
        </w:rPr>
      </w:pPr>
    </w:p>
    <w:p w:rsidR="00CD3967" w:rsidRPr="0079556C" w:rsidRDefault="0079556C">
      <w:pPr>
        <w:spacing w:line="359" w:lineRule="auto"/>
        <w:ind w:right="260" w:firstLine="902"/>
        <w:jc w:val="both"/>
        <w:rPr>
          <w:sz w:val="20"/>
          <w:szCs w:val="20"/>
          <w:lang w:val="fr-FR"/>
        </w:rPr>
      </w:pPr>
      <w:r w:rsidRPr="0079556C">
        <w:rPr>
          <w:rFonts w:eastAsia="Times New Roman"/>
          <w:sz w:val="24"/>
          <w:szCs w:val="24"/>
          <w:lang w:val="fr-FR"/>
        </w:rPr>
        <w:t>Parmi les métabolites produits par l'action de la monoamineoxydase sur les tryptamines, on a retracé, notamment dans des extraits de peaux séchées: l'acide indoleacétique, l'acide 5-hydroxyindoleacétique, l'acide 5-méthoxyindoleacétique, le 5-hydroxytryptophol et le 5-méthoxytryptophol. La teneur en indolealkylamines dans la peau des amphibiens variait de quelques microgrammes à 100-150 milligrammes par g de tissu sec (glandes de Bufo alvarius).</w:t>
      </w:r>
    </w:p>
    <w:p w:rsidR="00CD3967" w:rsidRPr="0079556C" w:rsidRDefault="00CD3967">
      <w:pPr>
        <w:spacing w:line="5" w:lineRule="exact"/>
        <w:rPr>
          <w:sz w:val="20"/>
          <w:szCs w:val="20"/>
          <w:lang w:val="fr-FR"/>
        </w:rPr>
      </w:pPr>
    </w:p>
    <w:p w:rsidR="00CD3967" w:rsidRPr="0079556C" w:rsidRDefault="0079556C">
      <w:pPr>
        <w:rPr>
          <w:sz w:val="20"/>
          <w:szCs w:val="20"/>
          <w:lang w:val="fr-FR"/>
        </w:rPr>
      </w:pPr>
      <w:r w:rsidRPr="0079556C">
        <w:rPr>
          <w:rFonts w:eastAsia="Times New Roman"/>
          <w:b/>
          <w:bCs/>
          <w:sz w:val="24"/>
          <w:szCs w:val="24"/>
          <w:lang w:val="fr-FR"/>
        </w:rPr>
        <w:t>(Vittorio, 2013).</w:t>
      </w:r>
    </w:p>
    <w:p w:rsidR="00CD3967" w:rsidRPr="0079556C" w:rsidRDefault="00CD3967">
      <w:pPr>
        <w:spacing w:line="136" w:lineRule="exact"/>
        <w:rPr>
          <w:sz w:val="20"/>
          <w:szCs w:val="20"/>
          <w:lang w:val="fr-FR"/>
        </w:rPr>
      </w:pPr>
    </w:p>
    <w:p w:rsidR="00CD3967" w:rsidRPr="0079556C" w:rsidRDefault="0079556C">
      <w:pPr>
        <w:spacing w:line="374" w:lineRule="auto"/>
        <w:ind w:right="260" w:firstLine="902"/>
        <w:jc w:val="both"/>
        <w:rPr>
          <w:sz w:val="20"/>
          <w:szCs w:val="20"/>
          <w:lang w:val="fr-FR"/>
        </w:rPr>
      </w:pPr>
      <w:r w:rsidRPr="0079556C">
        <w:rPr>
          <w:rFonts w:eastAsia="Times New Roman"/>
          <w:sz w:val="24"/>
          <w:szCs w:val="24"/>
          <w:lang w:val="fr-FR"/>
        </w:rPr>
        <w:t xml:space="preserve">La figure suivante donne un résumé des amines biogènes de type idolalkylamine trouvées dans les grenouilles leptodactylées naturelles et mesurer l’enzyme systèmes impliqués dans leur biosynthèse. Entre parenthèses sont indiqués intermédiaires obligatoires, pas encore trouvé dans détectable quantités dans nos extraits de peau </w:t>
      </w:r>
      <w:r w:rsidRPr="0079556C">
        <w:rPr>
          <w:rFonts w:eastAsia="Times New Roman"/>
          <w:b/>
          <w:bCs/>
          <w:sz w:val="24"/>
          <w:szCs w:val="24"/>
          <w:lang w:val="fr-FR"/>
        </w:rPr>
        <w:t>(Cei et al. 1967).</w:t>
      </w:r>
    </w:p>
    <w:p w:rsidR="00CD3967" w:rsidRPr="0079556C" w:rsidRDefault="00CD3967">
      <w:pPr>
        <w:rPr>
          <w:lang w:val="fr-FR"/>
        </w:rPr>
        <w:sectPr w:rsidR="00CD3967" w:rsidRPr="0079556C">
          <w:type w:val="continuous"/>
          <w:pgSz w:w="12240" w:h="15840"/>
          <w:pgMar w:top="692" w:right="1180" w:bottom="0" w:left="1420" w:header="0" w:footer="0" w:gutter="0"/>
          <w:cols w:space="720" w:equalWidth="0">
            <w:col w:w="9640"/>
          </w:cols>
        </w:sectPr>
      </w:pPr>
    </w:p>
    <w:p w:rsidR="00CD3967" w:rsidRPr="0079556C" w:rsidRDefault="00CD3967">
      <w:pPr>
        <w:spacing w:line="200" w:lineRule="exact"/>
        <w:rPr>
          <w:sz w:val="20"/>
          <w:szCs w:val="20"/>
          <w:lang w:val="fr-FR"/>
        </w:rPr>
      </w:pPr>
    </w:p>
    <w:tbl>
      <w:tblPr>
        <w:tblW w:w="0" w:type="auto"/>
        <w:tblLayout w:type="fixed"/>
        <w:tblCellMar>
          <w:left w:w="0" w:type="dxa"/>
          <w:right w:w="0" w:type="dxa"/>
        </w:tblCellMar>
        <w:tblLook w:val="04A0" w:firstRow="1" w:lastRow="0" w:firstColumn="1" w:lastColumn="0" w:noHBand="0" w:noVBand="1"/>
      </w:tblPr>
      <w:tblGrid>
        <w:gridCol w:w="2500"/>
        <w:gridCol w:w="7140"/>
        <w:gridCol w:w="20"/>
      </w:tblGrid>
      <w:tr w:rsidR="00CD3967">
        <w:trPr>
          <w:trHeight w:val="253"/>
        </w:trPr>
        <w:tc>
          <w:tcPr>
            <w:tcW w:w="2500" w:type="dxa"/>
            <w:vMerge w:val="restart"/>
            <w:vAlign w:val="bottom"/>
          </w:tcPr>
          <w:p w:rsidR="00CD3967" w:rsidRDefault="0079556C">
            <w:pPr>
              <w:rPr>
                <w:sz w:val="20"/>
                <w:szCs w:val="20"/>
              </w:rPr>
            </w:pPr>
            <w:r>
              <w:rPr>
                <w:rFonts w:eastAsia="Times New Roman"/>
                <w:b/>
                <w:bCs/>
                <w:i/>
                <w:iCs/>
                <w:sz w:val="24"/>
                <w:szCs w:val="24"/>
              </w:rPr>
              <w:t>Master</w:t>
            </w:r>
          </w:p>
        </w:tc>
        <w:tc>
          <w:tcPr>
            <w:tcW w:w="7140" w:type="dxa"/>
            <w:vAlign w:val="bottom"/>
          </w:tcPr>
          <w:p w:rsidR="00CD3967" w:rsidRDefault="0079556C">
            <w:pPr>
              <w:ind w:right="4465"/>
              <w:jc w:val="right"/>
              <w:rPr>
                <w:sz w:val="20"/>
                <w:szCs w:val="20"/>
              </w:rPr>
            </w:pPr>
            <w:r>
              <w:rPr>
                <w:rFonts w:eastAsia="Times New Roman"/>
                <w:b/>
                <w:bCs/>
              </w:rPr>
              <w:t>Page 49</w:t>
            </w:r>
          </w:p>
        </w:tc>
        <w:tc>
          <w:tcPr>
            <w:tcW w:w="0" w:type="dxa"/>
            <w:vAlign w:val="bottom"/>
          </w:tcPr>
          <w:p w:rsidR="00CD3967" w:rsidRDefault="00CD3967">
            <w:pPr>
              <w:rPr>
                <w:sz w:val="1"/>
                <w:szCs w:val="1"/>
              </w:rPr>
            </w:pPr>
          </w:p>
        </w:tc>
      </w:tr>
      <w:tr w:rsidR="00CD3967">
        <w:trPr>
          <w:trHeight w:val="321"/>
        </w:trPr>
        <w:tc>
          <w:tcPr>
            <w:tcW w:w="2500" w:type="dxa"/>
            <w:vMerge/>
            <w:vAlign w:val="bottom"/>
          </w:tcPr>
          <w:p w:rsidR="00CD3967" w:rsidRDefault="00CD3967">
            <w:pPr>
              <w:rPr>
                <w:sz w:val="24"/>
                <w:szCs w:val="24"/>
              </w:rPr>
            </w:pPr>
          </w:p>
        </w:tc>
        <w:tc>
          <w:tcPr>
            <w:tcW w:w="7140" w:type="dxa"/>
            <w:vAlign w:val="bottom"/>
          </w:tcPr>
          <w:p w:rsidR="00CD3967" w:rsidRDefault="0079556C">
            <w:pPr>
              <w:jc w:val="right"/>
              <w:rPr>
                <w:sz w:val="20"/>
                <w:szCs w:val="20"/>
              </w:rPr>
            </w:pPr>
            <w:r>
              <w:rPr>
                <w:rFonts w:ascii="Cambria" w:eastAsia="Cambria" w:hAnsi="Cambria" w:cs="Cambria"/>
                <w:b/>
                <w:bCs/>
                <w:i/>
                <w:iCs/>
                <w:sz w:val="24"/>
                <w:szCs w:val="24"/>
              </w:rPr>
              <w:t>2021</w:t>
            </w:r>
          </w:p>
        </w:tc>
        <w:tc>
          <w:tcPr>
            <w:tcW w:w="0" w:type="dxa"/>
            <w:vAlign w:val="bottom"/>
          </w:tcPr>
          <w:p w:rsidR="00CD3967" w:rsidRDefault="00CD3967">
            <w:pPr>
              <w:rPr>
                <w:sz w:val="1"/>
                <w:szCs w:val="1"/>
              </w:rPr>
            </w:pPr>
          </w:p>
        </w:tc>
      </w:tr>
    </w:tbl>
    <w:p w:rsidR="00CD3967" w:rsidRDefault="0079556C">
      <w:pPr>
        <w:spacing w:line="20" w:lineRule="exact"/>
        <w:rPr>
          <w:sz w:val="20"/>
          <w:szCs w:val="20"/>
        </w:rPr>
      </w:pPr>
      <w:r>
        <w:rPr>
          <w:noProof/>
          <w:sz w:val="20"/>
          <w:szCs w:val="20"/>
          <w:lang w:val="fr-FR" w:eastAsia="fr-FR"/>
        </w:rPr>
        <mc:AlternateContent>
          <mc:Choice Requires="wps">
            <w:drawing>
              <wp:anchor distT="0" distB="0" distL="114300" distR="114300" simplePos="0" relativeHeight="251716608" behindDoc="1" locked="0" layoutInCell="0" allowOverlap="1">
                <wp:simplePos x="0" y="0"/>
                <wp:positionH relativeFrom="column">
                  <wp:posOffset>-75565</wp:posOffset>
                </wp:positionH>
                <wp:positionV relativeFrom="paragraph">
                  <wp:posOffset>-236855</wp:posOffset>
                </wp:positionV>
                <wp:extent cx="2635885" cy="0"/>
                <wp:effectExtent l="0" t="0" r="0" b="0"/>
                <wp:wrapNone/>
                <wp:docPr id="216" name="Shape 2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635885" cy="4763"/>
                        </a:xfrm>
                        <a:prstGeom prst="line">
                          <a:avLst/>
                        </a:prstGeom>
                        <a:solidFill>
                          <a:srgbClr val="FFFFFF"/>
                        </a:solidFill>
                        <a:ln w="6095">
                          <a:solidFill>
                            <a:srgbClr val="000000"/>
                          </a:solidFill>
                          <a:miter lim="800000"/>
                          <a:headEnd/>
                          <a:tailEnd/>
                        </a:ln>
                      </wps:spPr>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7311BB35" id="Shape 216" o:spid="_x0000_s1026" style="position:absolute;z-index:-251599872;visibility:visible;mso-wrap-style:square;mso-wrap-distance-left:9pt;mso-wrap-distance-top:0;mso-wrap-distance-right:9pt;mso-wrap-distance-bottom:0;mso-position-horizontal:absolute;mso-position-horizontal-relative:text;mso-position-vertical:absolute;mso-position-vertical-relative:text" from="-5.95pt,-18.65pt" to="201.6pt,-1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" o:allowincell="f" filled="t" strokeweight=".16931mm">
                <v:stroke joinstyle="miter"/>
                <o:lock v:ext="edit" shapetype="f"/>
              </v:line>
            </w:pict>
          </mc:Fallback>
        </mc:AlternateContent>
      </w:r>
      <w:r>
        <w:rPr>
          <w:noProof/>
          <w:sz w:val="20"/>
          <w:szCs w:val="20"/>
          <w:lang w:val="fr-FR" w:eastAsia="fr-FR"/>
        </w:rPr>
        <mc:AlternateContent>
          <mc:Choice Requires="wps">
            <w:drawing>
              <wp:anchor distT="0" distB="0" distL="114300" distR="114300" simplePos="0" relativeHeight="251717632" behindDoc="1" locked="0" layoutInCell="0" allowOverlap="1">
                <wp:simplePos x="0" y="0"/>
                <wp:positionH relativeFrom="column">
                  <wp:posOffset>3286125</wp:posOffset>
                </wp:positionH>
                <wp:positionV relativeFrom="paragraph">
                  <wp:posOffset>-236855</wp:posOffset>
                </wp:positionV>
                <wp:extent cx="2910840" cy="0"/>
                <wp:effectExtent l="0" t="0" r="0" b="0"/>
                <wp:wrapNone/>
                <wp:docPr id="217" name="Shape 2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910840" cy="4763"/>
                        </a:xfrm>
                        <a:prstGeom prst="line">
                          <a:avLst/>
                        </a:prstGeom>
                        <a:solidFill>
                          <a:srgbClr val="FFFFFF"/>
                        </a:solidFill>
                        <a:ln w="6095">
                          <a:solidFill>
                            <a:srgbClr val="000000"/>
                          </a:solidFill>
                          <a:miter lim="800000"/>
                          <a:headEnd/>
                          <a:tailEnd/>
                        </a:ln>
                      </wps:spPr>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08B262EE" id="Shape 217" o:spid="_x0000_s1026" style="position:absolute;z-index:-251598848;visibility:visible;mso-wrap-style:square;mso-wrap-distance-left:9pt;mso-wrap-distance-top:0;mso-wrap-distance-right:9pt;mso-wrap-distance-bottom:0;mso-position-horizontal:absolute;mso-position-horizontal-relative:text;mso-position-vertical:absolute;mso-position-vertical-relative:text" from="258.75pt,-18.65pt" to="487.95pt,-1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" o:allowincell="f" filled="t" strokeweight=".16931mm">
                <v:stroke joinstyle="miter"/>
                <o:lock v:ext="edit" shapetype="f"/>
              </v:line>
            </w:pict>
          </mc:Fallback>
        </mc:AlternateContent>
      </w:r>
    </w:p>
    <w:p w:rsidR="00CD3967" w:rsidRDefault="00CD3967">
      <w:pPr>
        <w:sectPr w:rsidR="00CD3967">
          <w:type w:val="continuous"/>
          <w:pgSz w:w="12240" w:h="15840"/>
          <w:pgMar w:top="692" w:right="1180" w:bottom="0" w:left="1420" w:header="0" w:footer="0" w:gutter="0"/>
          <w:cols w:space="720" w:equalWidth="0">
            <w:col w:w="9640"/>
          </w:cols>
        </w:sectPr>
      </w:pPr>
    </w:p>
    <w:p w:rsidR="00CD3967" w:rsidRDefault="00CD3967">
      <w:pPr>
        <w:spacing w:line="195" w:lineRule="exact"/>
        <w:rPr>
          <w:sz w:val="20"/>
          <w:szCs w:val="20"/>
        </w:rPr>
      </w:pPr>
      <w:bookmarkStart w:id="61" w:name="page64"/>
      <w:bookmarkEnd w:id="61"/>
    </w:p>
    <w:p w:rsidR="00CD3967" w:rsidRDefault="0079556C">
      <w:pPr>
        <w:ind w:left="520"/>
        <w:rPr>
          <w:sz w:val="20"/>
          <w:szCs w:val="20"/>
        </w:rPr>
      </w:pPr>
      <w:r>
        <w:rPr>
          <w:rFonts w:ascii="Calibri" w:eastAsia="Calibri" w:hAnsi="Calibri" w:cs="Calibri"/>
          <w:sz w:val="26"/>
          <w:szCs w:val="26"/>
        </w:rPr>
        <w:t>Deuxième partie</w:t>
      </w:r>
    </w:p>
    <w:p w:rsidR="00CD3967" w:rsidRDefault="0079556C">
      <w:pPr>
        <w:spacing w:line="20" w:lineRule="exact"/>
        <w:rPr>
          <w:sz w:val="20"/>
          <w:szCs w:val="20"/>
        </w:rPr>
      </w:pPr>
      <w:r>
        <w:rPr>
          <w:sz w:val="20"/>
          <w:szCs w:val="20"/>
        </w:rPr>
        <w:br w:type="column"/>
      </w:r>
    </w:p>
    <w:p w:rsidR="00CD3967" w:rsidRDefault="0079556C">
      <w:pPr>
        <w:rPr>
          <w:sz w:val="20"/>
          <w:szCs w:val="20"/>
        </w:rPr>
      </w:pPr>
      <w:r>
        <w:rPr>
          <w:rFonts w:eastAsia="Times New Roman"/>
          <w:b/>
          <w:bCs/>
          <w:i/>
          <w:iCs/>
          <w:sz w:val="28"/>
          <w:szCs w:val="28"/>
        </w:rPr>
        <w:t>Molécules bioactives des amphibiens</w:t>
      </w:r>
    </w:p>
    <w:p w:rsidR="00CD3967" w:rsidRDefault="0079556C">
      <w:pPr>
        <w:spacing w:line="20" w:lineRule="exact"/>
        <w:rPr>
          <w:sz w:val="20"/>
          <w:szCs w:val="20"/>
        </w:rPr>
      </w:pPr>
      <w:r>
        <w:rPr>
          <w:noProof/>
          <w:sz w:val="20"/>
          <w:szCs w:val="20"/>
          <w:lang w:val="fr-FR" w:eastAsia="fr-FR"/>
        </w:rPr>
        <w:drawing>
          <wp:anchor distT="0" distB="0" distL="114300" distR="114300" simplePos="0" relativeHeight="251718656" behindDoc="1" locked="0" layoutInCell="0" allowOverlap="1">
            <wp:simplePos x="0" y="0"/>
            <wp:positionH relativeFrom="column">
              <wp:posOffset>-3295650</wp:posOffset>
            </wp:positionH>
            <wp:positionV relativeFrom="paragraph">
              <wp:posOffset>-205105</wp:posOffset>
            </wp:positionV>
            <wp:extent cx="6196965" cy="4822190"/>
            <wp:effectExtent l="0" t="0" r="0" b="0"/>
            <wp:wrapNone/>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72">
                      <a:extLst/>
                    </a:blip>
                    <a:srcRect/>
                    <a:stretch>
                      <a:fillRect/>
                    </a:stretch>
                  </pic:blipFill>
                  <pic:spPr bwMode="auto">
                    <a:xfrm>
                      <a:off x="0" y="0"/>
                      <a:ext cx="6196965" cy="4822190"/>
                    </a:xfrm>
                    <a:prstGeom prst="rect">
                      <a:avLst/>
                    </a:prstGeom>
                    <a:noFill/>
                  </pic:spPr>
                </pic:pic>
              </a:graphicData>
            </a:graphic>
          </wp:anchor>
        </w:drawing>
      </w:r>
    </w:p>
    <w:p w:rsidR="00CD3967" w:rsidRDefault="00CD3967">
      <w:pPr>
        <w:spacing w:line="390" w:lineRule="exact"/>
        <w:rPr>
          <w:sz w:val="20"/>
          <w:szCs w:val="20"/>
        </w:rPr>
      </w:pPr>
    </w:p>
    <w:p w:rsidR="00CD3967" w:rsidRDefault="00CD3967">
      <w:pPr>
        <w:sectPr w:rsidR="00CD3967">
          <w:pgSz w:w="12240" w:h="15840"/>
          <w:pgMar w:top="692" w:right="1180" w:bottom="0" w:left="1420" w:header="0" w:footer="0" w:gutter="0"/>
          <w:cols w:num="2" w:space="720" w:equalWidth="0">
            <w:col w:w="4380" w:space="720"/>
            <w:col w:w="4540"/>
          </w:cols>
        </w:sectPr>
      </w:pPr>
    </w:p>
    <w:p w:rsidR="00CD3967" w:rsidRDefault="00CD3967">
      <w:pPr>
        <w:spacing w:line="200" w:lineRule="exact"/>
        <w:rPr>
          <w:sz w:val="20"/>
          <w:szCs w:val="20"/>
        </w:rPr>
      </w:pPr>
    </w:p>
    <w:p w:rsidR="00CD3967" w:rsidRDefault="00CD3967">
      <w:pPr>
        <w:spacing w:line="200" w:lineRule="exact"/>
        <w:rPr>
          <w:sz w:val="20"/>
          <w:szCs w:val="20"/>
        </w:rPr>
      </w:pPr>
    </w:p>
    <w:p w:rsidR="00CD3967" w:rsidRDefault="00CD3967">
      <w:pPr>
        <w:spacing w:line="200" w:lineRule="exact"/>
        <w:rPr>
          <w:sz w:val="20"/>
          <w:szCs w:val="20"/>
        </w:rPr>
      </w:pPr>
    </w:p>
    <w:p w:rsidR="00CD3967" w:rsidRDefault="00CD3967">
      <w:pPr>
        <w:spacing w:line="200" w:lineRule="exact"/>
        <w:rPr>
          <w:sz w:val="20"/>
          <w:szCs w:val="20"/>
        </w:rPr>
      </w:pPr>
    </w:p>
    <w:p w:rsidR="00CD3967" w:rsidRDefault="00CD3967">
      <w:pPr>
        <w:spacing w:line="200" w:lineRule="exact"/>
        <w:rPr>
          <w:sz w:val="20"/>
          <w:szCs w:val="20"/>
        </w:rPr>
      </w:pPr>
    </w:p>
    <w:p w:rsidR="00CD3967" w:rsidRDefault="00CD3967">
      <w:pPr>
        <w:spacing w:line="200" w:lineRule="exact"/>
        <w:rPr>
          <w:sz w:val="20"/>
          <w:szCs w:val="20"/>
        </w:rPr>
      </w:pPr>
    </w:p>
    <w:p w:rsidR="00CD3967" w:rsidRDefault="00CD3967">
      <w:pPr>
        <w:spacing w:line="200" w:lineRule="exact"/>
        <w:rPr>
          <w:sz w:val="20"/>
          <w:szCs w:val="20"/>
        </w:rPr>
      </w:pPr>
    </w:p>
    <w:p w:rsidR="00CD3967" w:rsidRDefault="00CD3967">
      <w:pPr>
        <w:spacing w:line="200" w:lineRule="exact"/>
        <w:rPr>
          <w:sz w:val="20"/>
          <w:szCs w:val="20"/>
        </w:rPr>
      </w:pPr>
    </w:p>
    <w:p w:rsidR="00CD3967" w:rsidRDefault="00CD3967">
      <w:pPr>
        <w:spacing w:line="200" w:lineRule="exact"/>
        <w:rPr>
          <w:sz w:val="20"/>
          <w:szCs w:val="20"/>
        </w:rPr>
      </w:pPr>
    </w:p>
    <w:p w:rsidR="00CD3967" w:rsidRDefault="00CD3967">
      <w:pPr>
        <w:spacing w:line="200" w:lineRule="exact"/>
        <w:rPr>
          <w:sz w:val="20"/>
          <w:szCs w:val="20"/>
        </w:rPr>
      </w:pPr>
    </w:p>
    <w:p w:rsidR="00CD3967" w:rsidRDefault="00CD3967">
      <w:pPr>
        <w:spacing w:line="200" w:lineRule="exact"/>
        <w:rPr>
          <w:sz w:val="20"/>
          <w:szCs w:val="20"/>
        </w:rPr>
      </w:pPr>
    </w:p>
    <w:p w:rsidR="00CD3967" w:rsidRDefault="00CD3967">
      <w:pPr>
        <w:spacing w:line="200" w:lineRule="exact"/>
        <w:rPr>
          <w:sz w:val="20"/>
          <w:szCs w:val="20"/>
        </w:rPr>
      </w:pPr>
    </w:p>
    <w:p w:rsidR="00CD3967" w:rsidRDefault="00CD3967">
      <w:pPr>
        <w:spacing w:line="200" w:lineRule="exact"/>
        <w:rPr>
          <w:sz w:val="20"/>
          <w:szCs w:val="20"/>
        </w:rPr>
      </w:pPr>
    </w:p>
    <w:p w:rsidR="00CD3967" w:rsidRDefault="00CD3967">
      <w:pPr>
        <w:spacing w:line="200" w:lineRule="exact"/>
        <w:rPr>
          <w:sz w:val="20"/>
          <w:szCs w:val="20"/>
        </w:rPr>
      </w:pPr>
    </w:p>
    <w:p w:rsidR="00CD3967" w:rsidRDefault="00CD3967">
      <w:pPr>
        <w:spacing w:line="200" w:lineRule="exact"/>
        <w:rPr>
          <w:sz w:val="20"/>
          <w:szCs w:val="20"/>
        </w:rPr>
      </w:pPr>
    </w:p>
    <w:p w:rsidR="00CD3967" w:rsidRDefault="00CD3967">
      <w:pPr>
        <w:spacing w:line="200" w:lineRule="exact"/>
        <w:rPr>
          <w:sz w:val="20"/>
          <w:szCs w:val="20"/>
        </w:rPr>
      </w:pPr>
    </w:p>
    <w:p w:rsidR="00CD3967" w:rsidRDefault="00CD3967">
      <w:pPr>
        <w:spacing w:line="200" w:lineRule="exact"/>
        <w:rPr>
          <w:sz w:val="20"/>
          <w:szCs w:val="20"/>
        </w:rPr>
      </w:pPr>
    </w:p>
    <w:p w:rsidR="00CD3967" w:rsidRDefault="00CD3967">
      <w:pPr>
        <w:spacing w:line="200" w:lineRule="exact"/>
        <w:rPr>
          <w:sz w:val="20"/>
          <w:szCs w:val="20"/>
        </w:rPr>
      </w:pPr>
    </w:p>
    <w:p w:rsidR="00CD3967" w:rsidRDefault="00CD3967">
      <w:pPr>
        <w:spacing w:line="200" w:lineRule="exact"/>
        <w:rPr>
          <w:sz w:val="20"/>
          <w:szCs w:val="20"/>
        </w:rPr>
      </w:pPr>
    </w:p>
    <w:p w:rsidR="00CD3967" w:rsidRDefault="00CD3967">
      <w:pPr>
        <w:spacing w:line="200" w:lineRule="exact"/>
        <w:rPr>
          <w:sz w:val="20"/>
          <w:szCs w:val="20"/>
        </w:rPr>
      </w:pPr>
    </w:p>
    <w:p w:rsidR="00CD3967" w:rsidRDefault="00CD3967">
      <w:pPr>
        <w:spacing w:line="200" w:lineRule="exact"/>
        <w:rPr>
          <w:sz w:val="20"/>
          <w:szCs w:val="20"/>
        </w:rPr>
      </w:pPr>
    </w:p>
    <w:p w:rsidR="00CD3967" w:rsidRDefault="00CD3967">
      <w:pPr>
        <w:spacing w:line="200" w:lineRule="exact"/>
        <w:rPr>
          <w:sz w:val="20"/>
          <w:szCs w:val="20"/>
        </w:rPr>
      </w:pPr>
    </w:p>
    <w:p w:rsidR="00CD3967" w:rsidRDefault="00CD3967">
      <w:pPr>
        <w:spacing w:line="200" w:lineRule="exact"/>
        <w:rPr>
          <w:sz w:val="20"/>
          <w:szCs w:val="20"/>
        </w:rPr>
      </w:pPr>
    </w:p>
    <w:p w:rsidR="00CD3967" w:rsidRDefault="00CD3967">
      <w:pPr>
        <w:spacing w:line="200" w:lineRule="exact"/>
        <w:rPr>
          <w:sz w:val="20"/>
          <w:szCs w:val="20"/>
        </w:rPr>
      </w:pPr>
    </w:p>
    <w:p w:rsidR="00CD3967" w:rsidRDefault="00CD3967">
      <w:pPr>
        <w:spacing w:line="200" w:lineRule="exact"/>
        <w:rPr>
          <w:sz w:val="20"/>
          <w:szCs w:val="20"/>
        </w:rPr>
      </w:pPr>
    </w:p>
    <w:p w:rsidR="00CD3967" w:rsidRDefault="00CD3967">
      <w:pPr>
        <w:spacing w:line="200" w:lineRule="exact"/>
        <w:rPr>
          <w:sz w:val="20"/>
          <w:szCs w:val="20"/>
        </w:rPr>
      </w:pPr>
    </w:p>
    <w:p w:rsidR="00CD3967" w:rsidRDefault="00CD3967">
      <w:pPr>
        <w:spacing w:line="200" w:lineRule="exact"/>
        <w:rPr>
          <w:sz w:val="20"/>
          <w:szCs w:val="20"/>
        </w:rPr>
      </w:pPr>
    </w:p>
    <w:p w:rsidR="00CD3967" w:rsidRDefault="00CD3967">
      <w:pPr>
        <w:spacing w:line="200" w:lineRule="exact"/>
        <w:rPr>
          <w:sz w:val="20"/>
          <w:szCs w:val="20"/>
        </w:rPr>
      </w:pPr>
    </w:p>
    <w:p w:rsidR="00CD3967" w:rsidRDefault="00CD3967">
      <w:pPr>
        <w:spacing w:line="200" w:lineRule="exact"/>
        <w:rPr>
          <w:sz w:val="20"/>
          <w:szCs w:val="20"/>
        </w:rPr>
      </w:pPr>
    </w:p>
    <w:p w:rsidR="00CD3967" w:rsidRDefault="00CD3967">
      <w:pPr>
        <w:spacing w:line="200" w:lineRule="exact"/>
        <w:rPr>
          <w:sz w:val="20"/>
          <w:szCs w:val="20"/>
        </w:rPr>
      </w:pPr>
    </w:p>
    <w:p w:rsidR="00CD3967" w:rsidRDefault="00CD3967">
      <w:pPr>
        <w:spacing w:line="200" w:lineRule="exact"/>
        <w:rPr>
          <w:sz w:val="20"/>
          <w:szCs w:val="20"/>
        </w:rPr>
      </w:pPr>
    </w:p>
    <w:p w:rsidR="00CD3967" w:rsidRDefault="00CD3967">
      <w:pPr>
        <w:spacing w:line="200" w:lineRule="exact"/>
        <w:rPr>
          <w:sz w:val="20"/>
          <w:szCs w:val="20"/>
        </w:rPr>
      </w:pPr>
    </w:p>
    <w:p w:rsidR="00CD3967" w:rsidRDefault="00CD3967">
      <w:pPr>
        <w:spacing w:line="200" w:lineRule="exact"/>
        <w:rPr>
          <w:sz w:val="20"/>
          <w:szCs w:val="20"/>
        </w:rPr>
      </w:pPr>
    </w:p>
    <w:p w:rsidR="00CD3967" w:rsidRDefault="00CD3967">
      <w:pPr>
        <w:spacing w:line="200" w:lineRule="exact"/>
        <w:rPr>
          <w:sz w:val="20"/>
          <w:szCs w:val="20"/>
        </w:rPr>
      </w:pPr>
    </w:p>
    <w:p w:rsidR="00CD3967" w:rsidRDefault="00CD3967">
      <w:pPr>
        <w:spacing w:line="394" w:lineRule="exact"/>
        <w:rPr>
          <w:sz w:val="20"/>
          <w:szCs w:val="20"/>
        </w:rPr>
      </w:pPr>
    </w:p>
    <w:p w:rsidR="00CD3967" w:rsidRPr="0079556C" w:rsidRDefault="0079556C">
      <w:pPr>
        <w:ind w:right="260"/>
        <w:jc w:val="center"/>
        <w:rPr>
          <w:sz w:val="20"/>
          <w:szCs w:val="20"/>
          <w:lang w:val="fr-FR"/>
        </w:rPr>
      </w:pPr>
      <w:r w:rsidRPr="0079556C">
        <w:rPr>
          <w:rFonts w:eastAsia="Times New Roman"/>
          <w:b/>
          <w:bCs/>
          <w:sz w:val="24"/>
          <w:szCs w:val="24"/>
          <w:lang w:val="fr-FR"/>
        </w:rPr>
        <w:t>Figure 48: biosynthèse d’indolealkylamines dans la peau de grenouille leptodactylid I,</w:t>
      </w:r>
    </w:p>
    <w:p w:rsidR="00CD3967" w:rsidRPr="0079556C" w:rsidRDefault="00CD3967">
      <w:pPr>
        <w:spacing w:line="137" w:lineRule="exact"/>
        <w:rPr>
          <w:sz w:val="20"/>
          <w:szCs w:val="20"/>
          <w:lang w:val="fr-FR"/>
        </w:rPr>
      </w:pPr>
    </w:p>
    <w:p w:rsidR="00CD3967" w:rsidRPr="0079556C" w:rsidRDefault="0079556C">
      <w:pPr>
        <w:spacing w:line="410" w:lineRule="auto"/>
        <w:ind w:left="640" w:right="840" w:hanging="57"/>
        <w:jc w:val="both"/>
        <w:rPr>
          <w:sz w:val="20"/>
          <w:szCs w:val="20"/>
          <w:lang w:val="fr-FR"/>
        </w:rPr>
      </w:pPr>
      <w:r w:rsidRPr="0079556C">
        <w:rPr>
          <w:rFonts w:eastAsia="Times New Roman"/>
          <w:b/>
          <w:bCs/>
          <w:sz w:val="24"/>
          <w:szCs w:val="24"/>
          <w:lang w:val="fr-FR"/>
        </w:rPr>
        <w:t>tryptophan 5-hydroxylase; II, decarboxylase de aromatic L-amino acids; III, N-methyltransferase; IV, en-zyme(s) responsable de la cyclisation (Cei et al</w:t>
      </w:r>
      <w:proofErr w:type="gramStart"/>
      <w:r w:rsidRPr="0079556C">
        <w:rPr>
          <w:rFonts w:eastAsia="Times New Roman"/>
          <w:b/>
          <w:bCs/>
          <w:sz w:val="24"/>
          <w:szCs w:val="24"/>
          <w:lang w:val="fr-FR"/>
        </w:rPr>
        <w:t>,1967</w:t>
      </w:r>
      <w:proofErr w:type="gramEnd"/>
      <w:r w:rsidRPr="0079556C">
        <w:rPr>
          <w:rFonts w:eastAsia="Times New Roman"/>
          <w:b/>
          <w:bCs/>
          <w:sz w:val="24"/>
          <w:szCs w:val="24"/>
          <w:lang w:val="fr-FR"/>
        </w:rPr>
        <w:t>).</w:t>
      </w:r>
    </w:p>
    <w:p w:rsidR="00CD3967" w:rsidRPr="0079556C" w:rsidRDefault="00CD3967">
      <w:pPr>
        <w:spacing w:line="84" w:lineRule="exact"/>
        <w:rPr>
          <w:sz w:val="20"/>
          <w:szCs w:val="20"/>
          <w:lang w:val="fr-FR"/>
        </w:rPr>
      </w:pPr>
    </w:p>
    <w:p w:rsidR="00CD3967" w:rsidRPr="0079556C" w:rsidRDefault="0079556C">
      <w:pPr>
        <w:rPr>
          <w:sz w:val="20"/>
          <w:szCs w:val="20"/>
          <w:lang w:val="fr-FR"/>
        </w:rPr>
      </w:pPr>
      <w:r w:rsidRPr="0079556C">
        <w:rPr>
          <w:rFonts w:eastAsia="Times New Roman"/>
          <w:b/>
          <w:bCs/>
          <w:sz w:val="24"/>
          <w:szCs w:val="24"/>
          <w:lang w:val="fr-FR"/>
        </w:rPr>
        <w:t>II.4.2.2. Imidazolealkylamines</w:t>
      </w:r>
    </w:p>
    <w:p w:rsidR="00CD3967" w:rsidRPr="0079556C" w:rsidRDefault="00CD3967">
      <w:pPr>
        <w:spacing w:line="141" w:lineRule="exact"/>
        <w:rPr>
          <w:sz w:val="20"/>
          <w:szCs w:val="20"/>
          <w:lang w:val="fr-FR"/>
        </w:rPr>
      </w:pPr>
    </w:p>
    <w:p w:rsidR="00CD3967" w:rsidRPr="0079556C" w:rsidRDefault="0079556C">
      <w:pPr>
        <w:spacing w:line="366" w:lineRule="auto"/>
        <w:ind w:right="260" w:firstLine="902"/>
        <w:jc w:val="both"/>
        <w:rPr>
          <w:sz w:val="20"/>
          <w:szCs w:val="20"/>
          <w:lang w:val="fr-FR"/>
        </w:rPr>
      </w:pPr>
      <w:r w:rsidRPr="0079556C">
        <w:rPr>
          <w:rFonts w:eastAsia="Times New Roman"/>
          <w:sz w:val="24"/>
          <w:szCs w:val="24"/>
          <w:lang w:val="fr-FR"/>
        </w:rPr>
        <w:t xml:space="preserve">Les imidazolealkylamines L’un des résultats les plus intéressants du dépistage des amphibiens pour les amines biogènes se produisant dans les peaux des amphibiens d’Australie et Papouasie-Nouvelle-Guinée ont déjà été décrites et pleinement caractérisées dans des études Grenouille leptodactylid américaine. En ce qui concerne les imidazolealkylamines, N ' - acetylation, Processus de n'-méthvlation et de cyclisation ont été confirmés, démontrant ainsi la similitude frappante entre l’imidazolealkylamine spectre de grenouilles leptodactylid d’Amérique du Sud et celle des grenouilles leptodactylidiques d’Australie </w:t>
      </w:r>
      <w:r w:rsidRPr="0079556C">
        <w:rPr>
          <w:rFonts w:eastAsia="Times New Roman"/>
          <w:b/>
          <w:bCs/>
          <w:sz w:val="24"/>
          <w:szCs w:val="24"/>
          <w:lang w:val="fr-FR"/>
        </w:rPr>
        <w:t>(Roseghini et al. 1976).</w:t>
      </w:r>
    </w:p>
    <w:p w:rsidR="00CD3967" w:rsidRPr="0079556C" w:rsidRDefault="00CD3967">
      <w:pPr>
        <w:spacing w:line="150" w:lineRule="exact"/>
        <w:rPr>
          <w:sz w:val="20"/>
          <w:szCs w:val="20"/>
          <w:lang w:val="fr-FR"/>
        </w:rPr>
      </w:pPr>
    </w:p>
    <w:p w:rsidR="00CD3967" w:rsidRPr="0079556C" w:rsidRDefault="0079556C">
      <w:pPr>
        <w:spacing w:line="380" w:lineRule="auto"/>
        <w:ind w:right="260" w:firstLine="902"/>
        <w:jc w:val="both"/>
        <w:rPr>
          <w:sz w:val="20"/>
          <w:szCs w:val="20"/>
          <w:lang w:val="fr-FR"/>
        </w:rPr>
      </w:pPr>
      <w:r w:rsidRPr="0079556C">
        <w:rPr>
          <w:rFonts w:eastAsia="Times New Roman"/>
          <w:sz w:val="24"/>
          <w:szCs w:val="24"/>
          <w:lang w:val="fr-FR"/>
        </w:rPr>
        <w:t>La figure 49 représente les dérivés d'imidazole présents dans l'amphibien peau, ainsi que leurs éventuelles corrélations biosynthétiques. Entre parenthèses sont des intermédiaires non encore détectés dans la peau.</w:t>
      </w:r>
    </w:p>
    <w:p w:rsidR="00CD3967" w:rsidRPr="0079556C" w:rsidRDefault="00CD3967">
      <w:pPr>
        <w:rPr>
          <w:lang w:val="fr-FR"/>
        </w:rPr>
        <w:sectPr w:rsidR="00CD3967" w:rsidRPr="0079556C">
          <w:type w:val="continuous"/>
          <w:pgSz w:w="12240" w:h="15840"/>
          <w:pgMar w:top="692" w:right="1180" w:bottom="0" w:left="1420" w:header="0" w:footer="0" w:gutter="0"/>
          <w:cols w:space="720" w:equalWidth="0">
            <w:col w:w="9640"/>
          </w:cols>
        </w:sectPr>
      </w:pPr>
    </w:p>
    <w:p w:rsidR="00CD3967" w:rsidRPr="0079556C" w:rsidRDefault="00CD3967">
      <w:pPr>
        <w:spacing w:line="43" w:lineRule="exact"/>
        <w:rPr>
          <w:sz w:val="20"/>
          <w:szCs w:val="20"/>
          <w:lang w:val="fr-FR"/>
        </w:rPr>
      </w:pPr>
    </w:p>
    <w:tbl>
      <w:tblPr>
        <w:tblW w:w="0" w:type="auto"/>
        <w:tblLayout w:type="fixed"/>
        <w:tblCellMar>
          <w:left w:w="0" w:type="dxa"/>
          <w:right w:w="0" w:type="dxa"/>
        </w:tblCellMar>
        <w:tblLook w:val="04A0" w:firstRow="1" w:lastRow="0" w:firstColumn="1" w:lastColumn="0" w:noHBand="0" w:noVBand="1"/>
      </w:tblPr>
      <w:tblGrid>
        <w:gridCol w:w="2500"/>
        <w:gridCol w:w="7140"/>
        <w:gridCol w:w="20"/>
      </w:tblGrid>
      <w:tr w:rsidR="00CD3967">
        <w:trPr>
          <w:trHeight w:val="253"/>
        </w:trPr>
        <w:tc>
          <w:tcPr>
            <w:tcW w:w="2500" w:type="dxa"/>
            <w:vMerge w:val="restart"/>
            <w:vAlign w:val="bottom"/>
          </w:tcPr>
          <w:p w:rsidR="00CD3967" w:rsidRDefault="0079556C">
            <w:pPr>
              <w:rPr>
                <w:sz w:val="20"/>
                <w:szCs w:val="20"/>
              </w:rPr>
            </w:pPr>
            <w:r>
              <w:rPr>
                <w:rFonts w:eastAsia="Times New Roman"/>
                <w:b/>
                <w:bCs/>
                <w:i/>
                <w:iCs/>
                <w:sz w:val="24"/>
                <w:szCs w:val="24"/>
              </w:rPr>
              <w:t>Master</w:t>
            </w:r>
          </w:p>
        </w:tc>
        <w:tc>
          <w:tcPr>
            <w:tcW w:w="7140" w:type="dxa"/>
            <w:vAlign w:val="bottom"/>
          </w:tcPr>
          <w:p w:rsidR="00CD3967" w:rsidRDefault="0079556C">
            <w:pPr>
              <w:ind w:right="4465"/>
              <w:jc w:val="right"/>
              <w:rPr>
                <w:sz w:val="20"/>
                <w:szCs w:val="20"/>
              </w:rPr>
            </w:pPr>
            <w:r>
              <w:rPr>
                <w:rFonts w:eastAsia="Times New Roman"/>
                <w:b/>
                <w:bCs/>
              </w:rPr>
              <w:t>Page 50</w:t>
            </w:r>
          </w:p>
        </w:tc>
        <w:tc>
          <w:tcPr>
            <w:tcW w:w="0" w:type="dxa"/>
            <w:vAlign w:val="bottom"/>
          </w:tcPr>
          <w:p w:rsidR="00CD3967" w:rsidRDefault="00CD3967">
            <w:pPr>
              <w:rPr>
                <w:sz w:val="1"/>
                <w:szCs w:val="1"/>
              </w:rPr>
            </w:pPr>
          </w:p>
        </w:tc>
      </w:tr>
      <w:tr w:rsidR="00CD3967">
        <w:trPr>
          <w:trHeight w:val="321"/>
        </w:trPr>
        <w:tc>
          <w:tcPr>
            <w:tcW w:w="2500" w:type="dxa"/>
            <w:vMerge/>
            <w:vAlign w:val="bottom"/>
          </w:tcPr>
          <w:p w:rsidR="00CD3967" w:rsidRDefault="00CD3967">
            <w:pPr>
              <w:rPr>
                <w:sz w:val="24"/>
                <w:szCs w:val="24"/>
              </w:rPr>
            </w:pPr>
          </w:p>
        </w:tc>
        <w:tc>
          <w:tcPr>
            <w:tcW w:w="7140" w:type="dxa"/>
            <w:vAlign w:val="bottom"/>
          </w:tcPr>
          <w:p w:rsidR="00CD3967" w:rsidRDefault="0079556C">
            <w:pPr>
              <w:jc w:val="right"/>
              <w:rPr>
                <w:sz w:val="20"/>
                <w:szCs w:val="20"/>
              </w:rPr>
            </w:pPr>
            <w:r>
              <w:rPr>
                <w:rFonts w:ascii="Cambria" w:eastAsia="Cambria" w:hAnsi="Cambria" w:cs="Cambria"/>
                <w:b/>
                <w:bCs/>
                <w:i/>
                <w:iCs/>
                <w:sz w:val="24"/>
                <w:szCs w:val="24"/>
              </w:rPr>
              <w:t>2021</w:t>
            </w:r>
          </w:p>
        </w:tc>
        <w:tc>
          <w:tcPr>
            <w:tcW w:w="0" w:type="dxa"/>
            <w:vAlign w:val="bottom"/>
          </w:tcPr>
          <w:p w:rsidR="00CD3967" w:rsidRDefault="00CD3967">
            <w:pPr>
              <w:rPr>
                <w:sz w:val="1"/>
                <w:szCs w:val="1"/>
              </w:rPr>
            </w:pPr>
          </w:p>
        </w:tc>
      </w:tr>
    </w:tbl>
    <w:p w:rsidR="00CD3967" w:rsidRDefault="0079556C">
      <w:pPr>
        <w:spacing w:line="20" w:lineRule="exact"/>
        <w:rPr>
          <w:sz w:val="20"/>
          <w:szCs w:val="20"/>
        </w:rPr>
      </w:pPr>
      <w:r>
        <w:rPr>
          <w:noProof/>
          <w:sz w:val="20"/>
          <w:szCs w:val="20"/>
          <w:lang w:val="fr-FR" w:eastAsia="fr-FR"/>
        </w:rPr>
        <mc:AlternateContent>
          <mc:Choice Requires="wps">
            <w:drawing>
              <wp:anchor distT="0" distB="0" distL="114300" distR="114300" simplePos="0" relativeHeight="251719680" behindDoc="1" locked="0" layoutInCell="0" allowOverlap="1">
                <wp:simplePos x="0" y="0"/>
                <wp:positionH relativeFrom="column">
                  <wp:posOffset>-75565</wp:posOffset>
                </wp:positionH>
                <wp:positionV relativeFrom="paragraph">
                  <wp:posOffset>-236855</wp:posOffset>
                </wp:positionV>
                <wp:extent cx="2635885" cy="0"/>
                <wp:effectExtent l="0" t="0" r="0" b="0"/>
                <wp:wrapNone/>
                <wp:docPr id="219" name="Shape 2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635885" cy="4763"/>
                        </a:xfrm>
                        <a:prstGeom prst="line">
                          <a:avLst/>
                        </a:prstGeom>
                        <a:solidFill>
                          <a:srgbClr val="FFFFFF"/>
                        </a:solidFill>
                        <a:ln w="6095">
                          <a:solidFill>
                            <a:srgbClr val="000000"/>
                          </a:solidFill>
                          <a:miter lim="800000"/>
                          <a:headEnd/>
                          <a:tailEnd/>
                        </a:ln>
                      </wps:spPr>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776EC438" id="Shape 219" o:spid="_x0000_s1026" style="position:absolute;z-index:-251596800;visibility:visible;mso-wrap-style:square;mso-wrap-distance-left:9pt;mso-wrap-distance-top:0;mso-wrap-distance-right:9pt;mso-wrap-distance-bottom:0;mso-position-horizontal:absolute;mso-position-horizontal-relative:text;mso-position-vertical:absolute;mso-position-vertical-relative:text" from="-5.95pt,-18.65pt" to="201.6pt,-1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" o:allowincell="f" filled="t" strokeweight=".16931mm">
                <v:stroke joinstyle="miter"/>
                <o:lock v:ext="edit" shapetype="f"/>
              </v:line>
            </w:pict>
          </mc:Fallback>
        </mc:AlternateContent>
      </w:r>
      <w:r>
        <w:rPr>
          <w:noProof/>
          <w:sz w:val="20"/>
          <w:szCs w:val="20"/>
          <w:lang w:val="fr-FR" w:eastAsia="fr-FR"/>
        </w:rPr>
        <mc:AlternateContent>
          <mc:Choice Requires="wps">
            <w:drawing>
              <wp:anchor distT="0" distB="0" distL="114300" distR="114300" simplePos="0" relativeHeight="251720704" behindDoc="1" locked="0" layoutInCell="0" allowOverlap="1">
                <wp:simplePos x="0" y="0"/>
                <wp:positionH relativeFrom="column">
                  <wp:posOffset>3286125</wp:posOffset>
                </wp:positionH>
                <wp:positionV relativeFrom="paragraph">
                  <wp:posOffset>-236855</wp:posOffset>
                </wp:positionV>
                <wp:extent cx="2910840" cy="0"/>
                <wp:effectExtent l="0" t="0" r="0" b="0"/>
                <wp:wrapNone/>
                <wp:docPr id="220" name="Shape 2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910840" cy="4763"/>
                        </a:xfrm>
                        <a:prstGeom prst="line">
                          <a:avLst/>
                        </a:prstGeom>
                        <a:solidFill>
                          <a:srgbClr val="FFFFFF"/>
                        </a:solidFill>
                        <a:ln w="6095">
                          <a:solidFill>
                            <a:srgbClr val="000000"/>
                          </a:solidFill>
                          <a:miter lim="800000"/>
                          <a:headEnd/>
                          <a:tailEnd/>
                        </a:ln>
                      </wps:spPr>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3ADC6728" id="Shape 220" o:spid="_x0000_s1026" style="position:absolute;z-index:-251595776;visibility:visible;mso-wrap-style:square;mso-wrap-distance-left:9pt;mso-wrap-distance-top:0;mso-wrap-distance-right:9pt;mso-wrap-distance-bottom:0;mso-position-horizontal:absolute;mso-position-horizontal-relative:text;mso-position-vertical:absolute;mso-position-vertical-relative:text" from="258.75pt,-18.65pt" to="487.95pt,-1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" o:allowincell="f" filled="t" strokeweight=".16931mm">
                <v:stroke joinstyle="miter"/>
                <o:lock v:ext="edit" shapetype="f"/>
              </v:line>
            </w:pict>
          </mc:Fallback>
        </mc:AlternateContent>
      </w:r>
    </w:p>
    <w:p w:rsidR="00CD3967" w:rsidRDefault="00CD3967">
      <w:pPr>
        <w:sectPr w:rsidR="00CD3967">
          <w:type w:val="continuous"/>
          <w:pgSz w:w="12240" w:h="15840"/>
          <w:pgMar w:top="692" w:right="1180" w:bottom="0" w:left="1420" w:header="0" w:footer="0" w:gutter="0"/>
          <w:cols w:space="720" w:equalWidth="0">
            <w:col w:w="9640"/>
          </w:cols>
        </w:sectPr>
      </w:pPr>
    </w:p>
    <w:p w:rsidR="00CD3967" w:rsidRDefault="00CD3967">
      <w:pPr>
        <w:spacing w:line="195" w:lineRule="exact"/>
        <w:rPr>
          <w:sz w:val="20"/>
          <w:szCs w:val="20"/>
        </w:rPr>
      </w:pPr>
      <w:bookmarkStart w:id="62" w:name="page65"/>
      <w:bookmarkEnd w:id="62"/>
    </w:p>
    <w:p w:rsidR="00CD3967" w:rsidRDefault="0079556C">
      <w:pPr>
        <w:ind w:left="520"/>
        <w:rPr>
          <w:sz w:val="20"/>
          <w:szCs w:val="20"/>
        </w:rPr>
      </w:pPr>
      <w:r>
        <w:rPr>
          <w:rFonts w:ascii="Calibri" w:eastAsia="Calibri" w:hAnsi="Calibri" w:cs="Calibri"/>
          <w:sz w:val="26"/>
          <w:szCs w:val="26"/>
        </w:rPr>
        <w:t>Deuxième partie</w:t>
      </w:r>
    </w:p>
    <w:p w:rsidR="00CD3967" w:rsidRDefault="0079556C">
      <w:pPr>
        <w:spacing w:line="20" w:lineRule="exact"/>
        <w:rPr>
          <w:sz w:val="20"/>
          <w:szCs w:val="20"/>
        </w:rPr>
      </w:pPr>
      <w:r>
        <w:rPr>
          <w:sz w:val="20"/>
          <w:szCs w:val="20"/>
        </w:rPr>
        <w:br w:type="column"/>
      </w:r>
    </w:p>
    <w:p w:rsidR="00CD3967" w:rsidRDefault="0079556C">
      <w:pPr>
        <w:rPr>
          <w:sz w:val="20"/>
          <w:szCs w:val="20"/>
        </w:rPr>
      </w:pPr>
      <w:r>
        <w:rPr>
          <w:rFonts w:eastAsia="Times New Roman"/>
          <w:b/>
          <w:bCs/>
          <w:i/>
          <w:iCs/>
          <w:sz w:val="28"/>
          <w:szCs w:val="28"/>
        </w:rPr>
        <w:t>Molécules bioactives des amphibiens</w:t>
      </w:r>
    </w:p>
    <w:p w:rsidR="00CD3967" w:rsidRDefault="0079556C">
      <w:pPr>
        <w:spacing w:line="20" w:lineRule="exact"/>
        <w:rPr>
          <w:sz w:val="20"/>
          <w:szCs w:val="20"/>
        </w:rPr>
      </w:pPr>
      <w:r>
        <w:rPr>
          <w:noProof/>
          <w:sz w:val="20"/>
          <w:szCs w:val="20"/>
          <w:lang w:val="fr-FR" w:eastAsia="fr-FR"/>
        </w:rPr>
        <w:drawing>
          <wp:anchor distT="0" distB="0" distL="114300" distR="114300" simplePos="0" relativeHeight="251721728" behindDoc="1" locked="0" layoutInCell="0" allowOverlap="1">
            <wp:simplePos x="0" y="0"/>
            <wp:positionH relativeFrom="column">
              <wp:posOffset>-3295650</wp:posOffset>
            </wp:positionH>
            <wp:positionV relativeFrom="paragraph">
              <wp:posOffset>-205105</wp:posOffset>
            </wp:positionV>
            <wp:extent cx="6196965" cy="6062980"/>
            <wp:effectExtent l="0" t="0" r="0" b="0"/>
            <wp:wrapNone/>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73">
                      <a:extLst/>
                    </a:blip>
                    <a:srcRect/>
                    <a:stretch>
                      <a:fillRect/>
                    </a:stretch>
                  </pic:blipFill>
                  <pic:spPr bwMode="auto">
                    <a:xfrm>
                      <a:off x="0" y="0"/>
                      <a:ext cx="6196965" cy="6062980"/>
                    </a:xfrm>
                    <a:prstGeom prst="rect">
                      <a:avLst/>
                    </a:prstGeom>
                    <a:noFill/>
                  </pic:spPr>
                </pic:pic>
              </a:graphicData>
            </a:graphic>
          </wp:anchor>
        </w:drawing>
      </w:r>
    </w:p>
    <w:p w:rsidR="00CD3967" w:rsidRDefault="00CD3967">
      <w:pPr>
        <w:spacing w:line="390" w:lineRule="exact"/>
        <w:rPr>
          <w:sz w:val="20"/>
          <w:szCs w:val="20"/>
        </w:rPr>
      </w:pPr>
    </w:p>
    <w:p w:rsidR="00CD3967" w:rsidRDefault="00CD3967">
      <w:pPr>
        <w:sectPr w:rsidR="00CD3967">
          <w:pgSz w:w="12240" w:h="15840"/>
          <w:pgMar w:top="692" w:right="1180" w:bottom="0" w:left="1420" w:header="0" w:footer="0" w:gutter="0"/>
          <w:cols w:num="2" w:space="720" w:equalWidth="0">
            <w:col w:w="4380" w:space="720"/>
            <w:col w:w="4540"/>
          </w:cols>
        </w:sectPr>
      </w:pPr>
    </w:p>
    <w:p w:rsidR="00CD3967" w:rsidRDefault="00CD3967">
      <w:pPr>
        <w:spacing w:line="200" w:lineRule="exact"/>
        <w:rPr>
          <w:sz w:val="20"/>
          <w:szCs w:val="20"/>
        </w:rPr>
      </w:pPr>
    </w:p>
    <w:p w:rsidR="00CD3967" w:rsidRDefault="00CD3967">
      <w:pPr>
        <w:spacing w:line="200" w:lineRule="exact"/>
        <w:rPr>
          <w:sz w:val="20"/>
          <w:szCs w:val="20"/>
        </w:rPr>
      </w:pPr>
    </w:p>
    <w:p w:rsidR="00CD3967" w:rsidRDefault="00CD3967">
      <w:pPr>
        <w:spacing w:line="200" w:lineRule="exact"/>
        <w:rPr>
          <w:sz w:val="20"/>
          <w:szCs w:val="20"/>
        </w:rPr>
      </w:pPr>
    </w:p>
    <w:p w:rsidR="00CD3967" w:rsidRDefault="00CD3967">
      <w:pPr>
        <w:spacing w:line="200" w:lineRule="exact"/>
        <w:rPr>
          <w:sz w:val="20"/>
          <w:szCs w:val="20"/>
        </w:rPr>
      </w:pPr>
    </w:p>
    <w:p w:rsidR="00CD3967" w:rsidRDefault="00CD3967">
      <w:pPr>
        <w:spacing w:line="200" w:lineRule="exact"/>
        <w:rPr>
          <w:sz w:val="20"/>
          <w:szCs w:val="20"/>
        </w:rPr>
      </w:pPr>
    </w:p>
    <w:p w:rsidR="00CD3967" w:rsidRDefault="00CD3967">
      <w:pPr>
        <w:spacing w:line="200" w:lineRule="exact"/>
        <w:rPr>
          <w:sz w:val="20"/>
          <w:szCs w:val="20"/>
        </w:rPr>
      </w:pPr>
    </w:p>
    <w:p w:rsidR="00CD3967" w:rsidRDefault="00CD3967">
      <w:pPr>
        <w:spacing w:line="200" w:lineRule="exact"/>
        <w:rPr>
          <w:sz w:val="20"/>
          <w:szCs w:val="20"/>
        </w:rPr>
      </w:pPr>
    </w:p>
    <w:p w:rsidR="00CD3967" w:rsidRDefault="00CD3967">
      <w:pPr>
        <w:spacing w:line="200" w:lineRule="exact"/>
        <w:rPr>
          <w:sz w:val="20"/>
          <w:szCs w:val="20"/>
        </w:rPr>
      </w:pPr>
    </w:p>
    <w:p w:rsidR="00CD3967" w:rsidRDefault="00CD3967">
      <w:pPr>
        <w:spacing w:line="200" w:lineRule="exact"/>
        <w:rPr>
          <w:sz w:val="20"/>
          <w:szCs w:val="20"/>
        </w:rPr>
      </w:pPr>
    </w:p>
    <w:p w:rsidR="00CD3967" w:rsidRDefault="00CD3967">
      <w:pPr>
        <w:spacing w:line="200" w:lineRule="exact"/>
        <w:rPr>
          <w:sz w:val="20"/>
          <w:szCs w:val="20"/>
        </w:rPr>
      </w:pPr>
    </w:p>
    <w:p w:rsidR="00CD3967" w:rsidRDefault="00CD3967">
      <w:pPr>
        <w:spacing w:line="200" w:lineRule="exact"/>
        <w:rPr>
          <w:sz w:val="20"/>
          <w:szCs w:val="20"/>
        </w:rPr>
      </w:pPr>
    </w:p>
    <w:p w:rsidR="00CD3967" w:rsidRDefault="00CD3967">
      <w:pPr>
        <w:spacing w:line="200" w:lineRule="exact"/>
        <w:rPr>
          <w:sz w:val="20"/>
          <w:szCs w:val="20"/>
        </w:rPr>
      </w:pPr>
    </w:p>
    <w:p w:rsidR="00CD3967" w:rsidRDefault="00CD3967">
      <w:pPr>
        <w:spacing w:line="200" w:lineRule="exact"/>
        <w:rPr>
          <w:sz w:val="20"/>
          <w:szCs w:val="20"/>
        </w:rPr>
      </w:pPr>
    </w:p>
    <w:p w:rsidR="00CD3967" w:rsidRDefault="00CD3967">
      <w:pPr>
        <w:spacing w:line="200" w:lineRule="exact"/>
        <w:rPr>
          <w:sz w:val="20"/>
          <w:szCs w:val="20"/>
        </w:rPr>
      </w:pPr>
    </w:p>
    <w:p w:rsidR="00CD3967" w:rsidRDefault="00CD3967">
      <w:pPr>
        <w:spacing w:line="200" w:lineRule="exact"/>
        <w:rPr>
          <w:sz w:val="20"/>
          <w:szCs w:val="20"/>
        </w:rPr>
      </w:pPr>
    </w:p>
    <w:p w:rsidR="00CD3967" w:rsidRDefault="00CD3967">
      <w:pPr>
        <w:spacing w:line="200" w:lineRule="exact"/>
        <w:rPr>
          <w:sz w:val="20"/>
          <w:szCs w:val="20"/>
        </w:rPr>
      </w:pPr>
    </w:p>
    <w:p w:rsidR="00CD3967" w:rsidRDefault="00CD3967">
      <w:pPr>
        <w:spacing w:line="200" w:lineRule="exact"/>
        <w:rPr>
          <w:sz w:val="20"/>
          <w:szCs w:val="20"/>
        </w:rPr>
      </w:pPr>
    </w:p>
    <w:p w:rsidR="00CD3967" w:rsidRDefault="00CD3967">
      <w:pPr>
        <w:spacing w:line="200" w:lineRule="exact"/>
        <w:rPr>
          <w:sz w:val="20"/>
          <w:szCs w:val="20"/>
        </w:rPr>
      </w:pPr>
    </w:p>
    <w:p w:rsidR="00CD3967" w:rsidRDefault="00CD3967">
      <w:pPr>
        <w:spacing w:line="200" w:lineRule="exact"/>
        <w:rPr>
          <w:sz w:val="20"/>
          <w:szCs w:val="20"/>
        </w:rPr>
      </w:pPr>
    </w:p>
    <w:p w:rsidR="00CD3967" w:rsidRDefault="00CD3967">
      <w:pPr>
        <w:spacing w:line="200" w:lineRule="exact"/>
        <w:rPr>
          <w:sz w:val="20"/>
          <w:szCs w:val="20"/>
        </w:rPr>
      </w:pPr>
    </w:p>
    <w:p w:rsidR="00CD3967" w:rsidRDefault="00CD3967">
      <w:pPr>
        <w:spacing w:line="200" w:lineRule="exact"/>
        <w:rPr>
          <w:sz w:val="20"/>
          <w:szCs w:val="20"/>
        </w:rPr>
      </w:pPr>
    </w:p>
    <w:p w:rsidR="00CD3967" w:rsidRDefault="00CD3967">
      <w:pPr>
        <w:spacing w:line="200" w:lineRule="exact"/>
        <w:rPr>
          <w:sz w:val="20"/>
          <w:szCs w:val="20"/>
        </w:rPr>
      </w:pPr>
    </w:p>
    <w:p w:rsidR="00CD3967" w:rsidRDefault="00CD3967">
      <w:pPr>
        <w:spacing w:line="200" w:lineRule="exact"/>
        <w:rPr>
          <w:sz w:val="20"/>
          <w:szCs w:val="20"/>
        </w:rPr>
      </w:pPr>
    </w:p>
    <w:p w:rsidR="00CD3967" w:rsidRDefault="00CD3967">
      <w:pPr>
        <w:spacing w:line="200" w:lineRule="exact"/>
        <w:rPr>
          <w:sz w:val="20"/>
          <w:szCs w:val="20"/>
        </w:rPr>
      </w:pPr>
    </w:p>
    <w:p w:rsidR="00CD3967" w:rsidRDefault="00CD3967">
      <w:pPr>
        <w:spacing w:line="200" w:lineRule="exact"/>
        <w:rPr>
          <w:sz w:val="20"/>
          <w:szCs w:val="20"/>
        </w:rPr>
      </w:pPr>
    </w:p>
    <w:p w:rsidR="00CD3967" w:rsidRDefault="00CD3967">
      <w:pPr>
        <w:spacing w:line="200" w:lineRule="exact"/>
        <w:rPr>
          <w:sz w:val="20"/>
          <w:szCs w:val="20"/>
        </w:rPr>
      </w:pPr>
    </w:p>
    <w:p w:rsidR="00CD3967" w:rsidRDefault="00CD3967">
      <w:pPr>
        <w:spacing w:line="200" w:lineRule="exact"/>
        <w:rPr>
          <w:sz w:val="20"/>
          <w:szCs w:val="20"/>
        </w:rPr>
      </w:pPr>
    </w:p>
    <w:p w:rsidR="00CD3967" w:rsidRDefault="00CD3967">
      <w:pPr>
        <w:spacing w:line="200" w:lineRule="exact"/>
        <w:rPr>
          <w:sz w:val="20"/>
          <w:szCs w:val="20"/>
        </w:rPr>
      </w:pPr>
    </w:p>
    <w:p w:rsidR="00CD3967" w:rsidRDefault="00CD3967">
      <w:pPr>
        <w:spacing w:line="200" w:lineRule="exact"/>
        <w:rPr>
          <w:sz w:val="20"/>
          <w:szCs w:val="20"/>
        </w:rPr>
      </w:pPr>
    </w:p>
    <w:p w:rsidR="00CD3967" w:rsidRDefault="00CD3967">
      <w:pPr>
        <w:spacing w:line="200" w:lineRule="exact"/>
        <w:rPr>
          <w:sz w:val="20"/>
          <w:szCs w:val="20"/>
        </w:rPr>
      </w:pPr>
    </w:p>
    <w:p w:rsidR="00CD3967" w:rsidRDefault="00CD3967">
      <w:pPr>
        <w:spacing w:line="200" w:lineRule="exact"/>
        <w:rPr>
          <w:sz w:val="20"/>
          <w:szCs w:val="20"/>
        </w:rPr>
      </w:pPr>
    </w:p>
    <w:p w:rsidR="00CD3967" w:rsidRDefault="00CD3967">
      <w:pPr>
        <w:spacing w:line="200" w:lineRule="exact"/>
        <w:rPr>
          <w:sz w:val="20"/>
          <w:szCs w:val="20"/>
        </w:rPr>
      </w:pPr>
    </w:p>
    <w:p w:rsidR="00CD3967" w:rsidRDefault="00CD3967">
      <w:pPr>
        <w:spacing w:line="200" w:lineRule="exact"/>
        <w:rPr>
          <w:sz w:val="20"/>
          <w:szCs w:val="20"/>
        </w:rPr>
      </w:pPr>
    </w:p>
    <w:p w:rsidR="00CD3967" w:rsidRDefault="00CD3967">
      <w:pPr>
        <w:spacing w:line="200" w:lineRule="exact"/>
        <w:rPr>
          <w:sz w:val="20"/>
          <w:szCs w:val="20"/>
        </w:rPr>
      </w:pPr>
    </w:p>
    <w:p w:rsidR="00CD3967" w:rsidRDefault="00CD3967">
      <w:pPr>
        <w:spacing w:line="200" w:lineRule="exact"/>
        <w:rPr>
          <w:sz w:val="20"/>
          <w:szCs w:val="20"/>
        </w:rPr>
      </w:pPr>
    </w:p>
    <w:p w:rsidR="00CD3967" w:rsidRDefault="00CD3967">
      <w:pPr>
        <w:spacing w:line="200" w:lineRule="exact"/>
        <w:rPr>
          <w:sz w:val="20"/>
          <w:szCs w:val="20"/>
        </w:rPr>
      </w:pPr>
    </w:p>
    <w:p w:rsidR="00CD3967" w:rsidRDefault="00CD3967">
      <w:pPr>
        <w:spacing w:line="200" w:lineRule="exact"/>
        <w:rPr>
          <w:sz w:val="20"/>
          <w:szCs w:val="20"/>
        </w:rPr>
      </w:pPr>
    </w:p>
    <w:p w:rsidR="00CD3967" w:rsidRDefault="00CD3967">
      <w:pPr>
        <w:spacing w:line="200" w:lineRule="exact"/>
        <w:rPr>
          <w:sz w:val="20"/>
          <w:szCs w:val="20"/>
        </w:rPr>
      </w:pPr>
    </w:p>
    <w:p w:rsidR="00CD3967" w:rsidRDefault="00CD3967">
      <w:pPr>
        <w:spacing w:line="200" w:lineRule="exact"/>
        <w:rPr>
          <w:sz w:val="20"/>
          <w:szCs w:val="20"/>
        </w:rPr>
      </w:pPr>
    </w:p>
    <w:p w:rsidR="00CD3967" w:rsidRDefault="00CD3967">
      <w:pPr>
        <w:spacing w:line="200" w:lineRule="exact"/>
        <w:rPr>
          <w:sz w:val="20"/>
          <w:szCs w:val="20"/>
        </w:rPr>
      </w:pPr>
    </w:p>
    <w:p w:rsidR="00CD3967" w:rsidRDefault="00CD3967">
      <w:pPr>
        <w:spacing w:line="200" w:lineRule="exact"/>
        <w:rPr>
          <w:sz w:val="20"/>
          <w:szCs w:val="20"/>
        </w:rPr>
      </w:pPr>
    </w:p>
    <w:p w:rsidR="00CD3967" w:rsidRDefault="00CD3967">
      <w:pPr>
        <w:spacing w:line="200" w:lineRule="exact"/>
        <w:rPr>
          <w:sz w:val="20"/>
          <w:szCs w:val="20"/>
        </w:rPr>
      </w:pPr>
    </w:p>
    <w:p w:rsidR="00CD3967" w:rsidRDefault="00CD3967">
      <w:pPr>
        <w:spacing w:line="200" w:lineRule="exact"/>
        <w:rPr>
          <w:sz w:val="20"/>
          <w:szCs w:val="20"/>
        </w:rPr>
      </w:pPr>
    </w:p>
    <w:p w:rsidR="00CD3967" w:rsidRDefault="00CD3967">
      <w:pPr>
        <w:spacing w:line="200" w:lineRule="exact"/>
        <w:rPr>
          <w:sz w:val="20"/>
          <w:szCs w:val="20"/>
        </w:rPr>
      </w:pPr>
    </w:p>
    <w:p w:rsidR="00CD3967" w:rsidRDefault="00CD3967">
      <w:pPr>
        <w:spacing w:line="266" w:lineRule="exact"/>
        <w:rPr>
          <w:sz w:val="20"/>
          <w:szCs w:val="20"/>
        </w:rPr>
      </w:pPr>
    </w:p>
    <w:p w:rsidR="00CD3967" w:rsidRPr="0079556C" w:rsidRDefault="0079556C">
      <w:pPr>
        <w:spacing w:line="384" w:lineRule="auto"/>
        <w:ind w:right="280"/>
        <w:jc w:val="center"/>
        <w:rPr>
          <w:sz w:val="20"/>
          <w:szCs w:val="20"/>
          <w:lang w:val="fr-FR"/>
        </w:rPr>
      </w:pPr>
      <w:r w:rsidRPr="0079556C">
        <w:rPr>
          <w:rFonts w:eastAsia="Times New Roman"/>
          <w:b/>
          <w:bCs/>
          <w:sz w:val="24"/>
          <w:szCs w:val="24"/>
          <w:lang w:val="fr-FR"/>
        </w:rPr>
        <w:t>Figure 49: Voies de biosynthèse des imidazolealkylamines de la peau des amphibiens. Les parenthèses indiquent des composés non encore trouvés dans la peau (Roseghini et al, 1976).</w:t>
      </w:r>
    </w:p>
    <w:p w:rsidR="00CD3967" w:rsidRPr="0079556C" w:rsidRDefault="00CD3967">
      <w:pPr>
        <w:spacing w:line="119" w:lineRule="exact"/>
        <w:rPr>
          <w:sz w:val="20"/>
          <w:szCs w:val="20"/>
          <w:lang w:val="fr-FR"/>
        </w:rPr>
      </w:pPr>
    </w:p>
    <w:p w:rsidR="00CD3967" w:rsidRPr="0079556C" w:rsidRDefault="0079556C">
      <w:pPr>
        <w:spacing w:line="368" w:lineRule="auto"/>
        <w:ind w:right="260" w:firstLine="902"/>
        <w:jc w:val="both"/>
        <w:rPr>
          <w:sz w:val="20"/>
          <w:szCs w:val="20"/>
          <w:lang w:val="fr-FR"/>
        </w:rPr>
      </w:pPr>
      <w:r w:rsidRPr="0079556C">
        <w:rPr>
          <w:rFonts w:eastAsia="Times New Roman"/>
          <w:sz w:val="24"/>
          <w:szCs w:val="24"/>
          <w:lang w:val="fr-FR"/>
        </w:rPr>
        <w:t xml:space="preserve">En ce qui concerne l'histamine, de quantité élevée de celle-ci pas trouvé seulement dans différents espèce de pachypus du genre le LeptydactyIus mais présenté dans plusieurs espèces australiennes de Hyla, la N- acétylhistidine est contenus dans la surface cutanée d'amphibien en petit quantité élève dans le cerveau, yeux, cœur des mêmes amphibiens. Ainsi que de petit quantité d'acide imidazole acétique peuvent être présenté ensemble avec l'histamine sur l'extraits de peau sèche </w:t>
      </w:r>
      <w:r w:rsidRPr="0079556C">
        <w:rPr>
          <w:rFonts w:eastAsia="Times New Roman"/>
          <w:b/>
          <w:bCs/>
          <w:sz w:val="24"/>
          <w:szCs w:val="24"/>
          <w:lang w:val="fr-FR"/>
        </w:rPr>
        <w:t>(Vittorio, 2013).</w:t>
      </w:r>
    </w:p>
    <w:p w:rsidR="00CD3967" w:rsidRPr="0079556C" w:rsidRDefault="00CD3967">
      <w:pPr>
        <w:rPr>
          <w:lang w:val="fr-FR"/>
        </w:rPr>
        <w:sectPr w:rsidR="00CD3967" w:rsidRPr="0079556C">
          <w:type w:val="continuous"/>
          <w:pgSz w:w="12240" w:h="15840"/>
          <w:pgMar w:top="692" w:right="1180" w:bottom="0" w:left="1420" w:header="0" w:footer="0" w:gutter="0"/>
          <w:cols w:space="720" w:equalWidth="0">
            <w:col w:w="9640"/>
          </w:cols>
        </w:sectPr>
      </w:pPr>
    </w:p>
    <w:p w:rsidR="00CD3967" w:rsidRPr="0079556C" w:rsidRDefault="00CD3967">
      <w:pPr>
        <w:spacing w:line="200" w:lineRule="exact"/>
        <w:rPr>
          <w:sz w:val="20"/>
          <w:szCs w:val="20"/>
          <w:lang w:val="fr-FR"/>
        </w:rPr>
      </w:pPr>
    </w:p>
    <w:p w:rsidR="00CD3967" w:rsidRPr="0079556C" w:rsidRDefault="00CD3967">
      <w:pPr>
        <w:spacing w:line="252" w:lineRule="exact"/>
        <w:rPr>
          <w:sz w:val="20"/>
          <w:szCs w:val="20"/>
          <w:lang w:val="fr-FR"/>
        </w:rPr>
      </w:pPr>
    </w:p>
    <w:tbl>
      <w:tblPr>
        <w:tblW w:w="0" w:type="auto"/>
        <w:tblLayout w:type="fixed"/>
        <w:tblCellMar>
          <w:left w:w="0" w:type="dxa"/>
          <w:right w:w="0" w:type="dxa"/>
        </w:tblCellMar>
        <w:tblLook w:val="04A0" w:firstRow="1" w:lastRow="0" w:firstColumn="1" w:lastColumn="0" w:noHBand="0" w:noVBand="1"/>
      </w:tblPr>
      <w:tblGrid>
        <w:gridCol w:w="2500"/>
        <w:gridCol w:w="7140"/>
        <w:gridCol w:w="20"/>
      </w:tblGrid>
      <w:tr w:rsidR="00CD3967">
        <w:trPr>
          <w:trHeight w:val="253"/>
        </w:trPr>
        <w:tc>
          <w:tcPr>
            <w:tcW w:w="2500" w:type="dxa"/>
            <w:vMerge w:val="restart"/>
            <w:vAlign w:val="bottom"/>
          </w:tcPr>
          <w:p w:rsidR="00CD3967" w:rsidRDefault="0079556C">
            <w:pPr>
              <w:rPr>
                <w:sz w:val="20"/>
                <w:szCs w:val="20"/>
              </w:rPr>
            </w:pPr>
            <w:r>
              <w:rPr>
                <w:rFonts w:eastAsia="Times New Roman"/>
                <w:b/>
                <w:bCs/>
                <w:i/>
                <w:iCs/>
                <w:sz w:val="24"/>
                <w:szCs w:val="24"/>
              </w:rPr>
              <w:t>Master</w:t>
            </w:r>
          </w:p>
        </w:tc>
        <w:tc>
          <w:tcPr>
            <w:tcW w:w="7140" w:type="dxa"/>
            <w:vAlign w:val="bottom"/>
          </w:tcPr>
          <w:p w:rsidR="00CD3967" w:rsidRDefault="0079556C">
            <w:pPr>
              <w:ind w:right="4465"/>
              <w:jc w:val="right"/>
              <w:rPr>
                <w:sz w:val="20"/>
                <w:szCs w:val="20"/>
              </w:rPr>
            </w:pPr>
            <w:r>
              <w:rPr>
                <w:rFonts w:eastAsia="Times New Roman"/>
                <w:b/>
                <w:bCs/>
              </w:rPr>
              <w:t>Page 51</w:t>
            </w:r>
          </w:p>
        </w:tc>
        <w:tc>
          <w:tcPr>
            <w:tcW w:w="0" w:type="dxa"/>
            <w:vAlign w:val="bottom"/>
          </w:tcPr>
          <w:p w:rsidR="00CD3967" w:rsidRDefault="00CD3967">
            <w:pPr>
              <w:rPr>
                <w:sz w:val="1"/>
                <w:szCs w:val="1"/>
              </w:rPr>
            </w:pPr>
          </w:p>
        </w:tc>
      </w:tr>
      <w:tr w:rsidR="00CD3967">
        <w:trPr>
          <w:trHeight w:val="321"/>
        </w:trPr>
        <w:tc>
          <w:tcPr>
            <w:tcW w:w="2500" w:type="dxa"/>
            <w:vMerge/>
            <w:vAlign w:val="bottom"/>
          </w:tcPr>
          <w:p w:rsidR="00CD3967" w:rsidRDefault="00CD3967">
            <w:pPr>
              <w:rPr>
                <w:sz w:val="24"/>
                <w:szCs w:val="24"/>
              </w:rPr>
            </w:pPr>
          </w:p>
        </w:tc>
        <w:tc>
          <w:tcPr>
            <w:tcW w:w="7140" w:type="dxa"/>
            <w:vAlign w:val="bottom"/>
          </w:tcPr>
          <w:p w:rsidR="00CD3967" w:rsidRDefault="0079556C">
            <w:pPr>
              <w:jc w:val="right"/>
              <w:rPr>
                <w:sz w:val="20"/>
                <w:szCs w:val="20"/>
              </w:rPr>
            </w:pPr>
            <w:r>
              <w:rPr>
                <w:rFonts w:ascii="Cambria" w:eastAsia="Cambria" w:hAnsi="Cambria" w:cs="Cambria"/>
                <w:b/>
                <w:bCs/>
                <w:i/>
                <w:iCs/>
                <w:sz w:val="24"/>
                <w:szCs w:val="24"/>
              </w:rPr>
              <w:t>2021</w:t>
            </w:r>
          </w:p>
        </w:tc>
        <w:tc>
          <w:tcPr>
            <w:tcW w:w="0" w:type="dxa"/>
            <w:vAlign w:val="bottom"/>
          </w:tcPr>
          <w:p w:rsidR="00CD3967" w:rsidRDefault="00CD3967">
            <w:pPr>
              <w:rPr>
                <w:sz w:val="1"/>
                <w:szCs w:val="1"/>
              </w:rPr>
            </w:pPr>
          </w:p>
        </w:tc>
      </w:tr>
    </w:tbl>
    <w:p w:rsidR="00CD3967" w:rsidRDefault="0079556C">
      <w:pPr>
        <w:spacing w:line="20" w:lineRule="exact"/>
        <w:rPr>
          <w:sz w:val="20"/>
          <w:szCs w:val="20"/>
        </w:rPr>
      </w:pPr>
      <w:r>
        <w:rPr>
          <w:noProof/>
          <w:sz w:val="20"/>
          <w:szCs w:val="20"/>
          <w:lang w:val="fr-FR" w:eastAsia="fr-FR"/>
        </w:rPr>
        <mc:AlternateContent>
          <mc:Choice Requires="wps">
            <w:drawing>
              <wp:anchor distT="0" distB="0" distL="114300" distR="114300" simplePos="0" relativeHeight="251722752" behindDoc="1" locked="0" layoutInCell="0" allowOverlap="1">
                <wp:simplePos x="0" y="0"/>
                <wp:positionH relativeFrom="column">
                  <wp:posOffset>-75565</wp:posOffset>
                </wp:positionH>
                <wp:positionV relativeFrom="paragraph">
                  <wp:posOffset>-236855</wp:posOffset>
                </wp:positionV>
                <wp:extent cx="2635885" cy="0"/>
                <wp:effectExtent l="0" t="0" r="0" b="0"/>
                <wp:wrapNone/>
                <wp:docPr id="222" name="Shape 2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635885" cy="4763"/>
                        </a:xfrm>
                        <a:prstGeom prst="line">
                          <a:avLst/>
                        </a:prstGeom>
                        <a:solidFill>
                          <a:srgbClr val="FFFFFF"/>
                        </a:solidFill>
                        <a:ln w="6095">
                          <a:solidFill>
                            <a:srgbClr val="000000"/>
                          </a:solidFill>
                          <a:miter lim="800000"/>
                          <a:headEnd/>
                          <a:tailEnd/>
                        </a:ln>
                      </wps:spPr>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30A70437" id="Shape 222" o:spid="_x0000_s1026" style="position:absolute;z-index:-251593728;visibility:visible;mso-wrap-style:square;mso-wrap-distance-left:9pt;mso-wrap-distance-top:0;mso-wrap-distance-right:9pt;mso-wrap-distance-bottom:0;mso-position-horizontal:absolute;mso-position-horizontal-relative:text;mso-position-vertical:absolute;mso-position-vertical-relative:text" from="-5.95pt,-18.65pt" to="201.6pt,-1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" o:allowincell="f" filled="t" strokeweight=".16931mm">
                <v:stroke joinstyle="miter"/>
                <o:lock v:ext="edit" shapetype="f"/>
              </v:line>
            </w:pict>
          </mc:Fallback>
        </mc:AlternateContent>
      </w:r>
      <w:r>
        <w:rPr>
          <w:noProof/>
          <w:sz w:val="20"/>
          <w:szCs w:val="20"/>
          <w:lang w:val="fr-FR" w:eastAsia="fr-FR"/>
        </w:rPr>
        <mc:AlternateContent>
          <mc:Choice Requires="wps">
            <w:drawing>
              <wp:anchor distT="0" distB="0" distL="114300" distR="114300" simplePos="0" relativeHeight="251723776" behindDoc="1" locked="0" layoutInCell="0" allowOverlap="1">
                <wp:simplePos x="0" y="0"/>
                <wp:positionH relativeFrom="column">
                  <wp:posOffset>3286125</wp:posOffset>
                </wp:positionH>
                <wp:positionV relativeFrom="paragraph">
                  <wp:posOffset>-236855</wp:posOffset>
                </wp:positionV>
                <wp:extent cx="2910840" cy="0"/>
                <wp:effectExtent l="0" t="0" r="0" b="0"/>
                <wp:wrapNone/>
                <wp:docPr id="223" name="Shape 2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910840" cy="4763"/>
                        </a:xfrm>
                        <a:prstGeom prst="line">
                          <a:avLst/>
                        </a:prstGeom>
                        <a:solidFill>
                          <a:srgbClr val="FFFFFF"/>
                        </a:solidFill>
                        <a:ln w="6095">
                          <a:solidFill>
                            <a:srgbClr val="000000"/>
                          </a:solidFill>
                          <a:miter lim="800000"/>
                          <a:headEnd/>
                          <a:tailEnd/>
                        </a:ln>
                      </wps:spPr>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6D1594BE" id="Shape 223" o:spid="_x0000_s1026" style="position:absolute;z-index:-251592704;visibility:visible;mso-wrap-style:square;mso-wrap-distance-left:9pt;mso-wrap-distance-top:0;mso-wrap-distance-right:9pt;mso-wrap-distance-bottom:0;mso-position-horizontal:absolute;mso-position-horizontal-relative:text;mso-position-vertical:absolute;mso-position-vertical-relative:text" from="258.75pt,-18.65pt" to="487.95pt,-1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" o:allowincell="f" filled="t" strokeweight=".16931mm">
                <v:stroke joinstyle="miter"/>
                <o:lock v:ext="edit" shapetype="f"/>
              </v:line>
            </w:pict>
          </mc:Fallback>
        </mc:AlternateContent>
      </w:r>
    </w:p>
    <w:p w:rsidR="00CD3967" w:rsidRDefault="00CD3967">
      <w:pPr>
        <w:sectPr w:rsidR="00CD3967">
          <w:type w:val="continuous"/>
          <w:pgSz w:w="12240" w:h="15840"/>
          <w:pgMar w:top="692" w:right="1180" w:bottom="0" w:left="1420" w:header="0" w:footer="0" w:gutter="0"/>
          <w:cols w:space="720" w:equalWidth="0">
            <w:col w:w="9640"/>
          </w:cols>
        </w:sectPr>
      </w:pPr>
    </w:p>
    <w:p w:rsidR="00CD3967" w:rsidRDefault="00CD3967">
      <w:pPr>
        <w:spacing w:line="195" w:lineRule="exact"/>
        <w:rPr>
          <w:sz w:val="20"/>
          <w:szCs w:val="20"/>
        </w:rPr>
      </w:pPr>
      <w:bookmarkStart w:id="63" w:name="page66"/>
      <w:bookmarkEnd w:id="63"/>
    </w:p>
    <w:p w:rsidR="00CD3967" w:rsidRDefault="0079556C">
      <w:pPr>
        <w:ind w:left="520"/>
        <w:rPr>
          <w:sz w:val="20"/>
          <w:szCs w:val="20"/>
        </w:rPr>
      </w:pPr>
      <w:r>
        <w:rPr>
          <w:rFonts w:ascii="Calibri" w:eastAsia="Calibri" w:hAnsi="Calibri" w:cs="Calibri"/>
          <w:sz w:val="26"/>
          <w:szCs w:val="26"/>
        </w:rPr>
        <w:t>Deuxième partie</w:t>
      </w:r>
    </w:p>
    <w:p w:rsidR="00CD3967" w:rsidRDefault="0079556C">
      <w:pPr>
        <w:spacing w:line="20" w:lineRule="exact"/>
        <w:rPr>
          <w:sz w:val="20"/>
          <w:szCs w:val="20"/>
        </w:rPr>
      </w:pPr>
      <w:r>
        <w:rPr>
          <w:sz w:val="20"/>
          <w:szCs w:val="20"/>
        </w:rPr>
        <w:br w:type="column"/>
      </w:r>
    </w:p>
    <w:p w:rsidR="00CD3967" w:rsidRDefault="0079556C">
      <w:pPr>
        <w:rPr>
          <w:sz w:val="20"/>
          <w:szCs w:val="20"/>
        </w:rPr>
      </w:pPr>
      <w:r>
        <w:rPr>
          <w:rFonts w:eastAsia="Times New Roman"/>
          <w:b/>
          <w:bCs/>
          <w:i/>
          <w:iCs/>
          <w:sz w:val="28"/>
          <w:szCs w:val="28"/>
        </w:rPr>
        <w:t>Molécules bioactives des amphibiens</w:t>
      </w:r>
    </w:p>
    <w:p w:rsidR="00CD3967" w:rsidRDefault="0079556C">
      <w:pPr>
        <w:spacing w:line="20" w:lineRule="exact"/>
        <w:rPr>
          <w:sz w:val="20"/>
          <w:szCs w:val="20"/>
        </w:rPr>
      </w:pPr>
      <w:r>
        <w:rPr>
          <w:noProof/>
          <w:sz w:val="20"/>
          <w:szCs w:val="20"/>
          <w:lang w:val="fr-FR" w:eastAsia="fr-FR"/>
        </w:rPr>
        <w:drawing>
          <wp:anchor distT="0" distB="0" distL="114300" distR="114300" simplePos="0" relativeHeight="251724800" behindDoc="1" locked="0" layoutInCell="0" allowOverlap="1">
            <wp:simplePos x="0" y="0"/>
            <wp:positionH relativeFrom="column">
              <wp:posOffset>-3295650</wp:posOffset>
            </wp:positionH>
            <wp:positionV relativeFrom="paragraph">
              <wp:posOffset>-205105</wp:posOffset>
            </wp:positionV>
            <wp:extent cx="6196965" cy="458470"/>
            <wp:effectExtent l="0" t="0" r="0" b="0"/>
            <wp:wrapNone/>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42">
                      <a:extLst/>
                    </a:blip>
                    <a:srcRect/>
                    <a:stretch>
                      <a:fillRect/>
                    </a:stretch>
                  </pic:blipFill>
                  <pic:spPr bwMode="auto">
                    <a:xfrm>
                      <a:off x="0" y="0"/>
                      <a:ext cx="6196965" cy="458470"/>
                    </a:xfrm>
                    <a:prstGeom prst="rect">
                      <a:avLst/>
                    </a:prstGeom>
                    <a:noFill/>
                  </pic:spPr>
                </pic:pic>
              </a:graphicData>
            </a:graphic>
          </wp:anchor>
        </w:drawing>
      </w:r>
    </w:p>
    <w:p w:rsidR="00CD3967" w:rsidRDefault="00CD3967">
      <w:pPr>
        <w:spacing w:line="390" w:lineRule="exact"/>
        <w:rPr>
          <w:sz w:val="20"/>
          <w:szCs w:val="20"/>
        </w:rPr>
      </w:pPr>
    </w:p>
    <w:p w:rsidR="00CD3967" w:rsidRDefault="00CD3967">
      <w:pPr>
        <w:sectPr w:rsidR="00CD3967">
          <w:pgSz w:w="12240" w:h="15840"/>
          <w:pgMar w:top="692" w:right="1180" w:bottom="0" w:left="1420" w:header="0" w:footer="0" w:gutter="0"/>
          <w:cols w:num="2" w:space="720" w:equalWidth="0">
            <w:col w:w="4380" w:space="720"/>
            <w:col w:w="4540"/>
          </w:cols>
        </w:sectPr>
      </w:pPr>
    </w:p>
    <w:p w:rsidR="00CD3967" w:rsidRDefault="00CD3967">
      <w:pPr>
        <w:spacing w:line="195" w:lineRule="exact"/>
        <w:rPr>
          <w:sz w:val="20"/>
          <w:szCs w:val="20"/>
        </w:rPr>
      </w:pPr>
    </w:p>
    <w:p w:rsidR="00CD3967" w:rsidRDefault="0079556C">
      <w:pPr>
        <w:rPr>
          <w:sz w:val="20"/>
          <w:szCs w:val="20"/>
        </w:rPr>
      </w:pPr>
      <w:r>
        <w:rPr>
          <w:rFonts w:eastAsia="Times New Roman"/>
          <w:b/>
          <w:bCs/>
          <w:sz w:val="24"/>
          <w:szCs w:val="24"/>
        </w:rPr>
        <w:t>II.4.2.3. Hydroxyphenylalkylamines (catécholamine)</w:t>
      </w:r>
    </w:p>
    <w:p w:rsidR="00CD3967" w:rsidRDefault="00CD3967">
      <w:pPr>
        <w:spacing w:line="136" w:lineRule="exact"/>
        <w:rPr>
          <w:sz w:val="20"/>
          <w:szCs w:val="20"/>
        </w:rPr>
      </w:pPr>
    </w:p>
    <w:p w:rsidR="00CD3967" w:rsidRPr="0079556C" w:rsidRDefault="0079556C">
      <w:pPr>
        <w:spacing w:line="360" w:lineRule="auto"/>
        <w:ind w:right="260" w:firstLine="902"/>
        <w:jc w:val="both"/>
        <w:rPr>
          <w:sz w:val="20"/>
          <w:szCs w:val="20"/>
          <w:lang w:val="fr-FR"/>
        </w:rPr>
      </w:pPr>
      <w:r w:rsidRPr="0079556C">
        <w:rPr>
          <w:rFonts w:eastAsia="Times New Roman"/>
          <w:sz w:val="24"/>
          <w:szCs w:val="24"/>
          <w:lang w:val="fr-FR"/>
        </w:rPr>
        <w:t>Est un Acide aminé aromatique non essentiel L-tyrosine, selon le type de cellule et le contexte enzymatique, sert de précurseur direct catécholamines, tyramine/octopamine et pigment de mélanine. Pour remplir ces diverses fonctions, la L-tyrosine est gastro-intestinal (IG) ou est produit par hydroxylase phénylalanine (PH) médiée hydroxylation de L-phenylalanine. Catécholamines a été décrit dans Bufo marinus, Bufo bufo et d'autres amphibiens espèce</w:t>
      </w:r>
    </w:p>
    <w:p w:rsidR="00CD3967" w:rsidRPr="0079556C" w:rsidRDefault="00CD3967">
      <w:pPr>
        <w:spacing w:line="4" w:lineRule="exact"/>
        <w:rPr>
          <w:sz w:val="20"/>
          <w:szCs w:val="20"/>
          <w:lang w:val="fr-FR"/>
        </w:rPr>
      </w:pPr>
    </w:p>
    <w:p w:rsidR="00CD3967" w:rsidRPr="0079556C" w:rsidRDefault="0079556C">
      <w:pPr>
        <w:rPr>
          <w:sz w:val="20"/>
          <w:szCs w:val="20"/>
          <w:lang w:val="fr-FR"/>
        </w:rPr>
      </w:pPr>
      <w:r w:rsidRPr="0079556C">
        <w:rPr>
          <w:rFonts w:eastAsia="Times New Roman"/>
          <w:b/>
          <w:bCs/>
          <w:sz w:val="24"/>
          <w:szCs w:val="24"/>
          <w:lang w:val="fr-FR"/>
        </w:rPr>
        <w:t>(Andrzej et al. 2012).</w:t>
      </w:r>
    </w:p>
    <w:p w:rsidR="00CD3967" w:rsidRPr="0079556C" w:rsidRDefault="00CD3967">
      <w:pPr>
        <w:spacing w:line="136" w:lineRule="exact"/>
        <w:rPr>
          <w:sz w:val="20"/>
          <w:szCs w:val="20"/>
          <w:lang w:val="fr-FR"/>
        </w:rPr>
      </w:pPr>
    </w:p>
    <w:p w:rsidR="00CD3967" w:rsidRPr="0079556C" w:rsidRDefault="0079556C">
      <w:pPr>
        <w:spacing w:line="363" w:lineRule="auto"/>
        <w:ind w:right="260" w:firstLine="902"/>
        <w:jc w:val="both"/>
        <w:rPr>
          <w:sz w:val="20"/>
          <w:szCs w:val="20"/>
          <w:lang w:val="fr-FR"/>
        </w:rPr>
      </w:pPr>
      <w:r w:rsidRPr="0079556C">
        <w:rPr>
          <w:rFonts w:eastAsia="Times New Roman"/>
          <w:sz w:val="24"/>
          <w:szCs w:val="24"/>
          <w:lang w:val="fr-FR"/>
        </w:rPr>
        <w:t xml:space="preserve">Plusieurs espèces d'amphibiens d'Amérique du Sud appartenant à la super famille les leptodactilidés contenus dans leur peau m-hydroxyphényléthyltrim éthylammonium, le dérivé ammonium quaternaire de la m-tyramine. C'était appelé leptodactyline, car il a été découvert et isolé de la peau de Leptodactylus ocellatus, où il peut atteindre des concentrations allant jusqu'à 9000 p.g par g peau sèche. Les corrélations biochimiques existant entre les hydroxyphénylalkylamines se produisant dans la peau des amphibiens sont représentés sur la figure 50. Intermédiaires pas encore trouvé dans la peau sont entre parenthèses </w:t>
      </w:r>
      <w:r w:rsidRPr="0079556C">
        <w:rPr>
          <w:rFonts w:eastAsia="Times New Roman"/>
          <w:b/>
          <w:bCs/>
          <w:sz w:val="24"/>
          <w:szCs w:val="24"/>
          <w:lang w:val="fr-FR"/>
        </w:rPr>
        <w:t>(Vittorio, 2013).</w:t>
      </w:r>
      <w:r w:rsidRPr="0079556C">
        <w:rPr>
          <w:rFonts w:eastAsia="Times New Roman"/>
          <w:sz w:val="24"/>
          <w:szCs w:val="24"/>
          <w:lang w:val="fr-FR"/>
        </w:rPr>
        <w:t xml:space="preserve"> La biosynthèse de l’adrénaline, de la noradrénaline, de la dopamine et de l’épinine (N-méthyldopamine) il commence à partir de la phénylalanine, qui oxyde la tyrosine pour la produire de la dioxphénylalanine. La décarboxylation de la dioxphenylalanine produit de la dopamine, qui est méthylé à l’épinine ou hydroxylated à la noradrénaline. La méthylation de la noradrénaline donne de l’adrénaline </w:t>
      </w:r>
      <w:r w:rsidRPr="0079556C">
        <w:rPr>
          <w:rFonts w:eastAsia="Times New Roman"/>
          <w:b/>
          <w:bCs/>
          <w:sz w:val="24"/>
          <w:szCs w:val="24"/>
          <w:lang w:val="fr-FR"/>
        </w:rPr>
        <w:t>(Baldo et coll, 2017).</w:t>
      </w:r>
    </w:p>
    <w:p w:rsidR="00CD3967" w:rsidRPr="0079556C" w:rsidRDefault="00CD3967">
      <w:pPr>
        <w:rPr>
          <w:lang w:val="fr-FR"/>
        </w:rPr>
        <w:sectPr w:rsidR="00CD3967" w:rsidRPr="0079556C">
          <w:type w:val="continuous"/>
          <w:pgSz w:w="12240" w:h="15840"/>
          <w:pgMar w:top="692" w:right="1180" w:bottom="0" w:left="1420" w:header="0" w:footer="0" w:gutter="0"/>
          <w:cols w:space="720" w:equalWidth="0">
            <w:col w:w="9640"/>
          </w:cols>
        </w:sectPr>
      </w:pP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398" w:lineRule="exact"/>
        <w:rPr>
          <w:sz w:val="20"/>
          <w:szCs w:val="20"/>
          <w:lang w:val="fr-FR"/>
        </w:rPr>
      </w:pPr>
    </w:p>
    <w:tbl>
      <w:tblPr>
        <w:tblW w:w="0" w:type="auto"/>
        <w:tblLayout w:type="fixed"/>
        <w:tblCellMar>
          <w:left w:w="0" w:type="dxa"/>
          <w:right w:w="0" w:type="dxa"/>
        </w:tblCellMar>
        <w:tblLook w:val="04A0" w:firstRow="1" w:lastRow="0" w:firstColumn="1" w:lastColumn="0" w:noHBand="0" w:noVBand="1"/>
      </w:tblPr>
      <w:tblGrid>
        <w:gridCol w:w="2500"/>
        <w:gridCol w:w="7140"/>
        <w:gridCol w:w="20"/>
      </w:tblGrid>
      <w:tr w:rsidR="00CD3967">
        <w:trPr>
          <w:trHeight w:val="253"/>
        </w:trPr>
        <w:tc>
          <w:tcPr>
            <w:tcW w:w="2500" w:type="dxa"/>
            <w:vMerge w:val="restart"/>
            <w:vAlign w:val="bottom"/>
          </w:tcPr>
          <w:p w:rsidR="00CD3967" w:rsidRDefault="0079556C">
            <w:pPr>
              <w:rPr>
                <w:sz w:val="20"/>
                <w:szCs w:val="20"/>
              </w:rPr>
            </w:pPr>
            <w:r>
              <w:rPr>
                <w:rFonts w:eastAsia="Times New Roman"/>
                <w:b/>
                <w:bCs/>
                <w:i/>
                <w:iCs/>
                <w:sz w:val="24"/>
                <w:szCs w:val="24"/>
              </w:rPr>
              <w:t>Master</w:t>
            </w:r>
          </w:p>
        </w:tc>
        <w:tc>
          <w:tcPr>
            <w:tcW w:w="7140" w:type="dxa"/>
            <w:vAlign w:val="bottom"/>
          </w:tcPr>
          <w:p w:rsidR="00CD3967" w:rsidRDefault="0079556C">
            <w:pPr>
              <w:ind w:right="4465"/>
              <w:jc w:val="right"/>
              <w:rPr>
                <w:sz w:val="20"/>
                <w:szCs w:val="20"/>
              </w:rPr>
            </w:pPr>
            <w:r>
              <w:rPr>
                <w:rFonts w:eastAsia="Times New Roman"/>
                <w:b/>
                <w:bCs/>
              </w:rPr>
              <w:t>Page 52</w:t>
            </w:r>
          </w:p>
        </w:tc>
        <w:tc>
          <w:tcPr>
            <w:tcW w:w="0" w:type="dxa"/>
            <w:vAlign w:val="bottom"/>
          </w:tcPr>
          <w:p w:rsidR="00CD3967" w:rsidRDefault="00CD3967">
            <w:pPr>
              <w:rPr>
                <w:sz w:val="1"/>
                <w:szCs w:val="1"/>
              </w:rPr>
            </w:pPr>
          </w:p>
        </w:tc>
      </w:tr>
      <w:tr w:rsidR="00CD3967">
        <w:trPr>
          <w:trHeight w:val="321"/>
        </w:trPr>
        <w:tc>
          <w:tcPr>
            <w:tcW w:w="2500" w:type="dxa"/>
            <w:vMerge/>
            <w:vAlign w:val="bottom"/>
          </w:tcPr>
          <w:p w:rsidR="00CD3967" w:rsidRDefault="00CD3967">
            <w:pPr>
              <w:rPr>
                <w:sz w:val="24"/>
                <w:szCs w:val="24"/>
              </w:rPr>
            </w:pPr>
          </w:p>
        </w:tc>
        <w:tc>
          <w:tcPr>
            <w:tcW w:w="7140" w:type="dxa"/>
            <w:vAlign w:val="bottom"/>
          </w:tcPr>
          <w:p w:rsidR="00CD3967" w:rsidRDefault="0079556C">
            <w:pPr>
              <w:jc w:val="right"/>
              <w:rPr>
                <w:sz w:val="20"/>
                <w:szCs w:val="20"/>
              </w:rPr>
            </w:pPr>
            <w:r>
              <w:rPr>
                <w:rFonts w:ascii="Cambria" w:eastAsia="Cambria" w:hAnsi="Cambria" w:cs="Cambria"/>
                <w:b/>
                <w:bCs/>
                <w:i/>
                <w:iCs/>
                <w:sz w:val="24"/>
                <w:szCs w:val="24"/>
              </w:rPr>
              <w:t>2021</w:t>
            </w:r>
          </w:p>
        </w:tc>
        <w:tc>
          <w:tcPr>
            <w:tcW w:w="0" w:type="dxa"/>
            <w:vAlign w:val="bottom"/>
          </w:tcPr>
          <w:p w:rsidR="00CD3967" w:rsidRDefault="00CD3967">
            <w:pPr>
              <w:rPr>
                <w:sz w:val="1"/>
                <w:szCs w:val="1"/>
              </w:rPr>
            </w:pPr>
          </w:p>
        </w:tc>
      </w:tr>
    </w:tbl>
    <w:p w:rsidR="00CD3967" w:rsidRDefault="0079556C">
      <w:pPr>
        <w:spacing w:line="20" w:lineRule="exact"/>
        <w:rPr>
          <w:sz w:val="20"/>
          <w:szCs w:val="20"/>
        </w:rPr>
      </w:pPr>
      <w:r>
        <w:rPr>
          <w:noProof/>
          <w:sz w:val="20"/>
          <w:szCs w:val="20"/>
          <w:lang w:val="fr-FR" w:eastAsia="fr-FR"/>
        </w:rPr>
        <mc:AlternateContent>
          <mc:Choice Requires="wps">
            <w:drawing>
              <wp:anchor distT="0" distB="0" distL="114300" distR="114300" simplePos="0" relativeHeight="251725824" behindDoc="1" locked="0" layoutInCell="0" allowOverlap="1">
                <wp:simplePos x="0" y="0"/>
                <wp:positionH relativeFrom="column">
                  <wp:posOffset>-75565</wp:posOffset>
                </wp:positionH>
                <wp:positionV relativeFrom="paragraph">
                  <wp:posOffset>-236855</wp:posOffset>
                </wp:positionV>
                <wp:extent cx="2635885" cy="0"/>
                <wp:effectExtent l="0" t="0" r="0" b="0"/>
                <wp:wrapNone/>
                <wp:docPr id="225" name="Shape 2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635885" cy="4763"/>
                        </a:xfrm>
                        <a:prstGeom prst="line">
                          <a:avLst/>
                        </a:prstGeom>
                        <a:solidFill>
                          <a:srgbClr val="FFFFFF"/>
                        </a:solidFill>
                        <a:ln w="6095">
                          <a:solidFill>
                            <a:srgbClr val="000000"/>
                          </a:solidFill>
                          <a:miter lim="800000"/>
                          <a:headEnd/>
                          <a:tailEnd/>
                        </a:ln>
                      </wps:spPr>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5A419B93" id="Shape 225" o:spid="_x0000_s1026" style="position:absolute;z-index:-251590656;visibility:visible;mso-wrap-style:square;mso-wrap-distance-left:9pt;mso-wrap-distance-top:0;mso-wrap-distance-right:9pt;mso-wrap-distance-bottom:0;mso-position-horizontal:absolute;mso-position-horizontal-relative:text;mso-position-vertical:absolute;mso-position-vertical-relative:text" from="-5.95pt,-18.65pt" to="201.6pt,-1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" o:allowincell="f" filled="t" strokeweight=".16931mm">
                <v:stroke joinstyle="miter"/>
                <o:lock v:ext="edit" shapetype="f"/>
              </v:line>
            </w:pict>
          </mc:Fallback>
        </mc:AlternateContent>
      </w:r>
      <w:r>
        <w:rPr>
          <w:noProof/>
          <w:sz w:val="20"/>
          <w:szCs w:val="20"/>
          <w:lang w:val="fr-FR" w:eastAsia="fr-FR"/>
        </w:rPr>
        <mc:AlternateContent>
          <mc:Choice Requires="wps">
            <w:drawing>
              <wp:anchor distT="0" distB="0" distL="114300" distR="114300" simplePos="0" relativeHeight="251726848" behindDoc="1" locked="0" layoutInCell="0" allowOverlap="1">
                <wp:simplePos x="0" y="0"/>
                <wp:positionH relativeFrom="column">
                  <wp:posOffset>3286125</wp:posOffset>
                </wp:positionH>
                <wp:positionV relativeFrom="paragraph">
                  <wp:posOffset>-236855</wp:posOffset>
                </wp:positionV>
                <wp:extent cx="2910840" cy="0"/>
                <wp:effectExtent l="0" t="0" r="0" b="0"/>
                <wp:wrapNone/>
                <wp:docPr id="226" name="Shape 2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910840" cy="4763"/>
                        </a:xfrm>
                        <a:prstGeom prst="line">
                          <a:avLst/>
                        </a:prstGeom>
                        <a:solidFill>
                          <a:srgbClr val="FFFFFF"/>
                        </a:solidFill>
                        <a:ln w="6095">
                          <a:solidFill>
                            <a:srgbClr val="000000"/>
                          </a:solidFill>
                          <a:miter lim="800000"/>
                          <a:headEnd/>
                          <a:tailEnd/>
                        </a:ln>
                      </wps:spPr>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6024E10E" id="Shape 226" o:spid="_x0000_s1026" style="position:absolute;z-index:-251589632;visibility:visible;mso-wrap-style:square;mso-wrap-distance-left:9pt;mso-wrap-distance-top:0;mso-wrap-distance-right:9pt;mso-wrap-distance-bottom:0;mso-position-horizontal:absolute;mso-position-horizontal-relative:text;mso-position-vertical:absolute;mso-position-vertical-relative:text" from="258.75pt,-18.65pt" to="487.95pt,-1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" o:allowincell="f" filled="t" strokeweight=".16931mm">
                <v:stroke joinstyle="miter"/>
                <o:lock v:ext="edit" shapetype="f"/>
              </v:line>
            </w:pict>
          </mc:Fallback>
        </mc:AlternateContent>
      </w:r>
    </w:p>
    <w:p w:rsidR="00CD3967" w:rsidRDefault="00CD3967">
      <w:pPr>
        <w:sectPr w:rsidR="00CD3967">
          <w:type w:val="continuous"/>
          <w:pgSz w:w="12240" w:h="15840"/>
          <w:pgMar w:top="692" w:right="1180" w:bottom="0" w:left="1420" w:header="0" w:footer="0" w:gutter="0"/>
          <w:cols w:space="720" w:equalWidth="0">
            <w:col w:w="9640"/>
          </w:cols>
        </w:sectPr>
      </w:pPr>
    </w:p>
    <w:p w:rsidR="00CD3967" w:rsidRDefault="00CD3967">
      <w:pPr>
        <w:spacing w:line="195" w:lineRule="exact"/>
        <w:rPr>
          <w:sz w:val="20"/>
          <w:szCs w:val="20"/>
        </w:rPr>
      </w:pPr>
      <w:bookmarkStart w:id="64" w:name="page67"/>
      <w:bookmarkEnd w:id="64"/>
    </w:p>
    <w:p w:rsidR="00CD3967" w:rsidRDefault="0079556C">
      <w:pPr>
        <w:ind w:left="520"/>
        <w:rPr>
          <w:sz w:val="20"/>
          <w:szCs w:val="20"/>
        </w:rPr>
      </w:pPr>
      <w:r>
        <w:rPr>
          <w:rFonts w:ascii="Calibri" w:eastAsia="Calibri" w:hAnsi="Calibri" w:cs="Calibri"/>
          <w:sz w:val="26"/>
          <w:szCs w:val="26"/>
        </w:rPr>
        <w:t>Deuxième partie</w:t>
      </w:r>
    </w:p>
    <w:p w:rsidR="00CD3967" w:rsidRDefault="0079556C">
      <w:pPr>
        <w:spacing w:line="20" w:lineRule="exact"/>
        <w:rPr>
          <w:sz w:val="20"/>
          <w:szCs w:val="20"/>
        </w:rPr>
      </w:pPr>
      <w:r>
        <w:rPr>
          <w:sz w:val="20"/>
          <w:szCs w:val="20"/>
        </w:rPr>
        <w:br w:type="column"/>
      </w:r>
    </w:p>
    <w:p w:rsidR="00CD3967" w:rsidRDefault="0079556C">
      <w:pPr>
        <w:rPr>
          <w:sz w:val="20"/>
          <w:szCs w:val="20"/>
        </w:rPr>
      </w:pPr>
      <w:r>
        <w:rPr>
          <w:rFonts w:eastAsia="Times New Roman"/>
          <w:b/>
          <w:bCs/>
          <w:i/>
          <w:iCs/>
          <w:sz w:val="28"/>
          <w:szCs w:val="28"/>
        </w:rPr>
        <w:t>Molécules bioactives des amphibiens</w:t>
      </w:r>
    </w:p>
    <w:p w:rsidR="00CD3967" w:rsidRDefault="0079556C">
      <w:pPr>
        <w:spacing w:line="20" w:lineRule="exact"/>
        <w:rPr>
          <w:sz w:val="20"/>
          <w:szCs w:val="20"/>
        </w:rPr>
      </w:pPr>
      <w:r>
        <w:rPr>
          <w:noProof/>
          <w:sz w:val="20"/>
          <w:szCs w:val="20"/>
          <w:lang w:val="fr-FR" w:eastAsia="fr-FR"/>
        </w:rPr>
        <w:drawing>
          <wp:anchor distT="0" distB="0" distL="114300" distR="114300" simplePos="0" relativeHeight="251727872" behindDoc="1" locked="0" layoutInCell="0" allowOverlap="1">
            <wp:simplePos x="0" y="0"/>
            <wp:positionH relativeFrom="column">
              <wp:posOffset>-3295650</wp:posOffset>
            </wp:positionH>
            <wp:positionV relativeFrom="paragraph">
              <wp:posOffset>-205105</wp:posOffset>
            </wp:positionV>
            <wp:extent cx="6196965" cy="5316220"/>
            <wp:effectExtent l="0" t="0" r="0" b="0"/>
            <wp:wrapNone/>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74">
                      <a:extLst/>
                    </a:blip>
                    <a:srcRect/>
                    <a:stretch>
                      <a:fillRect/>
                    </a:stretch>
                  </pic:blipFill>
                  <pic:spPr bwMode="auto">
                    <a:xfrm>
                      <a:off x="0" y="0"/>
                      <a:ext cx="6196965" cy="5316220"/>
                    </a:xfrm>
                    <a:prstGeom prst="rect">
                      <a:avLst/>
                    </a:prstGeom>
                    <a:noFill/>
                  </pic:spPr>
                </pic:pic>
              </a:graphicData>
            </a:graphic>
          </wp:anchor>
        </w:drawing>
      </w:r>
    </w:p>
    <w:p w:rsidR="00CD3967" w:rsidRDefault="00CD3967">
      <w:pPr>
        <w:spacing w:line="390" w:lineRule="exact"/>
        <w:rPr>
          <w:sz w:val="20"/>
          <w:szCs w:val="20"/>
        </w:rPr>
      </w:pPr>
    </w:p>
    <w:p w:rsidR="00CD3967" w:rsidRDefault="00CD3967">
      <w:pPr>
        <w:sectPr w:rsidR="00CD3967">
          <w:pgSz w:w="12240" w:h="15840"/>
          <w:pgMar w:top="692" w:right="1180" w:bottom="0" w:left="1420" w:header="0" w:footer="0" w:gutter="0"/>
          <w:cols w:num="2" w:space="720" w:equalWidth="0">
            <w:col w:w="4380" w:space="720"/>
            <w:col w:w="4540"/>
          </w:cols>
        </w:sectPr>
      </w:pPr>
    </w:p>
    <w:p w:rsidR="00CD3967" w:rsidRDefault="00CD3967">
      <w:pPr>
        <w:spacing w:line="200" w:lineRule="exact"/>
        <w:rPr>
          <w:sz w:val="20"/>
          <w:szCs w:val="20"/>
        </w:rPr>
      </w:pPr>
    </w:p>
    <w:p w:rsidR="00CD3967" w:rsidRDefault="00CD3967">
      <w:pPr>
        <w:spacing w:line="200" w:lineRule="exact"/>
        <w:rPr>
          <w:sz w:val="20"/>
          <w:szCs w:val="20"/>
        </w:rPr>
      </w:pPr>
    </w:p>
    <w:p w:rsidR="00CD3967" w:rsidRDefault="00CD3967">
      <w:pPr>
        <w:spacing w:line="200" w:lineRule="exact"/>
        <w:rPr>
          <w:sz w:val="20"/>
          <w:szCs w:val="20"/>
        </w:rPr>
      </w:pPr>
    </w:p>
    <w:p w:rsidR="00CD3967" w:rsidRDefault="00CD3967">
      <w:pPr>
        <w:spacing w:line="200" w:lineRule="exact"/>
        <w:rPr>
          <w:sz w:val="20"/>
          <w:szCs w:val="20"/>
        </w:rPr>
      </w:pPr>
    </w:p>
    <w:p w:rsidR="00CD3967" w:rsidRDefault="00CD3967">
      <w:pPr>
        <w:spacing w:line="200" w:lineRule="exact"/>
        <w:rPr>
          <w:sz w:val="20"/>
          <w:szCs w:val="20"/>
        </w:rPr>
      </w:pPr>
    </w:p>
    <w:p w:rsidR="00CD3967" w:rsidRDefault="00CD3967">
      <w:pPr>
        <w:spacing w:line="200" w:lineRule="exact"/>
        <w:rPr>
          <w:sz w:val="20"/>
          <w:szCs w:val="20"/>
        </w:rPr>
      </w:pPr>
    </w:p>
    <w:p w:rsidR="00CD3967" w:rsidRDefault="00CD3967">
      <w:pPr>
        <w:spacing w:line="200" w:lineRule="exact"/>
        <w:rPr>
          <w:sz w:val="20"/>
          <w:szCs w:val="20"/>
        </w:rPr>
      </w:pPr>
    </w:p>
    <w:p w:rsidR="00CD3967" w:rsidRDefault="00CD3967">
      <w:pPr>
        <w:spacing w:line="200" w:lineRule="exact"/>
        <w:rPr>
          <w:sz w:val="20"/>
          <w:szCs w:val="20"/>
        </w:rPr>
      </w:pPr>
    </w:p>
    <w:p w:rsidR="00CD3967" w:rsidRDefault="00CD3967">
      <w:pPr>
        <w:spacing w:line="200" w:lineRule="exact"/>
        <w:rPr>
          <w:sz w:val="20"/>
          <w:szCs w:val="20"/>
        </w:rPr>
      </w:pPr>
    </w:p>
    <w:p w:rsidR="00CD3967" w:rsidRDefault="00CD3967">
      <w:pPr>
        <w:spacing w:line="200" w:lineRule="exact"/>
        <w:rPr>
          <w:sz w:val="20"/>
          <w:szCs w:val="20"/>
        </w:rPr>
      </w:pPr>
    </w:p>
    <w:p w:rsidR="00CD3967" w:rsidRDefault="00CD3967">
      <w:pPr>
        <w:spacing w:line="200" w:lineRule="exact"/>
        <w:rPr>
          <w:sz w:val="20"/>
          <w:szCs w:val="20"/>
        </w:rPr>
      </w:pPr>
    </w:p>
    <w:p w:rsidR="00CD3967" w:rsidRDefault="00CD3967">
      <w:pPr>
        <w:spacing w:line="200" w:lineRule="exact"/>
        <w:rPr>
          <w:sz w:val="20"/>
          <w:szCs w:val="20"/>
        </w:rPr>
      </w:pPr>
    </w:p>
    <w:p w:rsidR="00CD3967" w:rsidRDefault="00CD3967">
      <w:pPr>
        <w:spacing w:line="200" w:lineRule="exact"/>
        <w:rPr>
          <w:sz w:val="20"/>
          <w:szCs w:val="20"/>
        </w:rPr>
      </w:pPr>
    </w:p>
    <w:p w:rsidR="00CD3967" w:rsidRDefault="00CD3967">
      <w:pPr>
        <w:spacing w:line="200" w:lineRule="exact"/>
        <w:rPr>
          <w:sz w:val="20"/>
          <w:szCs w:val="20"/>
        </w:rPr>
      </w:pPr>
    </w:p>
    <w:p w:rsidR="00CD3967" w:rsidRDefault="00CD3967">
      <w:pPr>
        <w:spacing w:line="200" w:lineRule="exact"/>
        <w:rPr>
          <w:sz w:val="20"/>
          <w:szCs w:val="20"/>
        </w:rPr>
      </w:pPr>
    </w:p>
    <w:p w:rsidR="00CD3967" w:rsidRDefault="00CD3967">
      <w:pPr>
        <w:spacing w:line="200" w:lineRule="exact"/>
        <w:rPr>
          <w:sz w:val="20"/>
          <w:szCs w:val="20"/>
        </w:rPr>
      </w:pPr>
    </w:p>
    <w:p w:rsidR="00CD3967" w:rsidRDefault="00CD3967">
      <w:pPr>
        <w:spacing w:line="200" w:lineRule="exact"/>
        <w:rPr>
          <w:sz w:val="20"/>
          <w:szCs w:val="20"/>
        </w:rPr>
      </w:pPr>
    </w:p>
    <w:p w:rsidR="00CD3967" w:rsidRDefault="00CD3967">
      <w:pPr>
        <w:spacing w:line="200" w:lineRule="exact"/>
        <w:rPr>
          <w:sz w:val="20"/>
          <w:szCs w:val="20"/>
        </w:rPr>
      </w:pPr>
    </w:p>
    <w:p w:rsidR="00CD3967" w:rsidRDefault="00CD3967">
      <w:pPr>
        <w:spacing w:line="200" w:lineRule="exact"/>
        <w:rPr>
          <w:sz w:val="20"/>
          <w:szCs w:val="20"/>
        </w:rPr>
      </w:pPr>
    </w:p>
    <w:p w:rsidR="00CD3967" w:rsidRDefault="00CD3967">
      <w:pPr>
        <w:spacing w:line="200" w:lineRule="exact"/>
        <w:rPr>
          <w:sz w:val="20"/>
          <w:szCs w:val="20"/>
        </w:rPr>
      </w:pPr>
    </w:p>
    <w:p w:rsidR="00CD3967" w:rsidRDefault="00CD3967">
      <w:pPr>
        <w:spacing w:line="200" w:lineRule="exact"/>
        <w:rPr>
          <w:sz w:val="20"/>
          <w:szCs w:val="20"/>
        </w:rPr>
      </w:pPr>
    </w:p>
    <w:p w:rsidR="00CD3967" w:rsidRDefault="00CD3967">
      <w:pPr>
        <w:spacing w:line="200" w:lineRule="exact"/>
        <w:rPr>
          <w:sz w:val="20"/>
          <w:szCs w:val="20"/>
        </w:rPr>
      </w:pPr>
    </w:p>
    <w:p w:rsidR="00CD3967" w:rsidRDefault="00CD3967">
      <w:pPr>
        <w:spacing w:line="200" w:lineRule="exact"/>
        <w:rPr>
          <w:sz w:val="20"/>
          <w:szCs w:val="20"/>
        </w:rPr>
      </w:pPr>
    </w:p>
    <w:p w:rsidR="00CD3967" w:rsidRDefault="00CD3967">
      <w:pPr>
        <w:spacing w:line="200" w:lineRule="exact"/>
        <w:rPr>
          <w:sz w:val="20"/>
          <w:szCs w:val="20"/>
        </w:rPr>
      </w:pPr>
    </w:p>
    <w:p w:rsidR="00CD3967" w:rsidRDefault="00CD3967">
      <w:pPr>
        <w:spacing w:line="200" w:lineRule="exact"/>
        <w:rPr>
          <w:sz w:val="20"/>
          <w:szCs w:val="20"/>
        </w:rPr>
      </w:pPr>
    </w:p>
    <w:p w:rsidR="00CD3967" w:rsidRDefault="00CD3967">
      <w:pPr>
        <w:spacing w:line="200" w:lineRule="exact"/>
        <w:rPr>
          <w:sz w:val="20"/>
          <w:szCs w:val="20"/>
        </w:rPr>
      </w:pPr>
    </w:p>
    <w:p w:rsidR="00CD3967" w:rsidRDefault="00CD3967">
      <w:pPr>
        <w:spacing w:line="200" w:lineRule="exact"/>
        <w:rPr>
          <w:sz w:val="20"/>
          <w:szCs w:val="20"/>
        </w:rPr>
      </w:pPr>
    </w:p>
    <w:p w:rsidR="00CD3967" w:rsidRDefault="00CD3967">
      <w:pPr>
        <w:spacing w:line="200" w:lineRule="exact"/>
        <w:rPr>
          <w:sz w:val="20"/>
          <w:szCs w:val="20"/>
        </w:rPr>
      </w:pPr>
    </w:p>
    <w:p w:rsidR="00CD3967" w:rsidRDefault="00CD3967">
      <w:pPr>
        <w:spacing w:line="200" w:lineRule="exact"/>
        <w:rPr>
          <w:sz w:val="20"/>
          <w:szCs w:val="20"/>
        </w:rPr>
      </w:pPr>
    </w:p>
    <w:p w:rsidR="00CD3967" w:rsidRDefault="00CD3967">
      <w:pPr>
        <w:spacing w:line="200" w:lineRule="exact"/>
        <w:rPr>
          <w:sz w:val="20"/>
          <w:szCs w:val="20"/>
        </w:rPr>
      </w:pPr>
    </w:p>
    <w:p w:rsidR="00CD3967" w:rsidRDefault="00CD3967">
      <w:pPr>
        <w:spacing w:line="200" w:lineRule="exact"/>
        <w:rPr>
          <w:sz w:val="20"/>
          <w:szCs w:val="20"/>
        </w:rPr>
      </w:pPr>
    </w:p>
    <w:p w:rsidR="00CD3967" w:rsidRDefault="00CD3967">
      <w:pPr>
        <w:spacing w:line="200" w:lineRule="exact"/>
        <w:rPr>
          <w:sz w:val="20"/>
          <w:szCs w:val="20"/>
        </w:rPr>
      </w:pPr>
    </w:p>
    <w:p w:rsidR="00CD3967" w:rsidRDefault="00CD3967">
      <w:pPr>
        <w:spacing w:line="200" w:lineRule="exact"/>
        <w:rPr>
          <w:sz w:val="20"/>
          <w:szCs w:val="20"/>
        </w:rPr>
      </w:pPr>
    </w:p>
    <w:p w:rsidR="00CD3967" w:rsidRDefault="00CD3967">
      <w:pPr>
        <w:spacing w:line="200" w:lineRule="exact"/>
        <w:rPr>
          <w:sz w:val="20"/>
          <w:szCs w:val="20"/>
        </w:rPr>
      </w:pPr>
    </w:p>
    <w:p w:rsidR="00CD3967" w:rsidRDefault="00CD3967">
      <w:pPr>
        <w:spacing w:line="200" w:lineRule="exact"/>
        <w:rPr>
          <w:sz w:val="20"/>
          <w:szCs w:val="20"/>
        </w:rPr>
      </w:pPr>
    </w:p>
    <w:p w:rsidR="00CD3967" w:rsidRDefault="00CD3967">
      <w:pPr>
        <w:spacing w:line="200" w:lineRule="exact"/>
        <w:rPr>
          <w:sz w:val="20"/>
          <w:szCs w:val="20"/>
        </w:rPr>
      </w:pPr>
    </w:p>
    <w:p w:rsidR="00CD3967" w:rsidRDefault="00CD3967">
      <w:pPr>
        <w:spacing w:line="200" w:lineRule="exact"/>
        <w:rPr>
          <w:sz w:val="20"/>
          <w:szCs w:val="20"/>
        </w:rPr>
      </w:pPr>
    </w:p>
    <w:p w:rsidR="00CD3967" w:rsidRDefault="00CD3967">
      <w:pPr>
        <w:spacing w:line="200" w:lineRule="exact"/>
        <w:rPr>
          <w:sz w:val="20"/>
          <w:szCs w:val="20"/>
        </w:rPr>
      </w:pPr>
    </w:p>
    <w:p w:rsidR="00CD3967" w:rsidRDefault="00CD3967">
      <w:pPr>
        <w:spacing w:line="200" w:lineRule="exact"/>
        <w:rPr>
          <w:sz w:val="20"/>
          <w:szCs w:val="20"/>
        </w:rPr>
      </w:pPr>
    </w:p>
    <w:p w:rsidR="00CD3967" w:rsidRDefault="00CD3967">
      <w:pPr>
        <w:spacing w:line="378" w:lineRule="exact"/>
        <w:rPr>
          <w:sz w:val="20"/>
          <w:szCs w:val="20"/>
        </w:rPr>
      </w:pPr>
    </w:p>
    <w:p w:rsidR="00CD3967" w:rsidRPr="0079556C" w:rsidRDefault="0079556C">
      <w:pPr>
        <w:ind w:right="260"/>
        <w:jc w:val="center"/>
        <w:rPr>
          <w:sz w:val="20"/>
          <w:szCs w:val="20"/>
          <w:lang w:val="fr-FR"/>
        </w:rPr>
      </w:pPr>
      <w:r w:rsidRPr="0079556C">
        <w:rPr>
          <w:rFonts w:eastAsia="Times New Roman"/>
          <w:b/>
          <w:bCs/>
          <w:sz w:val="23"/>
          <w:szCs w:val="23"/>
          <w:lang w:val="fr-FR"/>
        </w:rPr>
        <w:t>Figure 50 : Voies de biosynthèse des phénylalkylamines de la peau des amphibiens (Baldo et</w:t>
      </w:r>
    </w:p>
    <w:p w:rsidR="00CD3967" w:rsidRPr="0079556C" w:rsidRDefault="00CD3967">
      <w:pPr>
        <w:spacing w:line="148" w:lineRule="exact"/>
        <w:rPr>
          <w:sz w:val="20"/>
          <w:szCs w:val="20"/>
          <w:lang w:val="fr-FR"/>
        </w:rPr>
      </w:pPr>
    </w:p>
    <w:p w:rsidR="00CD3967" w:rsidRPr="0079556C" w:rsidRDefault="0079556C">
      <w:pPr>
        <w:ind w:right="260"/>
        <w:jc w:val="center"/>
        <w:rPr>
          <w:sz w:val="20"/>
          <w:szCs w:val="20"/>
          <w:lang w:val="fr-FR"/>
        </w:rPr>
      </w:pPr>
      <w:proofErr w:type="gramStart"/>
      <w:r w:rsidRPr="0079556C">
        <w:rPr>
          <w:rFonts w:eastAsia="Times New Roman"/>
          <w:b/>
          <w:bCs/>
          <w:sz w:val="24"/>
          <w:szCs w:val="24"/>
          <w:lang w:val="fr-FR"/>
        </w:rPr>
        <w:t>coll</w:t>
      </w:r>
      <w:proofErr w:type="gramEnd"/>
      <w:r w:rsidRPr="0079556C">
        <w:rPr>
          <w:rFonts w:eastAsia="Times New Roman"/>
          <w:b/>
          <w:bCs/>
          <w:sz w:val="24"/>
          <w:szCs w:val="24"/>
          <w:lang w:val="fr-FR"/>
        </w:rPr>
        <w:t>, 2017).</w:t>
      </w:r>
    </w:p>
    <w:p w:rsidR="00CD3967" w:rsidRPr="0079556C" w:rsidRDefault="00CD3967">
      <w:pPr>
        <w:spacing w:line="338" w:lineRule="exact"/>
        <w:rPr>
          <w:sz w:val="20"/>
          <w:szCs w:val="20"/>
          <w:lang w:val="fr-FR"/>
        </w:rPr>
      </w:pPr>
    </w:p>
    <w:p w:rsidR="00CD3967" w:rsidRPr="0079556C" w:rsidRDefault="0079556C">
      <w:pPr>
        <w:rPr>
          <w:sz w:val="20"/>
          <w:szCs w:val="20"/>
          <w:lang w:val="fr-FR"/>
        </w:rPr>
      </w:pPr>
      <w:r w:rsidRPr="0079556C">
        <w:rPr>
          <w:rFonts w:eastAsia="Times New Roman"/>
          <w:b/>
          <w:bCs/>
          <w:sz w:val="24"/>
          <w:szCs w:val="24"/>
          <w:lang w:val="fr-FR"/>
        </w:rPr>
        <w:t>III.4.3. Extraction</w:t>
      </w:r>
    </w:p>
    <w:p w:rsidR="00CD3967" w:rsidRPr="0079556C" w:rsidRDefault="00CD3967">
      <w:pPr>
        <w:spacing w:line="338" w:lineRule="exact"/>
        <w:rPr>
          <w:sz w:val="20"/>
          <w:szCs w:val="20"/>
          <w:lang w:val="fr-FR"/>
        </w:rPr>
      </w:pPr>
    </w:p>
    <w:p w:rsidR="00CD3967" w:rsidRPr="0079556C" w:rsidRDefault="0079556C">
      <w:pPr>
        <w:spacing w:line="360" w:lineRule="auto"/>
        <w:ind w:right="260" w:firstLine="902"/>
        <w:jc w:val="both"/>
        <w:rPr>
          <w:sz w:val="20"/>
          <w:szCs w:val="20"/>
          <w:lang w:val="fr-FR"/>
        </w:rPr>
      </w:pPr>
      <w:r w:rsidRPr="0079556C">
        <w:rPr>
          <w:rFonts w:eastAsia="Times New Roman"/>
          <w:sz w:val="24"/>
          <w:szCs w:val="24"/>
          <w:lang w:val="fr-FR"/>
        </w:rPr>
        <w:t xml:space="preserve">Les peaux séchées ont été coupée avec des ciseaux puis immergées dans des parties 8-10 de 80% methanol. Les liquides ont été décantés après une semaine et les peaux ont été ré-extraites pendant une autre semaine avec 6 à 3 parties du même solvant. Les extraits de méthanol sont combinés et filtrés, puis conservés dans une bouteille sombre au réfrigérateur. Pour la chromatographie sur papier, une quantité appropriée d'extrait est séparée du méthanol par distillation à 40-45 ° C immédiatement avant utilisation. Avant de l'appliquer sur papier, le matériau est également traité avec de l'éther de pétrole pour éliminer les graisses </w:t>
      </w:r>
      <w:r w:rsidRPr="0079556C">
        <w:rPr>
          <w:rFonts w:eastAsia="Times New Roman"/>
          <w:b/>
          <w:bCs/>
          <w:sz w:val="24"/>
          <w:szCs w:val="24"/>
          <w:lang w:val="fr-FR"/>
        </w:rPr>
        <w:t>(Erspamer et</w:t>
      </w:r>
    </w:p>
    <w:p w:rsidR="00CD3967" w:rsidRPr="0079556C" w:rsidRDefault="00CD3967">
      <w:pPr>
        <w:spacing w:line="2" w:lineRule="exact"/>
        <w:rPr>
          <w:sz w:val="20"/>
          <w:szCs w:val="20"/>
          <w:lang w:val="fr-FR"/>
        </w:rPr>
      </w:pPr>
    </w:p>
    <w:p w:rsidR="00CD3967" w:rsidRDefault="0079556C">
      <w:pPr>
        <w:rPr>
          <w:sz w:val="20"/>
          <w:szCs w:val="20"/>
        </w:rPr>
      </w:pPr>
      <w:r>
        <w:rPr>
          <w:rFonts w:eastAsia="Times New Roman"/>
          <w:b/>
          <w:bCs/>
          <w:sz w:val="24"/>
          <w:szCs w:val="24"/>
        </w:rPr>
        <w:t>al. 1964).</w:t>
      </w:r>
    </w:p>
    <w:p w:rsidR="00CD3967" w:rsidRDefault="0079556C">
      <w:pPr>
        <w:spacing w:line="20" w:lineRule="exact"/>
        <w:rPr>
          <w:sz w:val="20"/>
          <w:szCs w:val="20"/>
        </w:rPr>
      </w:pPr>
      <w:r>
        <w:rPr>
          <w:noProof/>
          <w:sz w:val="20"/>
          <w:szCs w:val="20"/>
          <w:lang w:val="fr-FR" w:eastAsia="fr-FR"/>
        </w:rPr>
        <mc:AlternateContent>
          <mc:Choice Requires="wps">
            <w:drawing>
              <wp:anchor distT="0" distB="0" distL="114300" distR="114300" simplePos="0" relativeHeight="251728896" behindDoc="1" locked="0" layoutInCell="0" allowOverlap="1">
                <wp:simplePos x="0" y="0"/>
                <wp:positionH relativeFrom="column">
                  <wp:posOffset>-23495</wp:posOffset>
                </wp:positionH>
                <wp:positionV relativeFrom="paragraph">
                  <wp:posOffset>146050</wp:posOffset>
                </wp:positionV>
                <wp:extent cx="5997575" cy="0"/>
                <wp:effectExtent l="0" t="0" r="0" b="0"/>
                <wp:wrapNone/>
                <wp:docPr id="228" name="Shape 2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97575" cy="4763"/>
                        </a:xfrm>
                        <a:prstGeom prst="line">
                          <a:avLst/>
                        </a:prstGeom>
                        <a:solidFill>
                          <a:srgbClr val="FFFFFF"/>
                        </a:solidFill>
                        <a:ln w="6095">
                          <a:solidFill>
                            <a:srgbClr val="000000"/>
                          </a:solidFill>
                          <a:miter lim="800000"/>
                          <a:headEnd/>
                          <a:tailEnd/>
                        </a:ln>
                      </wps:spPr>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42C24CA4" id="Shape 228" o:spid="_x0000_s1026" style="position:absolute;z-index:-251587584;visibility:visible;mso-wrap-style:square;mso-wrap-distance-left:9pt;mso-wrap-distance-top:0;mso-wrap-distance-right:9pt;mso-wrap-distance-bottom:0;mso-position-horizontal:absolute;mso-position-horizontal-relative:text;mso-position-vertical:absolute;mso-position-vertical-relative:text" from="-1.85pt,11.5pt" to="470.4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" o:allowincell="f" filled="t" strokeweight=".16931mm">
                <v:stroke joinstyle="miter"/>
                <o:lock v:ext="edit" shapetype="f"/>
              </v:line>
            </w:pict>
          </mc:Fallback>
        </mc:AlternateContent>
      </w:r>
    </w:p>
    <w:p w:rsidR="00CD3967" w:rsidRDefault="00CD3967">
      <w:pPr>
        <w:sectPr w:rsidR="00CD3967">
          <w:type w:val="continuous"/>
          <w:pgSz w:w="12240" w:h="15840"/>
          <w:pgMar w:top="692" w:right="1180" w:bottom="0" w:left="1420" w:header="0" w:footer="0" w:gutter="0"/>
          <w:cols w:space="720" w:equalWidth="0">
            <w:col w:w="9640"/>
          </w:cols>
        </w:sectPr>
      </w:pPr>
    </w:p>
    <w:p w:rsidR="00CD3967" w:rsidRDefault="00CD3967">
      <w:pPr>
        <w:spacing w:line="200" w:lineRule="exact"/>
        <w:rPr>
          <w:sz w:val="20"/>
          <w:szCs w:val="20"/>
        </w:rPr>
      </w:pPr>
    </w:p>
    <w:p w:rsidR="00CD3967" w:rsidRDefault="00CD3967">
      <w:pPr>
        <w:spacing w:line="306"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2500"/>
        <w:gridCol w:w="7140"/>
        <w:gridCol w:w="20"/>
      </w:tblGrid>
      <w:tr w:rsidR="00CD3967">
        <w:trPr>
          <w:trHeight w:val="253"/>
        </w:trPr>
        <w:tc>
          <w:tcPr>
            <w:tcW w:w="2500" w:type="dxa"/>
            <w:vMerge w:val="restart"/>
            <w:vAlign w:val="bottom"/>
          </w:tcPr>
          <w:p w:rsidR="00CD3967" w:rsidRDefault="0079556C">
            <w:pPr>
              <w:rPr>
                <w:sz w:val="20"/>
                <w:szCs w:val="20"/>
              </w:rPr>
            </w:pPr>
            <w:r>
              <w:rPr>
                <w:rFonts w:eastAsia="Times New Roman"/>
                <w:b/>
                <w:bCs/>
                <w:i/>
                <w:iCs/>
                <w:sz w:val="24"/>
                <w:szCs w:val="24"/>
              </w:rPr>
              <w:t>Master</w:t>
            </w:r>
          </w:p>
        </w:tc>
        <w:tc>
          <w:tcPr>
            <w:tcW w:w="7140" w:type="dxa"/>
            <w:vAlign w:val="bottom"/>
          </w:tcPr>
          <w:p w:rsidR="00CD3967" w:rsidRDefault="0079556C">
            <w:pPr>
              <w:ind w:right="4465"/>
              <w:jc w:val="right"/>
              <w:rPr>
                <w:sz w:val="20"/>
                <w:szCs w:val="20"/>
              </w:rPr>
            </w:pPr>
            <w:r>
              <w:rPr>
                <w:rFonts w:eastAsia="Times New Roman"/>
                <w:b/>
                <w:bCs/>
              </w:rPr>
              <w:t>Page 53</w:t>
            </w:r>
          </w:p>
        </w:tc>
        <w:tc>
          <w:tcPr>
            <w:tcW w:w="0" w:type="dxa"/>
            <w:vAlign w:val="bottom"/>
          </w:tcPr>
          <w:p w:rsidR="00CD3967" w:rsidRDefault="00CD3967">
            <w:pPr>
              <w:rPr>
                <w:sz w:val="1"/>
                <w:szCs w:val="1"/>
              </w:rPr>
            </w:pPr>
          </w:p>
        </w:tc>
      </w:tr>
      <w:tr w:rsidR="00CD3967">
        <w:trPr>
          <w:trHeight w:val="321"/>
        </w:trPr>
        <w:tc>
          <w:tcPr>
            <w:tcW w:w="2500" w:type="dxa"/>
            <w:vMerge/>
            <w:vAlign w:val="bottom"/>
          </w:tcPr>
          <w:p w:rsidR="00CD3967" w:rsidRDefault="00CD3967">
            <w:pPr>
              <w:rPr>
                <w:sz w:val="24"/>
                <w:szCs w:val="24"/>
              </w:rPr>
            </w:pPr>
          </w:p>
        </w:tc>
        <w:tc>
          <w:tcPr>
            <w:tcW w:w="7140" w:type="dxa"/>
            <w:vAlign w:val="bottom"/>
          </w:tcPr>
          <w:p w:rsidR="00CD3967" w:rsidRDefault="0079556C">
            <w:pPr>
              <w:jc w:val="right"/>
              <w:rPr>
                <w:sz w:val="20"/>
                <w:szCs w:val="20"/>
              </w:rPr>
            </w:pPr>
            <w:r>
              <w:rPr>
                <w:rFonts w:ascii="Cambria" w:eastAsia="Cambria" w:hAnsi="Cambria" w:cs="Cambria"/>
                <w:b/>
                <w:bCs/>
                <w:i/>
                <w:iCs/>
                <w:sz w:val="24"/>
                <w:szCs w:val="24"/>
              </w:rPr>
              <w:t>2021</w:t>
            </w:r>
          </w:p>
        </w:tc>
        <w:tc>
          <w:tcPr>
            <w:tcW w:w="0" w:type="dxa"/>
            <w:vAlign w:val="bottom"/>
          </w:tcPr>
          <w:p w:rsidR="00CD3967" w:rsidRDefault="00CD3967">
            <w:pPr>
              <w:rPr>
                <w:sz w:val="1"/>
                <w:szCs w:val="1"/>
              </w:rPr>
            </w:pPr>
          </w:p>
        </w:tc>
      </w:tr>
    </w:tbl>
    <w:p w:rsidR="00CD3967" w:rsidRDefault="0079556C">
      <w:pPr>
        <w:spacing w:line="20" w:lineRule="exact"/>
        <w:rPr>
          <w:sz w:val="20"/>
          <w:szCs w:val="20"/>
        </w:rPr>
      </w:pPr>
      <w:r>
        <w:rPr>
          <w:noProof/>
          <w:sz w:val="20"/>
          <w:szCs w:val="20"/>
          <w:lang w:val="fr-FR" w:eastAsia="fr-FR"/>
        </w:rPr>
        <mc:AlternateContent>
          <mc:Choice Requires="wps">
            <w:drawing>
              <wp:anchor distT="0" distB="0" distL="114300" distR="114300" simplePos="0" relativeHeight="251729920" behindDoc="1" locked="0" layoutInCell="0" allowOverlap="1">
                <wp:simplePos x="0" y="0"/>
                <wp:positionH relativeFrom="column">
                  <wp:posOffset>-75565</wp:posOffset>
                </wp:positionH>
                <wp:positionV relativeFrom="paragraph">
                  <wp:posOffset>-236855</wp:posOffset>
                </wp:positionV>
                <wp:extent cx="2635885" cy="0"/>
                <wp:effectExtent l="0" t="0" r="0" b="0"/>
                <wp:wrapNone/>
                <wp:docPr id="229" name="Shape 2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635885" cy="4763"/>
                        </a:xfrm>
                        <a:prstGeom prst="line">
                          <a:avLst/>
                        </a:prstGeom>
                        <a:solidFill>
                          <a:srgbClr val="FFFFFF"/>
                        </a:solidFill>
                        <a:ln w="6095">
                          <a:solidFill>
                            <a:srgbClr val="000000"/>
                          </a:solidFill>
                          <a:miter lim="800000"/>
                          <a:headEnd/>
                          <a:tailEnd/>
                        </a:ln>
                      </wps:spPr>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1BD4939D" id="Shape 229" o:spid="_x0000_s1026" style="position:absolute;z-index:-251586560;visibility:visible;mso-wrap-style:square;mso-wrap-distance-left:9pt;mso-wrap-distance-top:0;mso-wrap-distance-right:9pt;mso-wrap-distance-bottom:0;mso-position-horizontal:absolute;mso-position-horizontal-relative:text;mso-position-vertical:absolute;mso-position-vertical-relative:text" from="-5.95pt,-18.65pt" to="201.6pt,-1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" o:allowincell="f" filled="t" strokeweight=".16931mm">
                <v:stroke joinstyle="miter"/>
                <o:lock v:ext="edit" shapetype="f"/>
              </v:line>
            </w:pict>
          </mc:Fallback>
        </mc:AlternateContent>
      </w:r>
      <w:r>
        <w:rPr>
          <w:noProof/>
          <w:sz w:val="20"/>
          <w:szCs w:val="20"/>
          <w:lang w:val="fr-FR" w:eastAsia="fr-FR"/>
        </w:rPr>
        <mc:AlternateContent>
          <mc:Choice Requires="wps">
            <w:drawing>
              <wp:anchor distT="0" distB="0" distL="114300" distR="114300" simplePos="0" relativeHeight="251730944" behindDoc="1" locked="0" layoutInCell="0" allowOverlap="1">
                <wp:simplePos x="0" y="0"/>
                <wp:positionH relativeFrom="column">
                  <wp:posOffset>3286125</wp:posOffset>
                </wp:positionH>
                <wp:positionV relativeFrom="paragraph">
                  <wp:posOffset>-236855</wp:posOffset>
                </wp:positionV>
                <wp:extent cx="2910840" cy="0"/>
                <wp:effectExtent l="0" t="0" r="0" b="0"/>
                <wp:wrapNone/>
                <wp:docPr id="230" name="Shape 2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910840" cy="4763"/>
                        </a:xfrm>
                        <a:prstGeom prst="line">
                          <a:avLst/>
                        </a:prstGeom>
                        <a:solidFill>
                          <a:srgbClr val="FFFFFF"/>
                        </a:solidFill>
                        <a:ln w="6095">
                          <a:solidFill>
                            <a:srgbClr val="000000"/>
                          </a:solidFill>
                          <a:miter lim="800000"/>
                          <a:headEnd/>
                          <a:tailEnd/>
                        </a:ln>
                      </wps:spPr>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48006E65" id="Shape 230" o:spid="_x0000_s1026" style="position:absolute;z-index:-251585536;visibility:visible;mso-wrap-style:square;mso-wrap-distance-left:9pt;mso-wrap-distance-top:0;mso-wrap-distance-right:9pt;mso-wrap-distance-bottom:0;mso-position-horizontal:absolute;mso-position-horizontal-relative:text;mso-position-vertical:absolute;mso-position-vertical-relative:text" from="258.75pt,-18.65pt" to="487.95pt,-1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" o:allowincell="f" filled="t" strokeweight=".16931mm">
                <v:stroke joinstyle="miter"/>
                <o:lock v:ext="edit" shapetype="f"/>
              </v:line>
            </w:pict>
          </mc:Fallback>
        </mc:AlternateContent>
      </w:r>
    </w:p>
    <w:p w:rsidR="00CD3967" w:rsidRDefault="00CD3967">
      <w:pPr>
        <w:sectPr w:rsidR="00CD3967">
          <w:type w:val="continuous"/>
          <w:pgSz w:w="12240" w:h="15840"/>
          <w:pgMar w:top="692" w:right="1180" w:bottom="0" w:left="1420" w:header="0" w:footer="0" w:gutter="0"/>
          <w:cols w:space="720" w:equalWidth="0">
            <w:col w:w="9640"/>
          </w:cols>
        </w:sectPr>
      </w:pPr>
    </w:p>
    <w:p w:rsidR="00CD3967" w:rsidRDefault="00CD3967">
      <w:pPr>
        <w:spacing w:line="195" w:lineRule="exact"/>
        <w:rPr>
          <w:sz w:val="20"/>
          <w:szCs w:val="20"/>
        </w:rPr>
      </w:pPr>
      <w:bookmarkStart w:id="65" w:name="page68"/>
      <w:bookmarkEnd w:id="65"/>
    </w:p>
    <w:p w:rsidR="00CD3967" w:rsidRDefault="0079556C">
      <w:pPr>
        <w:ind w:left="529"/>
        <w:rPr>
          <w:sz w:val="20"/>
          <w:szCs w:val="20"/>
        </w:rPr>
      </w:pPr>
      <w:r>
        <w:rPr>
          <w:rFonts w:ascii="Calibri" w:eastAsia="Calibri" w:hAnsi="Calibri" w:cs="Calibri"/>
          <w:sz w:val="26"/>
          <w:szCs w:val="26"/>
        </w:rPr>
        <w:t>Deuxième partie</w:t>
      </w:r>
    </w:p>
    <w:p w:rsidR="00CD3967" w:rsidRDefault="0079556C">
      <w:pPr>
        <w:spacing w:line="20" w:lineRule="exact"/>
        <w:rPr>
          <w:sz w:val="20"/>
          <w:szCs w:val="20"/>
        </w:rPr>
      </w:pPr>
      <w:r>
        <w:rPr>
          <w:sz w:val="20"/>
          <w:szCs w:val="20"/>
        </w:rPr>
        <w:br w:type="column"/>
      </w:r>
    </w:p>
    <w:p w:rsidR="00CD3967" w:rsidRDefault="0079556C">
      <w:pPr>
        <w:rPr>
          <w:sz w:val="20"/>
          <w:szCs w:val="20"/>
        </w:rPr>
      </w:pPr>
      <w:r>
        <w:rPr>
          <w:rFonts w:eastAsia="Times New Roman"/>
          <w:b/>
          <w:bCs/>
          <w:i/>
          <w:iCs/>
          <w:sz w:val="28"/>
          <w:szCs w:val="28"/>
        </w:rPr>
        <w:t>Molécules bioactives des amphibiens</w:t>
      </w:r>
    </w:p>
    <w:p w:rsidR="00CD3967" w:rsidRDefault="0079556C">
      <w:pPr>
        <w:spacing w:line="20" w:lineRule="exact"/>
        <w:rPr>
          <w:sz w:val="20"/>
          <w:szCs w:val="20"/>
        </w:rPr>
      </w:pPr>
      <w:r>
        <w:rPr>
          <w:noProof/>
          <w:sz w:val="20"/>
          <w:szCs w:val="20"/>
          <w:lang w:val="fr-FR" w:eastAsia="fr-FR"/>
        </w:rPr>
        <w:drawing>
          <wp:anchor distT="0" distB="0" distL="114300" distR="114300" simplePos="0" relativeHeight="251731968" behindDoc="1" locked="0" layoutInCell="0" allowOverlap="1">
            <wp:simplePos x="0" y="0"/>
            <wp:positionH relativeFrom="column">
              <wp:posOffset>-3295650</wp:posOffset>
            </wp:positionH>
            <wp:positionV relativeFrom="paragraph">
              <wp:posOffset>-205105</wp:posOffset>
            </wp:positionV>
            <wp:extent cx="6196965" cy="458470"/>
            <wp:effectExtent l="0" t="0" r="0" b="0"/>
            <wp:wrapNone/>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42">
                      <a:extLst/>
                    </a:blip>
                    <a:srcRect/>
                    <a:stretch>
                      <a:fillRect/>
                    </a:stretch>
                  </pic:blipFill>
                  <pic:spPr bwMode="auto">
                    <a:xfrm>
                      <a:off x="0" y="0"/>
                      <a:ext cx="6196965" cy="458470"/>
                    </a:xfrm>
                    <a:prstGeom prst="rect">
                      <a:avLst/>
                    </a:prstGeom>
                    <a:noFill/>
                  </pic:spPr>
                </pic:pic>
              </a:graphicData>
            </a:graphic>
          </wp:anchor>
        </w:drawing>
      </w:r>
    </w:p>
    <w:p w:rsidR="00CD3967" w:rsidRDefault="00CD3967">
      <w:pPr>
        <w:spacing w:line="390" w:lineRule="exact"/>
        <w:rPr>
          <w:sz w:val="20"/>
          <w:szCs w:val="20"/>
        </w:rPr>
      </w:pPr>
    </w:p>
    <w:p w:rsidR="00CD3967" w:rsidRDefault="00CD3967">
      <w:pPr>
        <w:sectPr w:rsidR="00CD3967">
          <w:pgSz w:w="12240" w:h="15840"/>
          <w:pgMar w:top="692" w:right="1180" w:bottom="0" w:left="1411" w:header="0" w:footer="0" w:gutter="0"/>
          <w:cols w:num="2" w:space="720" w:equalWidth="0">
            <w:col w:w="4389" w:space="720"/>
            <w:col w:w="4540"/>
          </w:cols>
        </w:sectPr>
      </w:pPr>
    </w:p>
    <w:p w:rsidR="00CD3967" w:rsidRDefault="00CD3967">
      <w:pPr>
        <w:spacing w:line="195" w:lineRule="exact"/>
        <w:rPr>
          <w:sz w:val="20"/>
          <w:szCs w:val="20"/>
        </w:rPr>
      </w:pPr>
    </w:p>
    <w:p w:rsidR="00CD3967" w:rsidRPr="0079556C" w:rsidRDefault="0079556C">
      <w:pPr>
        <w:tabs>
          <w:tab w:val="left" w:pos="688"/>
          <w:tab w:val="left" w:pos="2168"/>
          <w:tab w:val="left" w:pos="5128"/>
          <w:tab w:val="left" w:pos="6448"/>
          <w:tab w:val="left" w:pos="7068"/>
          <w:tab w:val="left" w:pos="8348"/>
        </w:tabs>
        <w:ind w:left="9"/>
        <w:rPr>
          <w:sz w:val="20"/>
          <w:szCs w:val="20"/>
          <w:lang w:val="fr-FR"/>
        </w:rPr>
      </w:pPr>
      <w:r w:rsidRPr="0079556C">
        <w:rPr>
          <w:rFonts w:eastAsia="Times New Roman"/>
          <w:b/>
          <w:bCs/>
          <w:sz w:val="24"/>
          <w:szCs w:val="24"/>
          <w:lang w:val="fr-FR"/>
        </w:rPr>
        <w:t>II.5.</w:t>
      </w:r>
      <w:r w:rsidRPr="0079556C">
        <w:rPr>
          <w:rFonts w:eastAsia="Times New Roman"/>
          <w:b/>
          <w:bCs/>
          <w:sz w:val="24"/>
          <w:szCs w:val="24"/>
          <w:lang w:val="fr-FR"/>
        </w:rPr>
        <w:tab/>
        <w:t>Importance</w:t>
      </w:r>
      <w:r w:rsidRPr="0079556C">
        <w:rPr>
          <w:rFonts w:eastAsia="Times New Roman"/>
          <w:b/>
          <w:bCs/>
          <w:sz w:val="24"/>
          <w:szCs w:val="24"/>
          <w:lang w:val="fr-FR"/>
        </w:rPr>
        <w:tab/>
        <w:t>médicale-pharmaceutique</w:t>
      </w:r>
      <w:r w:rsidRPr="0079556C">
        <w:rPr>
          <w:rFonts w:eastAsia="Times New Roman"/>
          <w:b/>
          <w:bCs/>
          <w:sz w:val="24"/>
          <w:szCs w:val="24"/>
          <w:lang w:val="fr-FR"/>
        </w:rPr>
        <w:tab/>
        <w:t>potentilles</w:t>
      </w:r>
      <w:r w:rsidRPr="0079556C">
        <w:rPr>
          <w:rFonts w:eastAsia="Times New Roman"/>
          <w:b/>
          <w:bCs/>
          <w:sz w:val="24"/>
          <w:szCs w:val="24"/>
          <w:lang w:val="fr-FR"/>
        </w:rPr>
        <w:tab/>
        <w:t>des</w:t>
      </w:r>
      <w:r w:rsidRPr="0079556C">
        <w:rPr>
          <w:rFonts w:eastAsia="Times New Roman"/>
          <w:b/>
          <w:bCs/>
          <w:sz w:val="24"/>
          <w:szCs w:val="24"/>
          <w:lang w:val="fr-FR"/>
        </w:rPr>
        <w:tab/>
        <w:t>molécules</w:t>
      </w:r>
      <w:r w:rsidRPr="0079556C">
        <w:rPr>
          <w:rFonts w:eastAsia="Times New Roman"/>
          <w:b/>
          <w:bCs/>
          <w:sz w:val="24"/>
          <w:szCs w:val="24"/>
          <w:lang w:val="fr-FR"/>
        </w:rPr>
        <w:tab/>
        <w:t>bioactives</w:t>
      </w:r>
    </w:p>
    <w:p w:rsidR="00CD3967" w:rsidRPr="0079556C" w:rsidRDefault="00CD3967">
      <w:pPr>
        <w:spacing w:line="137" w:lineRule="exact"/>
        <w:rPr>
          <w:sz w:val="20"/>
          <w:szCs w:val="20"/>
          <w:lang w:val="fr-FR"/>
        </w:rPr>
      </w:pPr>
    </w:p>
    <w:p w:rsidR="00CD3967" w:rsidRPr="0079556C" w:rsidRDefault="0079556C">
      <w:pPr>
        <w:ind w:left="9"/>
        <w:rPr>
          <w:sz w:val="20"/>
          <w:szCs w:val="20"/>
          <w:lang w:val="fr-FR"/>
        </w:rPr>
      </w:pPr>
      <w:proofErr w:type="gramStart"/>
      <w:r w:rsidRPr="0079556C">
        <w:rPr>
          <w:rFonts w:eastAsia="Times New Roman"/>
          <w:b/>
          <w:bCs/>
          <w:sz w:val="24"/>
          <w:szCs w:val="24"/>
          <w:lang w:val="fr-FR"/>
        </w:rPr>
        <w:t>d'amphibien</w:t>
      </w:r>
      <w:proofErr w:type="gramEnd"/>
    </w:p>
    <w:p w:rsidR="00CD3967" w:rsidRPr="0079556C" w:rsidRDefault="00CD3967">
      <w:pPr>
        <w:spacing w:line="141" w:lineRule="exact"/>
        <w:rPr>
          <w:sz w:val="20"/>
          <w:szCs w:val="20"/>
          <w:lang w:val="fr-FR"/>
        </w:rPr>
      </w:pPr>
    </w:p>
    <w:p w:rsidR="00CD3967" w:rsidRPr="0079556C" w:rsidRDefault="0079556C">
      <w:pPr>
        <w:spacing w:line="381" w:lineRule="auto"/>
        <w:ind w:left="9" w:right="260" w:firstLine="902"/>
        <w:jc w:val="both"/>
        <w:rPr>
          <w:sz w:val="20"/>
          <w:szCs w:val="20"/>
          <w:lang w:val="fr-FR"/>
        </w:rPr>
      </w:pPr>
      <w:r w:rsidRPr="0079556C">
        <w:rPr>
          <w:rFonts w:eastAsia="Times New Roman"/>
          <w:sz w:val="23"/>
          <w:szCs w:val="23"/>
          <w:lang w:val="fr-FR"/>
        </w:rPr>
        <w:t xml:space="preserve">En raison des nombreuses fonctions de la peau amphibiens et les glandes, il est probable que certaines des molécules nouvelles trouvées dans les sécrétions granulaires amphibiens glande peut être de traitement des infections cutanées et respiratoires…etc. D’autres problèmes surgissent avec le développement d’une résistance à certains antibiotiques et la nature toxique des agents antifongiques actuellement disponibles Il est donc possible que ces molécules dérivées de grenouilles et d’autres amphibiens peuvent être un traitement alternatif et utile principalement sous forme d’agents antimicrobiens. Quelques grenouilles, par exemple Breviceps spp., produisent une « colle » naturelle pour lier les sexes accouplement Il peut être possible d’utiliser de telles bio adhésives d’origine naturelle, comme colles biocompatibles qui sont d’une utilité potentielle dans la chirurgie esthétique et la cicatrisation des plaies </w:t>
      </w:r>
      <w:r w:rsidRPr="0079556C">
        <w:rPr>
          <w:rFonts w:eastAsia="Times New Roman"/>
          <w:b/>
          <w:bCs/>
          <w:sz w:val="23"/>
          <w:szCs w:val="23"/>
          <w:lang w:val="fr-FR"/>
        </w:rPr>
        <w:t>(Clarke, 1997).</w:t>
      </w:r>
    </w:p>
    <w:p w:rsidR="00CD3967" w:rsidRPr="0079556C" w:rsidRDefault="00CD3967">
      <w:pPr>
        <w:spacing w:line="141" w:lineRule="exact"/>
        <w:rPr>
          <w:sz w:val="20"/>
          <w:szCs w:val="20"/>
          <w:lang w:val="fr-FR"/>
        </w:rPr>
      </w:pPr>
    </w:p>
    <w:p w:rsidR="00CD3967" w:rsidRPr="0079556C" w:rsidRDefault="0079556C">
      <w:pPr>
        <w:ind w:left="9"/>
        <w:rPr>
          <w:sz w:val="20"/>
          <w:szCs w:val="20"/>
          <w:lang w:val="fr-FR"/>
        </w:rPr>
      </w:pPr>
      <w:r w:rsidRPr="0079556C">
        <w:rPr>
          <w:rFonts w:eastAsia="Times New Roman"/>
          <w:b/>
          <w:bCs/>
          <w:sz w:val="24"/>
          <w:szCs w:val="24"/>
          <w:lang w:val="fr-FR"/>
        </w:rPr>
        <w:t>II.6. Certaines activités biologiques</w:t>
      </w:r>
    </w:p>
    <w:p w:rsidR="00CD3967" w:rsidRPr="0079556C" w:rsidRDefault="00CD3967">
      <w:pPr>
        <w:spacing w:line="137" w:lineRule="exact"/>
        <w:rPr>
          <w:sz w:val="20"/>
          <w:szCs w:val="20"/>
          <w:lang w:val="fr-FR"/>
        </w:rPr>
      </w:pPr>
    </w:p>
    <w:p w:rsidR="00CD3967" w:rsidRPr="0079556C" w:rsidRDefault="0079556C">
      <w:pPr>
        <w:ind w:left="9"/>
        <w:rPr>
          <w:sz w:val="20"/>
          <w:szCs w:val="20"/>
          <w:lang w:val="fr-FR"/>
        </w:rPr>
      </w:pPr>
      <w:r w:rsidRPr="0079556C">
        <w:rPr>
          <w:rFonts w:eastAsia="Times New Roman"/>
          <w:b/>
          <w:bCs/>
          <w:sz w:val="24"/>
          <w:szCs w:val="24"/>
          <w:lang w:val="fr-FR"/>
        </w:rPr>
        <w:t>II.6.1. Activités antimicrobiens</w:t>
      </w:r>
    </w:p>
    <w:p w:rsidR="00CD3967" w:rsidRPr="0079556C" w:rsidRDefault="00CD3967">
      <w:pPr>
        <w:spacing w:line="136" w:lineRule="exact"/>
        <w:rPr>
          <w:sz w:val="20"/>
          <w:szCs w:val="20"/>
          <w:lang w:val="fr-FR"/>
        </w:rPr>
      </w:pPr>
    </w:p>
    <w:p w:rsidR="00CD3967" w:rsidRPr="0079556C" w:rsidRDefault="0079556C">
      <w:pPr>
        <w:spacing w:line="360" w:lineRule="auto"/>
        <w:ind w:left="9" w:right="260" w:firstLine="902"/>
        <w:jc w:val="both"/>
        <w:rPr>
          <w:sz w:val="20"/>
          <w:szCs w:val="20"/>
          <w:lang w:val="fr-FR"/>
        </w:rPr>
      </w:pPr>
      <w:r w:rsidRPr="0079556C">
        <w:rPr>
          <w:rFonts w:eastAsia="Times New Roman"/>
          <w:sz w:val="24"/>
          <w:szCs w:val="24"/>
          <w:lang w:val="fr-FR"/>
        </w:rPr>
        <w:t>Les amphibiens sont de riches sources de composés antimicrobiens, en particulier de peptides. Au cours des dernières années, le nombre de peptides / protéines ayant une activité antimicrobienne isolés de différents crapauds a augmenté. Parmi les peptides, les maximines conçues 1, 2,4 3et 5 ont montré une puissante activité antimicrobienne. Ces peptides ont des structures en peptides de type bombinine (BLP) et a démontré un large spectre de activités antibactériennes contre les bactéries, les champignons et les levures Ces maximins injectés par voie intrapéritonéale sur des souris induit des symptômes empoisonnés typiques, tels que halètement, secousse, et la tension. De plus, leur injection sous-cutanée a induit une hyperémie de vaisseau capillaire. La valeur DL50 obtenue à maximin 1 étai mg / kg et jusqu'à maximin 3 était de 4,3 mg / kg. Peptides du les tissus gastriques de Bufo bufo nommés buforine I et buforine</w:t>
      </w:r>
    </w:p>
    <w:p w:rsidR="00CD3967" w:rsidRPr="0079556C" w:rsidRDefault="00CD3967">
      <w:pPr>
        <w:spacing w:line="3" w:lineRule="exact"/>
        <w:rPr>
          <w:sz w:val="20"/>
          <w:szCs w:val="20"/>
          <w:lang w:val="fr-FR"/>
        </w:rPr>
      </w:pPr>
    </w:p>
    <w:p w:rsidR="00CD3967" w:rsidRDefault="002C1EDF" w:rsidP="00455F2B">
      <w:pPr>
        <w:numPr>
          <w:ilvl w:val="0"/>
          <w:numId w:val="19"/>
        </w:numPr>
        <w:tabs>
          <w:tab w:val="left" w:pos="282"/>
        </w:tabs>
        <w:spacing w:line="366" w:lineRule="auto"/>
        <w:ind w:left="9" w:right="260" w:hanging="9"/>
        <w:jc w:val="both"/>
        <w:rPr>
          <w:rFonts w:eastAsia="Times New Roman"/>
          <w:sz w:val="24"/>
          <w:szCs w:val="24"/>
          <w:lang w:val="fr-FR"/>
        </w:rPr>
      </w:pPr>
      <w:r w:rsidRPr="0079556C">
        <w:rPr>
          <w:rFonts w:eastAsia="Times New Roman"/>
          <w:sz w:val="24"/>
          <w:szCs w:val="24"/>
          <w:lang w:val="fr-FR"/>
        </w:rPr>
        <w:t>Ont</w:t>
      </w:r>
      <w:r w:rsidR="0079556C" w:rsidRPr="0079556C">
        <w:rPr>
          <w:rFonts w:eastAsia="Times New Roman"/>
          <w:sz w:val="24"/>
          <w:szCs w:val="24"/>
          <w:lang w:val="fr-FR"/>
        </w:rPr>
        <w:t xml:space="preserve"> </w:t>
      </w:r>
      <w:r w:rsidR="0079556C" w:rsidRPr="002C1EDF">
        <w:rPr>
          <w:sz w:val="24"/>
          <w:szCs w:val="24"/>
          <w:lang w:val="fr-FR"/>
        </w:rPr>
        <w:t>également</w:t>
      </w:r>
      <w:r w:rsidRPr="002C1EDF">
        <w:rPr>
          <w:sz w:val="24"/>
          <w:szCs w:val="24"/>
          <w:lang w:val="fr-FR"/>
        </w:rPr>
        <w:t xml:space="preserve"> </w:t>
      </w:r>
      <w:r w:rsidRPr="002C1EDF">
        <w:rPr>
          <w:b/>
          <w:bCs/>
          <w:sz w:val="24"/>
          <w:szCs w:val="24"/>
          <w:lang w:val="fr-FR"/>
        </w:rPr>
        <w:t>(Lai</w:t>
      </w:r>
      <w:r w:rsidRPr="002C1EDF">
        <w:rPr>
          <w:rFonts w:eastAsia="Times New Roman"/>
          <w:b/>
          <w:bCs/>
          <w:sz w:val="24"/>
          <w:szCs w:val="24"/>
          <w:lang w:val="fr-FR"/>
        </w:rPr>
        <w:t xml:space="preserve"> et al. 2002)</w:t>
      </w:r>
      <w:r w:rsidRPr="002C1EDF">
        <w:rPr>
          <w:rFonts w:eastAsia="Times New Roman"/>
          <w:sz w:val="24"/>
          <w:szCs w:val="24"/>
          <w:lang w:val="fr-FR"/>
        </w:rPr>
        <w:t xml:space="preserve"> </w:t>
      </w:r>
      <w:r w:rsidR="0079556C" w:rsidRPr="0079556C">
        <w:rPr>
          <w:rFonts w:eastAsia="Times New Roman"/>
          <w:sz w:val="24"/>
          <w:szCs w:val="24"/>
          <w:lang w:val="fr-FR"/>
        </w:rPr>
        <w:t xml:space="preserve"> ont montré une activité antimicrobienne importante contre plusieurs gram-positives et gram-négatives bactéries et champignons. Il a été observé que le fragment de buforine I, 21-amino acide long et nommé buforine II, produit par traitement de la buforine I avec une endoprotéinase Lys-C, a montré une activité antimicrobienne plus puissante que la buforine I Comme mécanisme d'action possible de la buforine II, il a été suggéré que ce peptide antimicrobien imprègne la membrane et inhibe les fonctions cellulaires, en se liant à </w:t>
      </w:r>
    </w:p>
    <w:p w:rsidR="00455F2B" w:rsidRPr="002C1EDF" w:rsidRDefault="00455F2B" w:rsidP="00455F2B">
      <w:pPr>
        <w:tabs>
          <w:tab w:val="left" w:pos="282"/>
        </w:tabs>
        <w:spacing w:line="366" w:lineRule="auto"/>
        <w:ind w:right="260"/>
        <w:jc w:val="both"/>
        <w:rPr>
          <w:rFonts w:eastAsia="Times New Roman"/>
          <w:sz w:val="24"/>
          <w:szCs w:val="24"/>
          <w:lang w:val="fr-FR"/>
        </w:rPr>
        <w:sectPr w:rsidR="00455F2B" w:rsidRPr="002C1EDF">
          <w:type w:val="continuous"/>
          <w:pgSz w:w="12240" w:h="15840"/>
          <w:pgMar w:top="692" w:right="1180" w:bottom="0" w:left="1411" w:header="0" w:footer="0" w:gutter="0"/>
          <w:cols w:space="720" w:equalWidth="0">
            <w:col w:w="9649"/>
          </w:cols>
        </w:sectPr>
      </w:pPr>
      <w:r w:rsidRPr="00455F2B">
        <w:rPr>
          <w:rFonts w:eastAsia="Times New Roman"/>
          <w:sz w:val="24"/>
          <w:szCs w:val="24"/>
          <w:lang w:val="fr-FR"/>
        </w:rPr>
        <w:t>l'ADN et à l'ARN, ce qui entraîne un mort cellulaire Il existe plusieurs autres peptides ayant une</w:t>
      </w:r>
    </w:p>
    <w:p w:rsidR="00CD3967" w:rsidRPr="0079556C" w:rsidRDefault="00CD3967">
      <w:pPr>
        <w:spacing w:line="222" w:lineRule="exact"/>
        <w:rPr>
          <w:sz w:val="20"/>
          <w:szCs w:val="20"/>
          <w:lang w:val="fr-FR"/>
        </w:rPr>
      </w:pPr>
    </w:p>
    <w:tbl>
      <w:tblPr>
        <w:tblW w:w="0" w:type="auto"/>
        <w:tblInd w:w="9" w:type="dxa"/>
        <w:tblLayout w:type="fixed"/>
        <w:tblCellMar>
          <w:left w:w="0" w:type="dxa"/>
          <w:right w:w="0" w:type="dxa"/>
        </w:tblCellMar>
        <w:tblLook w:val="04A0" w:firstRow="1" w:lastRow="0" w:firstColumn="1" w:lastColumn="0" w:noHBand="0" w:noVBand="1"/>
      </w:tblPr>
      <w:tblGrid>
        <w:gridCol w:w="2500"/>
        <w:gridCol w:w="7140"/>
        <w:gridCol w:w="20"/>
      </w:tblGrid>
      <w:tr w:rsidR="00CD3967">
        <w:trPr>
          <w:trHeight w:val="253"/>
        </w:trPr>
        <w:tc>
          <w:tcPr>
            <w:tcW w:w="2500" w:type="dxa"/>
            <w:vMerge w:val="restart"/>
            <w:vAlign w:val="bottom"/>
          </w:tcPr>
          <w:p w:rsidR="00CD3967" w:rsidRDefault="0079556C">
            <w:pPr>
              <w:rPr>
                <w:sz w:val="20"/>
                <w:szCs w:val="20"/>
              </w:rPr>
            </w:pPr>
            <w:r>
              <w:rPr>
                <w:rFonts w:eastAsia="Times New Roman"/>
                <w:b/>
                <w:bCs/>
                <w:i/>
                <w:iCs/>
                <w:sz w:val="24"/>
                <w:szCs w:val="24"/>
              </w:rPr>
              <w:t>Master</w:t>
            </w:r>
          </w:p>
        </w:tc>
        <w:tc>
          <w:tcPr>
            <w:tcW w:w="7140" w:type="dxa"/>
            <w:vAlign w:val="bottom"/>
          </w:tcPr>
          <w:p w:rsidR="00CD3967" w:rsidRDefault="0079556C">
            <w:pPr>
              <w:ind w:right="4465"/>
              <w:jc w:val="right"/>
              <w:rPr>
                <w:sz w:val="20"/>
                <w:szCs w:val="20"/>
              </w:rPr>
            </w:pPr>
            <w:r>
              <w:rPr>
                <w:rFonts w:eastAsia="Times New Roman"/>
                <w:b/>
                <w:bCs/>
              </w:rPr>
              <w:t>Page 54</w:t>
            </w:r>
          </w:p>
        </w:tc>
        <w:tc>
          <w:tcPr>
            <w:tcW w:w="0" w:type="dxa"/>
            <w:vAlign w:val="bottom"/>
          </w:tcPr>
          <w:p w:rsidR="00CD3967" w:rsidRDefault="00CD3967">
            <w:pPr>
              <w:rPr>
                <w:sz w:val="1"/>
                <w:szCs w:val="1"/>
              </w:rPr>
            </w:pPr>
          </w:p>
        </w:tc>
      </w:tr>
      <w:tr w:rsidR="00CD3967">
        <w:trPr>
          <w:trHeight w:val="321"/>
        </w:trPr>
        <w:tc>
          <w:tcPr>
            <w:tcW w:w="2500" w:type="dxa"/>
            <w:vMerge/>
            <w:vAlign w:val="bottom"/>
          </w:tcPr>
          <w:p w:rsidR="00CD3967" w:rsidRDefault="00CD3967">
            <w:pPr>
              <w:rPr>
                <w:sz w:val="24"/>
                <w:szCs w:val="24"/>
              </w:rPr>
            </w:pPr>
          </w:p>
        </w:tc>
        <w:tc>
          <w:tcPr>
            <w:tcW w:w="7140" w:type="dxa"/>
            <w:vAlign w:val="bottom"/>
          </w:tcPr>
          <w:p w:rsidR="00CD3967" w:rsidRDefault="0079556C">
            <w:pPr>
              <w:jc w:val="right"/>
              <w:rPr>
                <w:sz w:val="20"/>
                <w:szCs w:val="20"/>
              </w:rPr>
            </w:pPr>
            <w:r>
              <w:rPr>
                <w:rFonts w:ascii="Cambria" w:eastAsia="Cambria" w:hAnsi="Cambria" w:cs="Cambria"/>
                <w:b/>
                <w:bCs/>
                <w:i/>
                <w:iCs/>
                <w:sz w:val="24"/>
                <w:szCs w:val="24"/>
              </w:rPr>
              <w:t>2021</w:t>
            </w:r>
          </w:p>
        </w:tc>
        <w:tc>
          <w:tcPr>
            <w:tcW w:w="0" w:type="dxa"/>
            <w:vAlign w:val="bottom"/>
          </w:tcPr>
          <w:p w:rsidR="00CD3967" w:rsidRDefault="00CD3967">
            <w:pPr>
              <w:rPr>
                <w:sz w:val="1"/>
                <w:szCs w:val="1"/>
              </w:rPr>
            </w:pPr>
          </w:p>
        </w:tc>
      </w:tr>
    </w:tbl>
    <w:p w:rsidR="00CD3967" w:rsidRDefault="0079556C">
      <w:pPr>
        <w:spacing w:line="20" w:lineRule="exact"/>
        <w:rPr>
          <w:sz w:val="20"/>
          <w:szCs w:val="20"/>
        </w:rPr>
      </w:pPr>
      <w:r>
        <w:rPr>
          <w:noProof/>
          <w:sz w:val="20"/>
          <w:szCs w:val="20"/>
          <w:lang w:val="fr-FR" w:eastAsia="fr-FR"/>
        </w:rPr>
        <mc:AlternateContent>
          <mc:Choice Requires="wps">
            <w:drawing>
              <wp:anchor distT="0" distB="0" distL="114300" distR="114300" simplePos="0" relativeHeight="251732992" behindDoc="1" locked="0" layoutInCell="0" allowOverlap="1">
                <wp:simplePos x="0" y="0"/>
                <wp:positionH relativeFrom="column">
                  <wp:posOffset>-69850</wp:posOffset>
                </wp:positionH>
                <wp:positionV relativeFrom="paragraph">
                  <wp:posOffset>-236855</wp:posOffset>
                </wp:positionV>
                <wp:extent cx="2635885" cy="0"/>
                <wp:effectExtent l="0" t="0" r="0" b="0"/>
                <wp:wrapNone/>
                <wp:docPr id="232" name="Shape 2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635885" cy="4763"/>
                        </a:xfrm>
                        <a:prstGeom prst="line">
                          <a:avLst/>
                        </a:prstGeom>
                        <a:solidFill>
                          <a:srgbClr val="FFFFFF"/>
                        </a:solidFill>
                        <a:ln w="6095">
                          <a:solidFill>
                            <a:srgbClr val="000000"/>
                          </a:solidFill>
                          <a:miter lim="800000"/>
                          <a:headEnd/>
                          <a:tailEnd/>
                        </a:ln>
                      </wps:spPr>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6AE24802" id="Shape 232" o:spid="_x0000_s1026" style="position:absolute;z-index:-251583488;visibility:visible;mso-wrap-style:square;mso-wrap-distance-left:9pt;mso-wrap-distance-top:0;mso-wrap-distance-right:9pt;mso-wrap-distance-bottom:0;mso-position-horizontal:absolute;mso-position-horizontal-relative:text;mso-position-vertical:absolute;mso-position-vertical-relative:text" from="-5.5pt,-18.65pt" to="202.05pt,-1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" o:allowincell="f" filled="t" strokeweight=".16931mm">
                <v:stroke joinstyle="miter"/>
                <o:lock v:ext="edit" shapetype="f"/>
              </v:line>
            </w:pict>
          </mc:Fallback>
        </mc:AlternateContent>
      </w:r>
      <w:r>
        <w:rPr>
          <w:noProof/>
          <w:sz w:val="20"/>
          <w:szCs w:val="20"/>
          <w:lang w:val="fr-FR" w:eastAsia="fr-FR"/>
        </w:rPr>
        <mc:AlternateContent>
          <mc:Choice Requires="wps">
            <w:drawing>
              <wp:anchor distT="0" distB="0" distL="114300" distR="114300" simplePos="0" relativeHeight="251734016" behindDoc="1" locked="0" layoutInCell="0" allowOverlap="1">
                <wp:simplePos x="0" y="0"/>
                <wp:positionH relativeFrom="column">
                  <wp:posOffset>3291840</wp:posOffset>
                </wp:positionH>
                <wp:positionV relativeFrom="paragraph">
                  <wp:posOffset>-236855</wp:posOffset>
                </wp:positionV>
                <wp:extent cx="2910840" cy="0"/>
                <wp:effectExtent l="0" t="0" r="0" b="0"/>
                <wp:wrapNone/>
                <wp:docPr id="233" name="Shape 2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910840" cy="4763"/>
                        </a:xfrm>
                        <a:prstGeom prst="line">
                          <a:avLst/>
                        </a:prstGeom>
                        <a:solidFill>
                          <a:srgbClr val="FFFFFF"/>
                        </a:solidFill>
                        <a:ln w="6095">
                          <a:solidFill>
                            <a:srgbClr val="000000"/>
                          </a:solidFill>
                          <a:miter lim="800000"/>
                          <a:headEnd/>
                          <a:tailEnd/>
                        </a:ln>
                      </wps:spPr>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589C8C76" id="Shape 233" o:spid="_x0000_s1026" style="position:absolute;z-index:-251582464;visibility:visible;mso-wrap-style:square;mso-wrap-distance-left:9pt;mso-wrap-distance-top:0;mso-wrap-distance-right:9pt;mso-wrap-distance-bottom:0;mso-position-horizontal:absolute;mso-position-horizontal-relative:text;mso-position-vertical:absolute;mso-position-vertical-relative:text" from="259.2pt,-18.65pt" to="488.4pt,-1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" o:allowincell="f" filled="t" strokeweight=".16931mm">
                <v:stroke joinstyle="miter"/>
                <o:lock v:ext="edit" shapetype="f"/>
              </v:line>
            </w:pict>
          </mc:Fallback>
        </mc:AlternateContent>
      </w:r>
    </w:p>
    <w:p w:rsidR="00CD3967" w:rsidRPr="002C1EDF" w:rsidRDefault="002C1EDF" w:rsidP="00455F2B">
      <w:pPr>
        <w:tabs>
          <w:tab w:val="left" w:pos="1500"/>
        </w:tabs>
        <w:rPr>
          <w:lang w:val="fr-FR"/>
        </w:rPr>
        <w:sectPr w:rsidR="00CD3967" w:rsidRPr="002C1EDF">
          <w:type w:val="continuous"/>
          <w:pgSz w:w="12240" w:h="15840"/>
          <w:pgMar w:top="692" w:right="1180" w:bottom="0" w:left="1411" w:header="0" w:footer="0" w:gutter="0"/>
          <w:cols w:space="720" w:equalWidth="0">
            <w:col w:w="9649"/>
          </w:cols>
        </w:sectPr>
      </w:pPr>
      <w:r>
        <w:tab/>
      </w:r>
      <w:r w:rsidRPr="002C1EDF">
        <w:rPr>
          <w:lang w:val="fr-FR"/>
        </w:rPr>
        <w:tab/>
      </w:r>
    </w:p>
    <w:p w:rsidR="00CD3967" w:rsidRPr="002C1EDF" w:rsidRDefault="00CD3967">
      <w:pPr>
        <w:spacing w:line="195" w:lineRule="exact"/>
        <w:rPr>
          <w:sz w:val="20"/>
          <w:szCs w:val="20"/>
          <w:lang w:val="fr-FR"/>
        </w:rPr>
      </w:pPr>
      <w:bookmarkStart w:id="66" w:name="page69"/>
      <w:bookmarkEnd w:id="66"/>
    </w:p>
    <w:p w:rsidR="00CD3967" w:rsidRPr="00455F2B" w:rsidRDefault="0079556C">
      <w:pPr>
        <w:ind w:left="520"/>
        <w:rPr>
          <w:sz w:val="20"/>
          <w:szCs w:val="20"/>
          <w:lang w:val="fr-FR"/>
        </w:rPr>
      </w:pPr>
      <w:r w:rsidRPr="00455F2B">
        <w:rPr>
          <w:rFonts w:ascii="Calibri" w:eastAsia="Calibri" w:hAnsi="Calibri" w:cs="Calibri"/>
          <w:sz w:val="26"/>
          <w:szCs w:val="26"/>
          <w:lang w:val="fr-FR"/>
        </w:rPr>
        <w:t>Deuxième partie</w:t>
      </w:r>
    </w:p>
    <w:p w:rsidR="00CD3967" w:rsidRPr="00455F2B" w:rsidRDefault="0079556C">
      <w:pPr>
        <w:spacing w:line="20" w:lineRule="exact"/>
        <w:rPr>
          <w:sz w:val="20"/>
          <w:szCs w:val="20"/>
          <w:lang w:val="fr-FR"/>
        </w:rPr>
      </w:pPr>
      <w:r w:rsidRPr="00455F2B">
        <w:rPr>
          <w:sz w:val="20"/>
          <w:szCs w:val="20"/>
          <w:lang w:val="fr-FR"/>
        </w:rPr>
        <w:br w:type="column"/>
      </w:r>
    </w:p>
    <w:p w:rsidR="00CD3967" w:rsidRPr="00455F2B" w:rsidRDefault="0079556C">
      <w:pPr>
        <w:rPr>
          <w:sz w:val="20"/>
          <w:szCs w:val="20"/>
          <w:lang w:val="fr-FR"/>
        </w:rPr>
      </w:pPr>
      <w:r w:rsidRPr="00455F2B">
        <w:rPr>
          <w:rFonts w:eastAsia="Times New Roman"/>
          <w:b/>
          <w:bCs/>
          <w:i/>
          <w:iCs/>
          <w:sz w:val="28"/>
          <w:szCs w:val="28"/>
          <w:lang w:val="fr-FR"/>
        </w:rPr>
        <w:t>Molécules bioactives des amphibiens</w:t>
      </w:r>
    </w:p>
    <w:p w:rsidR="00CD3967" w:rsidRPr="00455F2B" w:rsidRDefault="0079556C">
      <w:pPr>
        <w:spacing w:line="20" w:lineRule="exact"/>
        <w:rPr>
          <w:sz w:val="20"/>
          <w:szCs w:val="20"/>
          <w:lang w:val="fr-FR"/>
        </w:rPr>
      </w:pPr>
      <w:r>
        <w:rPr>
          <w:noProof/>
          <w:sz w:val="20"/>
          <w:szCs w:val="20"/>
          <w:lang w:val="fr-FR" w:eastAsia="fr-FR"/>
        </w:rPr>
        <w:drawing>
          <wp:anchor distT="0" distB="0" distL="114300" distR="114300" simplePos="0" relativeHeight="251735040" behindDoc="1" locked="0" layoutInCell="0" allowOverlap="1">
            <wp:simplePos x="0" y="0"/>
            <wp:positionH relativeFrom="column">
              <wp:posOffset>-3295650</wp:posOffset>
            </wp:positionH>
            <wp:positionV relativeFrom="paragraph">
              <wp:posOffset>-205105</wp:posOffset>
            </wp:positionV>
            <wp:extent cx="6196965" cy="458470"/>
            <wp:effectExtent l="0" t="0" r="0" b="0"/>
            <wp:wrapNone/>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42">
                      <a:extLst/>
                    </a:blip>
                    <a:srcRect/>
                    <a:stretch>
                      <a:fillRect/>
                    </a:stretch>
                  </pic:blipFill>
                  <pic:spPr bwMode="auto">
                    <a:xfrm>
                      <a:off x="0" y="0"/>
                      <a:ext cx="6196965" cy="458470"/>
                    </a:xfrm>
                    <a:prstGeom prst="rect">
                      <a:avLst/>
                    </a:prstGeom>
                    <a:noFill/>
                  </pic:spPr>
                </pic:pic>
              </a:graphicData>
            </a:graphic>
          </wp:anchor>
        </w:drawing>
      </w:r>
    </w:p>
    <w:p w:rsidR="00CD3967" w:rsidRPr="00455F2B" w:rsidRDefault="00CD3967">
      <w:pPr>
        <w:spacing w:line="390" w:lineRule="exact"/>
        <w:rPr>
          <w:sz w:val="20"/>
          <w:szCs w:val="20"/>
          <w:lang w:val="fr-FR"/>
        </w:rPr>
      </w:pPr>
    </w:p>
    <w:p w:rsidR="00CD3967" w:rsidRPr="00455F2B" w:rsidRDefault="00CD3967">
      <w:pPr>
        <w:rPr>
          <w:lang w:val="fr-FR"/>
        </w:rPr>
        <w:sectPr w:rsidR="00CD3967" w:rsidRPr="00455F2B">
          <w:pgSz w:w="12240" w:h="15840"/>
          <w:pgMar w:top="692" w:right="1180" w:bottom="0" w:left="1420" w:header="0" w:footer="0" w:gutter="0"/>
          <w:cols w:num="2" w:space="720" w:equalWidth="0">
            <w:col w:w="4380" w:space="720"/>
            <w:col w:w="4540"/>
          </w:cols>
        </w:sectPr>
      </w:pPr>
    </w:p>
    <w:p w:rsidR="00CD3967" w:rsidRPr="00455F2B" w:rsidRDefault="00CD3967">
      <w:pPr>
        <w:spacing w:line="195" w:lineRule="exact"/>
        <w:rPr>
          <w:sz w:val="20"/>
          <w:szCs w:val="20"/>
          <w:lang w:val="fr-FR"/>
        </w:rPr>
      </w:pPr>
    </w:p>
    <w:p w:rsidR="00CD3967" w:rsidRPr="0079556C" w:rsidRDefault="00455F2B">
      <w:pPr>
        <w:spacing w:line="359" w:lineRule="auto"/>
        <w:ind w:right="260"/>
        <w:jc w:val="both"/>
        <w:rPr>
          <w:sz w:val="20"/>
          <w:szCs w:val="20"/>
          <w:lang w:val="fr-FR"/>
        </w:rPr>
      </w:pPr>
      <w:proofErr w:type="gramStart"/>
      <w:r w:rsidRPr="0079556C">
        <w:rPr>
          <w:rFonts w:eastAsia="Times New Roman"/>
          <w:sz w:val="24"/>
          <w:szCs w:val="24"/>
          <w:lang w:val="fr-FR"/>
        </w:rPr>
        <w:t>activité</w:t>
      </w:r>
      <w:proofErr w:type="gramEnd"/>
      <w:r>
        <w:rPr>
          <w:rFonts w:eastAsia="Times New Roman"/>
          <w:sz w:val="24"/>
          <w:szCs w:val="24"/>
          <w:lang w:val="fr-FR"/>
        </w:rPr>
        <w:t xml:space="preserve"> </w:t>
      </w:r>
      <w:r w:rsidR="0079556C" w:rsidRPr="0079556C">
        <w:rPr>
          <w:rFonts w:eastAsia="Times New Roman"/>
          <w:sz w:val="24"/>
          <w:szCs w:val="24"/>
          <w:lang w:val="fr-FR"/>
        </w:rPr>
        <w:t xml:space="preserve">antimicrobienne. Les alytesérines sont de bons exemples de peptides ayant une activité antimicrobienne à large spectre. Elles sont actives contre E. coli, K. pneumonia, P. aeruginosa, A. baumannii, S. aureus et C. albicans. Le pouvoir antimicrobien des peptides et sa cytotoxicité sont déterminés par des interactions complexes entre hydrophobicité, amphipathicité, </w:t>
      </w:r>
      <w:r w:rsidR="0079556C">
        <w:rPr>
          <w:rFonts w:eastAsia="Times New Roman"/>
          <w:sz w:val="24"/>
          <w:szCs w:val="24"/>
        </w:rPr>
        <w:t>α</w:t>
      </w:r>
      <w:r w:rsidR="0079556C" w:rsidRPr="0079556C">
        <w:rPr>
          <w:rFonts w:eastAsia="Times New Roman"/>
          <w:sz w:val="24"/>
          <w:szCs w:val="24"/>
          <w:lang w:val="fr-FR"/>
        </w:rPr>
        <w:t>-hélicité et cationicité. D’autres composés tels que les stéroïdes démontrent une activité antimicrobienne significative entre autres. Les bufadiénolides et la télocinobufagine font l'objet de nombreuses études à plusieurs applications, principalement antitumorales. Les deux composés stéroïdiens sont actifs contre Staphylococcus aureus et Escherichia coli Il existe déjà plusieurs alcaloïdes identifiés qui ont démontré une activité antimicrobienne dans de nombreux micro-organismes</w:t>
      </w:r>
    </w:p>
    <w:p w:rsidR="00CD3967" w:rsidRPr="0079556C" w:rsidRDefault="00CD3967">
      <w:pPr>
        <w:spacing w:line="10" w:lineRule="exact"/>
        <w:rPr>
          <w:sz w:val="20"/>
          <w:szCs w:val="20"/>
          <w:lang w:val="fr-FR"/>
        </w:rPr>
      </w:pPr>
    </w:p>
    <w:p w:rsidR="00CD3967" w:rsidRPr="0079556C" w:rsidRDefault="0079556C">
      <w:pPr>
        <w:rPr>
          <w:sz w:val="20"/>
          <w:szCs w:val="20"/>
          <w:lang w:val="fr-FR"/>
        </w:rPr>
      </w:pPr>
      <w:r w:rsidRPr="0079556C">
        <w:rPr>
          <w:rFonts w:eastAsia="Times New Roman"/>
          <w:b/>
          <w:bCs/>
          <w:sz w:val="24"/>
          <w:szCs w:val="24"/>
          <w:lang w:val="fr-FR"/>
        </w:rPr>
        <w:t>(Baldo et al. 2017).</w:t>
      </w:r>
    </w:p>
    <w:p w:rsidR="00CD3967" w:rsidRPr="0079556C" w:rsidRDefault="00CD3967">
      <w:pPr>
        <w:spacing w:line="338" w:lineRule="exact"/>
        <w:rPr>
          <w:sz w:val="20"/>
          <w:szCs w:val="20"/>
          <w:lang w:val="fr-FR"/>
        </w:rPr>
      </w:pPr>
    </w:p>
    <w:p w:rsidR="00CD3967" w:rsidRPr="0079556C" w:rsidRDefault="0079556C">
      <w:pPr>
        <w:rPr>
          <w:sz w:val="20"/>
          <w:szCs w:val="20"/>
          <w:lang w:val="fr-FR"/>
        </w:rPr>
      </w:pPr>
      <w:r w:rsidRPr="0079556C">
        <w:rPr>
          <w:rFonts w:eastAsia="Times New Roman"/>
          <w:b/>
          <w:bCs/>
          <w:sz w:val="24"/>
          <w:szCs w:val="24"/>
          <w:lang w:val="fr-FR"/>
        </w:rPr>
        <w:t>II.6.2. Activités antivirales</w:t>
      </w:r>
    </w:p>
    <w:p w:rsidR="00CD3967" w:rsidRPr="0079556C" w:rsidRDefault="00CD3967">
      <w:pPr>
        <w:spacing w:line="136" w:lineRule="exact"/>
        <w:rPr>
          <w:sz w:val="20"/>
          <w:szCs w:val="20"/>
          <w:lang w:val="fr-FR"/>
        </w:rPr>
      </w:pPr>
    </w:p>
    <w:p w:rsidR="00CD3967" w:rsidRPr="0079556C" w:rsidRDefault="0079556C">
      <w:pPr>
        <w:spacing w:line="360" w:lineRule="auto"/>
        <w:ind w:right="260" w:firstLine="902"/>
        <w:jc w:val="both"/>
        <w:rPr>
          <w:sz w:val="20"/>
          <w:szCs w:val="20"/>
          <w:lang w:val="fr-FR"/>
        </w:rPr>
      </w:pPr>
      <w:r w:rsidRPr="0079556C">
        <w:rPr>
          <w:rFonts w:eastAsia="Times New Roman"/>
          <w:sz w:val="24"/>
          <w:szCs w:val="24"/>
          <w:lang w:val="fr-FR"/>
        </w:rPr>
        <w:t xml:space="preserve">La peau des amphibiens sécrétée certains composés ayant de fortes propriétés antivirales. Brevenin1, un peptide défensif de peau de grenouille possède une activité antivirale puissante sur les virus de l'herpès simplex 1 et 2 et son activité antivirale est maintenue même après des procédures de réduction et de carboxamidométhylation qui abolissent ses effets hémolytiques et cytolytiques proéminents. L'esculentine - 2P (E2P) et la ranateurine-2P (R2P), deux peptides microbiens isolés de Rana pipiens, peuvent inactiver le virus de la grenouille 3 et canaliser le virus de l'herpès du poisson-chat. Les peptides antimicrobiens, E2P et R2P peuvent agir en quelques minutes et à des températures aussi basses que 0 C° pour inhiber les infections virales. De plus, ces composés semblent inactiver directement le virus et n'agissent pas en inhibant la réplication dans les cellules infectées. Dermaseptines synthétiques Les dermaseptines (S1-S5) sont efficaces contre le virus de l'herpès simplex de type 1 (HSV1). Maximin 3 de Bombina maxima, possède une activité anti-HIV significative. Une nouvelle protéine BAS-AH contenant un hème de 63 kDa isolée des sécrétions cutanées de Bufo andrewsi montre une inhibition dose-dépendante de l'infection par le VIH-1 et de la réplication. La découverte que les peptides de grenouille peuvent tuer le virus VIH même lorsqu'il est caché dans les cellules dendritiques suggère qu'ils pourraient être développés comme préventifs muqueux </w:t>
      </w:r>
      <w:r w:rsidRPr="0079556C">
        <w:rPr>
          <w:rFonts w:eastAsia="Times New Roman"/>
          <w:b/>
          <w:bCs/>
          <w:sz w:val="24"/>
          <w:szCs w:val="24"/>
          <w:lang w:val="fr-FR"/>
        </w:rPr>
        <w:t>(Antony et al.</w:t>
      </w:r>
    </w:p>
    <w:p w:rsidR="00CD3967" w:rsidRPr="0079556C" w:rsidRDefault="00CD3967">
      <w:pPr>
        <w:spacing w:line="1" w:lineRule="exact"/>
        <w:rPr>
          <w:sz w:val="20"/>
          <w:szCs w:val="20"/>
          <w:lang w:val="fr-FR"/>
        </w:rPr>
      </w:pPr>
    </w:p>
    <w:p w:rsidR="00CD3967" w:rsidRDefault="0079556C">
      <w:pPr>
        <w:rPr>
          <w:sz w:val="20"/>
          <w:szCs w:val="20"/>
        </w:rPr>
      </w:pPr>
      <w:r>
        <w:rPr>
          <w:rFonts w:eastAsia="Times New Roman"/>
          <w:b/>
          <w:bCs/>
          <w:sz w:val="24"/>
          <w:szCs w:val="24"/>
        </w:rPr>
        <w:t>2007).</w:t>
      </w:r>
    </w:p>
    <w:p w:rsidR="00CD3967" w:rsidRDefault="00CD3967"/>
    <w:p w:rsidR="00455F2B" w:rsidRDefault="00455F2B">
      <w:pPr>
        <w:sectPr w:rsidR="00455F2B">
          <w:type w:val="continuous"/>
          <w:pgSz w:w="12240" w:h="15840"/>
          <w:pgMar w:top="692" w:right="1180" w:bottom="0" w:left="1420" w:header="0" w:footer="0" w:gutter="0"/>
          <w:cols w:space="720" w:equalWidth="0">
            <w:col w:w="9640"/>
          </w:cols>
        </w:sectPr>
      </w:pPr>
    </w:p>
    <w:p w:rsidR="00CD3967" w:rsidRDefault="00CD3967">
      <w:pPr>
        <w:spacing w:line="200" w:lineRule="exact"/>
        <w:rPr>
          <w:sz w:val="20"/>
          <w:szCs w:val="20"/>
        </w:rPr>
      </w:pPr>
    </w:p>
    <w:p w:rsidR="00CD3967" w:rsidRDefault="00CD3967">
      <w:pPr>
        <w:spacing w:line="200" w:lineRule="exact"/>
        <w:rPr>
          <w:sz w:val="20"/>
          <w:szCs w:val="20"/>
        </w:rPr>
      </w:pPr>
    </w:p>
    <w:p w:rsidR="00CD3967" w:rsidRDefault="00CD3967">
      <w:pPr>
        <w:spacing w:line="200" w:lineRule="exact"/>
        <w:rPr>
          <w:sz w:val="20"/>
          <w:szCs w:val="20"/>
        </w:rPr>
      </w:pPr>
    </w:p>
    <w:p w:rsidR="00CD3967" w:rsidRDefault="00CD3967">
      <w:pPr>
        <w:spacing w:line="200" w:lineRule="exact"/>
        <w:rPr>
          <w:sz w:val="20"/>
          <w:szCs w:val="20"/>
        </w:rPr>
      </w:pPr>
    </w:p>
    <w:p w:rsidR="00455F2B" w:rsidRDefault="00455F2B">
      <w:pPr>
        <w:spacing w:line="200" w:lineRule="exact"/>
        <w:rPr>
          <w:sz w:val="20"/>
          <w:szCs w:val="20"/>
        </w:rPr>
      </w:pPr>
    </w:p>
    <w:p w:rsidR="00455F2B" w:rsidRDefault="00455F2B">
      <w:pPr>
        <w:spacing w:line="200" w:lineRule="exact"/>
        <w:rPr>
          <w:sz w:val="20"/>
          <w:szCs w:val="20"/>
        </w:rPr>
      </w:pPr>
    </w:p>
    <w:p w:rsidR="00CD3967" w:rsidRDefault="00CD3967">
      <w:pPr>
        <w:spacing w:line="253"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2500"/>
        <w:gridCol w:w="7140"/>
        <w:gridCol w:w="20"/>
      </w:tblGrid>
      <w:tr w:rsidR="00CD3967">
        <w:trPr>
          <w:trHeight w:val="253"/>
        </w:trPr>
        <w:tc>
          <w:tcPr>
            <w:tcW w:w="2500" w:type="dxa"/>
            <w:vMerge w:val="restart"/>
            <w:vAlign w:val="bottom"/>
          </w:tcPr>
          <w:p w:rsidR="00CD3967" w:rsidRDefault="0079556C">
            <w:pPr>
              <w:rPr>
                <w:sz w:val="20"/>
                <w:szCs w:val="20"/>
              </w:rPr>
            </w:pPr>
            <w:r>
              <w:rPr>
                <w:rFonts w:eastAsia="Times New Roman"/>
                <w:b/>
                <w:bCs/>
                <w:i/>
                <w:iCs/>
                <w:sz w:val="24"/>
                <w:szCs w:val="24"/>
              </w:rPr>
              <w:t>Master</w:t>
            </w:r>
          </w:p>
        </w:tc>
        <w:tc>
          <w:tcPr>
            <w:tcW w:w="7140" w:type="dxa"/>
            <w:vAlign w:val="bottom"/>
          </w:tcPr>
          <w:p w:rsidR="00CD3967" w:rsidRDefault="0079556C">
            <w:pPr>
              <w:ind w:right="4465"/>
              <w:jc w:val="right"/>
              <w:rPr>
                <w:sz w:val="20"/>
                <w:szCs w:val="20"/>
              </w:rPr>
            </w:pPr>
            <w:r>
              <w:rPr>
                <w:rFonts w:eastAsia="Times New Roman"/>
                <w:b/>
                <w:bCs/>
              </w:rPr>
              <w:t>Page 55</w:t>
            </w:r>
          </w:p>
        </w:tc>
        <w:tc>
          <w:tcPr>
            <w:tcW w:w="0" w:type="dxa"/>
            <w:vAlign w:val="bottom"/>
          </w:tcPr>
          <w:p w:rsidR="00CD3967" w:rsidRDefault="00CD3967">
            <w:pPr>
              <w:rPr>
                <w:sz w:val="1"/>
                <w:szCs w:val="1"/>
              </w:rPr>
            </w:pPr>
          </w:p>
        </w:tc>
      </w:tr>
      <w:tr w:rsidR="00CD3967">
        <w:trPr>
          <w:trHeight w:val="321"/>
        </w:trPr>
        <w:tc>
          <w:tcPr>
            <w:tcW w:w="2500" w:type="dxa"/>
            <w:vMerge/>
            <w:vAlign w:val="bottom"/>
          </w:tcPr>
          <w:p w:rsidR="00CD3967" w:rsidRDefault="00CD3967">
            <w:pPr>
              <w:rPr>
                <w:sz w:val="24"/>
                <w:szCs w:val="24"/>
              </w:rPr>
            </w:pPr>
          </w:p>
        </w:tc>
        <w:tc>
          <w:tcPr>
            <w:tcW w:w="7140" w:type="dxa"/>
            <w:vAlign w:val="bottom"/>
          </w:tcPr>
          <w:p w:rsidR="00CD3967" w:rsidRDefault="0079556C">
            <w:pPr>
              <w:jc w:val="right"/>
              <w:rPr>
                <w:sz w:val="20"/>
                <w:szCs w:val="20"/>
              </w:rPr>
            </w:pPr>
            <w:r>
              <w:rPr>
                <w:rFonts w:ascii="Cambria" w:eastAsia="Cambria" w:hAnsi="Cambria" w:cs="Cambria"/>
                <w:b/>
                <w:bCs/>
                <w:i/>
                <w:iCs/>
                <w:sz w:val="24"/>
                <w:szCs w:val="24"/>
              </w:rPr>
              <w:t>2021</w:t>
            </w:r>
          </w:p>
        </w:tc>
        <w:tc>
          <w:tcPr>
            <w:tcW w:w="0" w:type="dxa"/>
            <w:vAlign w:val="bottom"/>
          </w:tcPr>
          <w:p w:rsidR="00CD3967" w:rsidRDefault="00CD3967">
            <w:pPr>
              <w:rPr>
                <w:sz w:val="1"/>
                <w:szCs w:val="1"/>
              </w:rPr>
            </w:pPr>
          </w:p>
        </w:tc>
      </w:tr>
    </w:tbl>
    <w:p w:rsidR="00CD3967" w:rsidRDefault="0079556C">
      <w:pPr>
        <w:spacing w:line="20" w:lineRule="exact"/>
        <w:rPr>
          <w:sz w:val="20"/>
          <w:szCs w:val="20"/>
        </w:rPr>
      </w:pPr>
      <w:r>
        <w:rPr>
          <w:noProof/>
          <w:sz w:val="20"/>
          <w:szCs w:val="20"/>
          <w:lang w:val="fr-FR" w:eastAsia="fr-FR"/>
        </w:rPr>
        <mc:AlternateContent>
          <mc:Choice Requires="wps">
            <w:drawing>
              <wp:anchor distT="0" distB="0" distL="114300" distR="114300" simplePos="0" relativeHeight="251736064" behindDoc="1" locked="0" layoutInCell="0" allowOverlap="1">
                <wp:simplePos x="0" y="0"/>
                <wp:positionH relativeFrom="column">
                  <wp:posOffset>-75565</wp:posOffset>
                </wp:positionH>
                <wp:positionV relativeFrom="paragraph">
                  <wp:posOffset>-236855</wp:posOffset>
                </wp:positionV>
                <wp:extent cx="2635885" cy="0"/>
                <wp:effectExtent l="0" t="0" r="0" b="0"/>
                <wp:wrapNone/>
                <wp:docPr id="235" name="Shape 2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635885" cy="4763"/>
                        </a:xfrm>
                        <a:prstGeom prst="line">
                          <a:avLst/>
                        </a:prstGeom>
                        <a:solidFill>
                          <a:srgbClr val="FFFFFF"/>
                        </a:solidFill>
                        <a:ln w="6095">
                          <a:solidFill>
                            <a:srgbClr val="000000"/>
                          </a:solidFill>
                          <a:miter lim="800000"/>
                          <a:headEnd/>
                          <a:tailEnd/>
                        </a:ln>
                      </wps:spPr>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2E6F4D00" id="Shape 235" o:spid="_x0000_s1026" style="position:absolute;z-index:-251580416;visibility:visible;mso-wrap-style:square;mso-wrap-distance-left:9pt;mso-wrap-distance-top:0;mso-wrap-distance-right:9pt;mso-wrap-distance-bottom:0;mso-position-horizontal:absolute;mso-position-horizontal-relative:text;mso-position-vertical:absolute;mso-position-vertical-relative:text" from="-5.95pt,-18.65pt" to="201.6pt,-1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" o:allowincell="f" filled="t" strokeweight=".16931mm">
                <v:stroke joinstyle="miter"/>
                <o:lock v:ext="edit" shapetype="f"/>
              </v:line>
            </w:pict>
          </mc:Fallback>
        </mc:AlternateContent>
      </w:r>
      <w:r>
        <w:rPr>
          <w:noProof/>
          <w:sz w:val="20"/>
          <w:szCs w:val="20"/>
          <w:lang w:val="fr-FR" w:eastAsia="fr-FR"/>
        </w:rPr>
        <mc:AlternateContent>
          <mc:Choice Requires="wps">
            <w:drawing>
              <wp:anchor distT="0" distB="0" distL="114300" distR="114300" simplePos="0" relativeHeight="251737088" behindDoc="1" locked="0" layoutInCell="0" allowOverlap="1">
                <wp:simplePos x="0" y="0"/>
                <wp:positionH relativeFrom="column">
                  <wp:posOffset>3286125</wp:posOffset>
                </wp:positionH>
                <wp:positionV relativeFrom="paragraph">
                  <wp:posOffset>-236855</wp:posOffset>
                </wp:positionV>
                <wp:extent cx="2910840" cy="0"/>
                <wp:effectExtent l="0" t="0" r="0" b="0"/>
                <wp:wrapNone/>
                <wp:docPr id="236" name="Shape 2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910840" cy="4763"/>
                        </a:xfrm>
                        <a:prstGeom prst="line">
                          <a:avLst/>
                        </a:prstGeom>
                        <a:solidFill>
                          <a:srgbClr val="FFFFFF"/>
                        </a:solidFill>
                        <a:ln w="6095">
                          <a:solidFill>
                            <a:srgbClr val="000000"/>
                          </a:solidFill>
                          <a:miter lim="800000"/>
                          <a:headEnd/>
                          <a:tailEnd/>
                        </a:ln>
                      </wps:spPr>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33FFD411" id="Shape 236" o:spid="_x0000_s1026" style="position:absolute;z-index:-251579392;visibility:visible;mso-wrap-style:square;mso-wrap-distance-left:9pt;mso-wrap-distance-top:0;mso-wrap-distance-right:9pt;mso-wrap-distance-bottom:0;mso-position-horizontal:absolute;mso-position-horizontal-relative:text;mso-position-vertical:absolute;mso-position-vertical-relative:text" from="258.75pt,-18.65pt" to="487.95pt,-1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" o:allowincell="f" filled="t" strokeweight=".16931mm">
                <v:stroke joinstyle="miter"/>
                <o:lock v:ext="edit" shapetype="f"/>
              </v:line>
            </w:pict>
          </mc:Fallback>
        </mc:AlternateContent>
      </w:r>
    </w:p>
    <w:p w:rsidR="00CD3967" w:rsidRDefault="00CD3967">
      <w:pPr>
        <w:sectPr w:rsidR="00CD3967">
          <w:type w:val="continuous"/>
          <w:pgSz w:w="12240" w:h="15840"/>
          <w:pgMar w:top="692" w:right="1180" w:bottom="0" w:left="1420" w:header="0" w:footer="0" w:gutter="0"/>
          <w:cols w:space="720" w:equalWidth="0">
            <w:col w:w="9640"/>
          </w:cols>
        </w:sectPr>
      </w:pPr>
    </w:p>
    <w:p w:rsidR="00CD3967" w:rsidRDefault="00CD3967">
      <w:pPr>
        <w:spacing w:line="195" w:lineRule="exact"/>
        <w:rPr>
          <w:sz w:val="20"/>
          <w:szCs w:val="20"/>
        </w:rPr>
      </w:pPr>
      <w:bookmarkStart w:id="67" w:name="page70"/>
      <w:bookmarkEnd w:id="67"/>
    </w:p>
    <w:p w:rsidR="00CD3967" w:rsidRDefault="0079556C">
      <w:pPr>
        <w:ind w:left="520"/>
        <w:rPr>
          <w:sz w:val="20"/>
          <w:szCs w:val="20"/>
        </w:rPr>
      </w:pPr>
      <w:r>
        <w:rPr>
          <w:rFonts w:ascii="Calibri" w:eastAsia="Calibri" w:hAnsi="Calibri" w:cs="Calibri"/>
          <w:sz w:val="26"/>
          <w:szCs w:val="26"/>
        </w:rPr>
        <w:t>Deuxième partie</w:t>
      </w:r>
    </w:p>
    <w:p w:rsidR="00CD3967" w:rsidRDefault="0079556C">
      <w:pPr>
        <w:spacing w:line="20" w:lineRule="exact"/>
        <w:rPr>
          <w:sz w:val="20"/>
          <w:szCs w:val="20"/>
        </w:rPr>
      </w:pPr>
      <w:r>
        <w:rPr>
          <w:sz w:val="20"/>
          <w:szCs w:val="20"/>
        </w:rPr>
        <w:br w:type="column"/>
      </w:r>
    </w:p>
    <w:p w:rsidR="00CD3967" w:rsidRDefault="0079556C">
      <w:pPr>
        <w:rPr>
          <w:sz w:val="20"/>
          <w:szCs w:val="20"/>
        </w:rPr>
      </w:pPr>
      <w:r>
        <w:rPr>
          <w:rFonts w:eastAsia="Times New Roman"/>
          <w:b/>
          <w:bCs/>
          <w:i/>
          <w:iCs/>
          <w:sz w:val="28"/>
          <w:szCs w:val="28"/>
        </w:rPr>
        <w:t>Molécules bioactives des amphibiens</w:t>
      </w:r>
    </w:p>
    <w:p w:rsidR="00CD3967" w:rsidRDefault="0079556C">
      <w:pPr>
        <w:spacing w:line="20" w:lineRule="exact"/>
        <w:rPr>
          <w:sz w:val="20"/>
          <w:szCs w:val="20"/>
        </w:rPr>
      </w:pPr>
      <w:r>
        <w:rPr>
          <w:noProof/>
          <w:sz w:val="20"/>
          <w:szCs w:val="20"/>
          <w:lang w:val="fr-FR" w:eastAsia="fr-FR"/>
        </w:rPr>
        <w:drawing>
          <wp:anchor distT="0" distB="0" distL="114300" distR="114300" simplePos="0" relativeHeight="251738112" behindDoc="1" locked="0" layoutInCell="0" allowOverlap="1">
            <wp:simplePos x="0" y="0"/>
            <wp:positionH relativeFrom="column">
              <wp:posOffset>-3295650</wp:posOffset>
            </wp:positionH>
            <wp:positionV relativeFrom="paragraph">
              <wp:posOffset>-205105</wp:posOffset>
            </wp:positionV>
            <wp:extent cx="6196965" cy="458470"/>
            <wp:effectExtent l="0" t="0" r="0" b="0"/>
            <wp:wrapNone/>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42">
                      <a:extLst/>
                    </a:blip>
                    <a:srcRect/>
                    <a:stretch>
                      <a:fillRect/>
                    </a:stretch>
                  </pic:blipFill>
                  <pic:spPr bwMode="auto">
                    <a:xfrm>
                      <a:off x="0" y="0"/>
                      <a:ext cx="6196965" cy="458470"/>
                    </a:xfrm>
                    <a:prstGeom prst="rect">
                      <a:avLst/>
                    </a:prstGeom>
                    <a:noFill/>
                  </pic:spPr>
                </pic:pic>
              </a:graphicData>
            </a:graphic>
          </wp:anchor>
        </w:drawing>
      </w:r>
    </w:p>
    <w:p w:rsidR="00CD3967" w:rsidRDefault="00CD3967">
      <w:pPr>
        <w:spacing w:line="390" w:lineRule="exact"/>
        <w:rPr>
          <w:sz w:val="20"/>
          <w:szCs w:val="20"/>
        </w:rPr>
      </w:pPr>
    </w:p>
    <w:p w:rsidR="00CD3967" w:rsidRDefault="00CD3967">
      <w:pPr>
        <w:sectPr w:rsidR="00CD3967">
          <w:pgSz w:w="12240" w:h="15840"/>
          <w:pgMar w:top="692" w:right="1180" w:bottom="0" w:left="1420" w:header="0" w:footer="0" w:gutter="0"/>
          <w:cols w:num="2" w:space="720" w:equalWidth="0">
            <w:col w:w="4380" w:space="720"/>
            <w:col w:w="4540"/>
          </w:cols>
        </w:sectPr>
      </w:pPr>
    </w:p>
    <w:p w:rsidR="00CD3967" w:rsidRDefault="00CD3967">
      <w:pPr>
        <w:spacing w:line="195" w:lineRule="exact"/>
        <w:rPr>
          <w:sz w:val="20"/>
          <w:szCs w:val="20"/>
        </w:rPr>
      </w:pPr>
    </w:p>
    <w:p w:rsidR="00CD3967" w:rsidRDefault="0079556C">
      <w:pPr>
        <w:rPr>
          <w:sz w:val="20"/>
          <w:szCs w:val="20"/>
        </w:rPr>
      </w:pPr>
      <w:r>
        <w:rPr>
          <w:rFonts w:eastAsia="Times New Roman"/>
          <w:b/>
          <w:bCs/>
          <w:sz w:val="24"/>
          <w:szCs w:val="24"/>
        </w:rPr>
        <w:t>II.6.3. Activités anticancéreuses</w:t>
      </w:r>
    </w:p>
    <w:p w:rsidR="00CD3967" w:rsidRDefault="00CD3967">
      <w:pPr>
        <w:spacing w:line="338" w:lineRule="exact"/>
        <w:rPr>
          <w:sz w:val="20"/>
          <w:szCs w:val="20"/>
        </w:rPr>
      </w:pPr>
    </w:p>
    <w:p w:rsidR="00CD3967" w:rsidRPr="0079556C" w:rsidRDefault="0079556C">
      <w:pPr>
        <w:spacing w:line="364" w:lineRule="auto"/>
        <w:ind w:right="260" w:firstLine="902"/>
        <w:jc w:val="both"/>
        <w:rPr>
          <w:sz w:val="20"/>
          <w:szCs w:val="20"/>
          <w:lang w:val="fr-FR"/>
        </w:rPr>
      </w:pPr>
      <w:r w:rsidRPr="0079556C">
        <w:rPr>
          <w:rFonts w:eastAsia="Times New Roman"/>
          <w:sz w:val="24"/>
          <w:szCs w:val="24"/>
          <w:lang w:val="fr-FR"/>
        </w:rPr>
        <w:t xml:space="preserve">Les magaïnines et d'autres peptides dérivés des amphibiens ont une activité cytotoxique dans les lignées cellulaires du cancer de la vessie, perméabilisent les membranes des lignées du cancer du col de l'utérus et induisent l'apoptose en libérant le cytochrome c des mitochondries des cellules leucémiques. Les magaïnines ont été injectées par voie intratumorale et sont capables d'éradiquer complètement la croissance du mélanome. MG2A provoque une cytotoxicité accrue contre les cellules tumorales, au moins 30 fois plus élevée que la mangaïnine non conjuguée et elle est environ 3 à 5 fois moins cytotoxique pour les cellules normales. Temporin-1CEa est déclenche une cytotoxicité rapide dans les cellules cancéreuses du sein grâce à la destruction membranaire et à des mécanismes intracellulaires impliquant mitochondries, Dermaseptin B2 se inhibe la prolifération de divers types de cellules tumorales humaines in vitro et inhibe la croissance tumorale de la lignée cellulaire d'adénocarcinome de la prostate humaine dans un modèle de souris in vivo induisant la nécrosassent augmentant la lactate déshydrogénase </w:t>
      </w:r>
      <w:r w:rsidRPr="0079556C">
        <w:rPr>
          <w:rFonts w:eastAsia="Times New Roman"/>
          <w:b/>
          <w:bCs/>
          <w:sz w:val="24"/>
          <w:szCs w:val="24"/>
          <w:lang w:val="fr-FR"/>
        </w:rPr>
        <w:t>(Huerta</w:t>
      </w:r>
      <w:r w:rsidRPr="0079556C">
        <w:rPr>
          <w:rFonts w:eastAsia="Times New Roman"/>
          <w:sz w:val="24"/>
          <w:szCs w:val="24"/>
          <w:lang w:val="fr-FR"/>
        </w:rPr>
        <w:t xml:space="preserve"> </w:t>
      </w:r>
      <w:r w:rsidRPr="0079556C">
        <w:rPr>
          <w:rFonts w:eastAsia="Times New Roman"/>
          <w:b/>
          <w:bCs/>
          <w:sz w:val="24"/>
          <w:szCs w:val="24"/>
          <w:lang w:val="fr-FR"/>
        </w:rPr>
        <w:t>et Fernando, 2016).</w:t>
      </w:r>
    </w:p>
    <w:p w:rsidR="00CD3967" w:rsidRPr="0079556C" w:rsidRDefault="00CD3967">
      <w:pPr>
        <w:spacing w:line="141" w:lineRule="exact"/>
        <w:rPr>
          <w:sz w:val="20"/>
          <w:szCs w:val="20"/>
          <w:lang w:val="fr-FR"/>
        </w:rPr>
      </w:pPr>
    </w:p>
    <w:p w:rsidR="00CD3967" w:rsidRPr="0079556C" w:rsidRDefault="0079556C">
      <w:pPr>
        <w:spacing w:line="380" w:lineRule="auto"/>
        <w:ind w:right="260" w:firstLine="902"/>
        <w:jc w:val="both"/>
        <w:rPr>
          <w:sz w:val="20"/>
          <w:szCs w:val="20"/>
          <w:lang w:val="fr-FR"/>
        </w:rPr>
      </w:pPr>
      <w:r w:rsidRPr="0079556C">
        <w:rPr>
          <w:rFonts w:eastAsia="Times New Roman"/>
          <w:sz w:val="23"/>
          <w:szCs w:val="23"/>
          <w:lang w:val="fr-FR"/>
        </w:rPr>
        <w:t xml:space="preserve">L'activité anticancéreuse est l'une des activités qui sont très souvent étudiées dans les bufadiénolides. Les effets secondaires cardiovasculaires dans le traitement du cancer sont un facteur limitant dans le développement des bufadiénolides en tant qu'agents chimiothérapeutiques. L'une des stratégies les plus récentes pour contourner cette cardiotoxicité est la formation de prodrogues de tripeptide arénobufagine activés par la protéine d'activation des fibroblastes </w:t>
      </w:r>
      <w:r>
        <w:rPr>
          <w:rFonts w:eastAsia="Times New Roman"/>
          <w:sz w:val="23"/>
          <w:szCs w:val="23"/>
        </w:rPr>
        <w:t>α</w:t>
      </w:r>
      <w:r w:rsidRPr="0079556C">
        <w:rPr>
          <w:rFonts w:eastAsia="Times New Roman"/>
          <w:sz w:val="23"/>
          <w:szCs w:val="23"/>
          <w:lang w:val="fr-FR"/>
        </w:rPr>
        <w:t xml:space="preserve"> (FAPa) qui sont un exemple réussi de divers prodrogues de bufadiénolide utilisés dans la recherche d'agents cancéreux. L'autre stratégie de découverte de nouveaux agents anticancéreux à base de bufadiénolide repose sur des études sur des sources moins connues de ces molécules et sur l'identification de nouveaux bufadiénolides., des rapports sur un mécanisme anticancéreux plus spécifique dans ce groupe apparaissent: Ce sont, par exemple, des découvertes concernant la gamabufotaline et l'arénobufagine possédant une activité cytotoxique sélective contre les cellules tumorales plutôt que contre les cellules normales </w:t>
      </w:r>
      <w:r w:rsidRPr="0079556C">
        <w:rPr>
          <w:rFonts w:eastAsia="Times New Roman"/>
          <w:b/>
          <w:bCs/>
          <w:sz w:val="23"/>
          <w:szCs w:val="23"/>
          <w:lang w:val="fr-FR"/>
        </w:rPr>
        <w:t>( Ladislav et al. 2019).</w:t>
      </w:r>
    </w:p>
    <w:p w:rsidR="00CD3967" w:rsidRPr="0079556C" w:rsidRDefault="00CD3967">
      <w:pPr>
        <w:spacing w:line="140" w:lineRule="exact"/>
        <w:rPr>
          <w:sz w:val="20"/>
          <w:szCs w:val="20"/>
          <w:lang w:val="fr-FR"/>
        </w:rPr>
      </w:pPr>
    </w:p>
    <w:p w:rsidR="00CD3967" w:rsidRPr="0079556C" w:rsidRDefault="0079556C">
      <w:pPr>
        <w:rPr>
          <w:sz w:val="20"/>
          <w:szCs w:val="20"/>
          <w:lang w:val="fr-FR"/>
        </w:rPr>
      </w:pPr>
      <w:r w:rsidRPr="0079556C">
        <w:rPr>
          <w:rFonts w:eastAsia="Times New Roman"/>
          <w:b/>
          <w:bCs/>
          <w:sz w:val="24"/>
          <w:szCs w:val="24"/>
          <w:lang w:val="fr-FR"/>
        </w:rPr>
        <w:t>III.6.4. Activités cardiovasculaires</w:t>
      </w:r>
    </w:p>
    <w:p w:rsidR="00CD3967" w:rsidRPr="0079556C" w:rsidRDefault="00CD3967">
      <w:pPr>
        <w:spacing w:line="141" w:lineRule="exact"/>
        <w:rPr>
          <w:sz w:val="20"/>
          <w:szCs w:val="20"/>
          <w:lang w:val="fr-FR"/>
        </w:rPr>
      </w:pPr>
    </w:p>
    <w:p w:rsidR="00CD3967" w:rsidRPr="0079556C" w:rsidRDefault="0079556C">
      <w:pPr>
        <w:spacing w:line="378" w:lineRule="auto"/>
        <w:ind w:right="260" w:firstLine="811"/>
        <w:jc w:val="both"/>
        <w:rPr>
          <w:sz w:val="20"/>
          <w:szCs w:val="20"/>
          <w:lang w:val="fr-FR"/>
        </w:rPr>
      </w:pPr>
      <w:r w:rsidRPr="0079556C">
        <w:rPr>
          <w:rFonts w:eastAsia="Times New Roman"/>
          <w:sz w:val="24"/>
          <w:szCs w:val="24"/>
          <w:lang w:val="fr-FR"/>
        </w:rPr>
        <w:t>Les bufogénines et les bufotoxines présentent des effets inotropes similaires aux toxines digitaliques, augmentant la force de contraction du muscle cardiaque. L'empoisonnement par les toxines du crapaud se manifeste principalement par des symptômes ressemblant à des</w:t>
      </w:r>
    </w:p>
    <w:p w:rsidR="00CD3967" w:rsidRPr="0079556C" w:rsidRDefault="00CD3967">
      <w:pPr>
        <w:rPr>
          <w:lang w:val="fr-FR"/>
        </w:rPr>
        <w:sectPr w:rsidR="00CD3967" w:rsidRPr="0079556C">
          <w:type w:val="continuous"/>
          <w:pgSz w:w="12240" w:h="15840"/>
          <w:pgMar w:top="692" w:right="1180" w:bottom="0" w:left="1420" w:header="0" w:footer="0" w:gutter="0"/>
          <w:cols w:space="720" w:equalWidth="0">
            <w:col w:w="9640"/>
          </w:cols>
        </w:sectPr>
      </w:pPr>
    </w:p>
    <w:p w:rsidR="00CD3967" w:rsidRPr="0079556C" w:rsidRDefault="00CD3967">
      <w:pPr>
        <w:spacing w:line="223" w:lineRule="exact"/>
        <w:rPr>
          <w:sz w:val="20"/>
          <w:szCs w:val="20"/>
          <w:lang w:val="fr-FR"/>
        </w:rPr>
      </w:pPr>
    </w:p>
    <w:tbl>
      <w:tblPr>
        <w:tblW w:w="0" w:type="auto"/>
        <w:tblLayout w:type="fixed"/>
        <w:tblCellMar>
          <w:left w:w="0" w:type="dxa"/>
          <w:right w:w="0" w:type="dxa"/>
        </w:tblCellMar>
        <w:tblLook w:val="04A0" w:firstRow="1" w:lastRow="0" w:firstColumn="1" w:lastColumn="0" w:noHBand="0" w:noVBand="1"/>
      </w:tblPr>
      <w:tblGrid>
        <w:gridCol w:w="2500"/>
        <w:gridCol w:w="7140"/>
        <w:gridCol w:w="20"/>
      </w:tblGrid>
      <w:tr w:rsidR="00CD3967">
        <w:trPr>
          <w:trHeight w:val="253"/>
        </w:trPr>
        <w:tc>
          <w:tcPr>
            <w:tcW w:w="2500" w:type="dxa"/>
            <w:vMerge w:val="restart"/>
            <w:vAlign w:val="bottom"/>
          </w:tcPr>
          <w:p w:rsidR="00CD3967" w:rsidRDefault="0079556C">
            <w:pPr>
              <w:rPr>
                <w:sz w:val="20"/>
                <w:szCs w:val="20"/>
              </w:rPr>
            </w:pPr>
            <w:r>
              <w:rPr>
                <w:rFonts w:eastAsia="Times New Roman"/>
                <w:b/>
                <w:bCs/>
                <w:i/>
                <w:iCs/>
                <w:sz w:val="24"/>
                <w:szCs w:val="24"/>
              </w:rPr>
              <w:t>Master</w:t>
            </w:r>
          </w:p>
        </w:tc>
        <w:tc>
          <w:tcPr>
            <w:tcW w:w="7140" w:type="dxa"/>
            <w:vAlign w:val="bottom"/>
          </w:tcPr>
          <w:p w:rsidR="00CD3967" w:rsidRDefault="0079556C">
            <w:pPr>
              <w:ind w:right="4465"/>
              <w:jc w:val="right"/>
              <w:rPr>
                <w:sz w:val="20"/>
                <w:szCs w:val="20"/>
              </w:rPr>
            </w:pPr>
            <w:r>
              <w:rPr>
                <w:rFonts w:eastAsia="Times New Roman"/>
                <w:b/>
                <w:bCs/>
              </w:rPr>
              <w:t>Page 56</w:t>
            </w:r>
          </w:p>
        </w:tc>
        <w:tc>
          <w:tcPr>
            <w:tcW w:w="0" w:type="dxa"/>
            <w:vAlign w:val="bottom"/>
          </w:tcPr>
          <w:p w:rsidR="00CD3967" w:rsidRDefault="00CD3967">
            <w:pPr>
              <w:rPr>
                <w:sz w:val="1"/>
                <w:szCs w:val="1"/>
              </w:rPr>
            </w:pPr>
          </w:p>
        </w:tc>
      </w:tr>
      <w:tr w:rsidR="00CD3967">
        <w:trPr>
          <w:trHeight w:val="321"/>
        </w:trPr>
        <w:tc>
          <w:tcPr>
            <w:tcW w:w="2500" w:type="dxa"/>
            <w:vMerge/>
            <w:vAlign w:val="bottom"/>
          </w:tcPr>
          <w:p w:rsidR="00CD3967" w:rsidRDefault="00CD3967">
            <w:pPr>
              <w:rPr>
                <w:sz w:val="24"/>
                <w:szCs w:val="24"/>
              </w:rPr>
            </w:pPr>
          </w:p>
        </w:tc>
        <w:tc>
          <w:tcPr>
            <w:tcW w:w="7140" w:type="dxa"/>
            <w:vAlign w:val="bottom"/>
          </w:tcPr>
          <w:p w:rsidR="00CD3967" w:rsidRDefault="0079556C">
            <w:pPr>
              <w:jc w:val="right"/>
              <w:rPr>
                <w:sz w:val="20"/>
                <w:szCs w:val="20"/>
              </w:rPr>
            </w:pPr>
            <w:r>
              <w:rPr>
                <w:rFonts w:ascii="Cambria" w:eastAsia="Cambria" w:hAnsi="Cambria" w:cs="Cambria"/>
                <w:b/>
                <w:bCs/>
                <w:i/>
                <w:iCs/>
                <w:sz w:val="24"/>
                <w:szCs w:val="24"/>
              </w:rPr>
              <w:t>2021</w:t>
            </w:r>
          </w:p>
        </w:tc>
        <w:tc>
          <w:tcPr>
            <w:tcW w:w="0" w:type="dxa"/>
            <w:vAlign w:val="bottom"/>
          </w:tcPr>
          <w:p w:rsidR="00CD3967" w:rsidRDefault="00CD3967">
            <w:pPr>
              <w:rPr>
                <w:sz w:val="1"/>
                <w:szCs w:val="1"/>
              </w:rPr>
            </w:pPr>
          </w:p>
        </w:tc>
      </w:tr>
    </w:tbl>
    <w:p w:rsidR="00CD3967" w:rsidRDefault="0079556C">
      <w:pPr>
        <w:spacing w:line="20" w:lineRule="exact"/>
        <w:rPr>
          <w:sz w:val="20"/>
          <w:szCs w:val="20"/>
        </w:rPr>
      </w:pPr>
      <w:r>
        <w:rPr>
          <w:noProof/>
          <w:sz w:val="20"/>
          <w:szCs w:val="20"/>
          <w:lang w:val="fr-FR" w:eastAsia="fr-FR"/>
        </w:rPr>
        <mc:AlternateContent>
          <mc:Choice Requires="wps">
            <w:drawing>
              <wp:anchor distT="0" distB="0" distL="114300" distR="114300" simplePos="0" relativeHeight="251739136" behindDoc="1" locked="0" layoutInCell="0" allowOverlap="1">
                <wp:simplePos x="0" y="0"/>
                <wp:positionH relativeFrom="column">
                  <wp:posOffset>-75565</wp:posOffset>
                </wp:positionH>
                <wp:positionV relativeFrom="paragraph">
                  <wp:posOffset>-236855</wp:posOffset>
                </wp:positionV>
                <wp:extent cx="2635885" cy="0"/>
                <wp:effectExtent l="0" t="0" r="0" b="0"/>
                <wp:wrapNone/>
                <wp:docPr id="238" name="Shape 2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635885" cy="4763"/>
                        </a:xfrm>
                        <a:prstGeom prst="line">
                          <a:avLst/>
                        </a:prstGeom>
                        <a:solidFill>
                          <a:srgbClr val="FFFFFF"/>
                        </a:solidFill>
                        <a:ln w="6095">
                          <a:solidFill>
                            <a:srgbClr val="000000"/>
                          </a:solidFill>
                          <a:miter lim="800000"/>
                          <a:headEnd/>
                          <a:tailEnd/>
                        </a:ln>
                      </wps:spPr>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5820A668" id="Shape 238" o:spid="_x0000_s1026" style="position:absolute;z-index:-251577344;visibility:visible;mso-wrap-style:square;mso-wrap-distance-left:9pt;mso-wrap-distance-top:0;mso-wrap-distance-right:9pt;mso-wrap-distance-bottom:0;mso-position-horizontal:absolute;mso-position-horizontal-relative:text;mso-position-vertical:absolute;mso-position-vertical-relative:text" from="-5.95pt,-18.65pt" to="201.6pt,-1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" o:allowincell="f" filled="t" strokeweight=".16931mm">
                <v:stroke joinstyle="miter"/>
                <o:lock v:ext="edit" shapetype="f"/>
              </v:line>
            </w:pict>
          </mc:Fallback>
        </mc:AlternateContent>
      </w:r>
      <w:r>
        <w:rPr>
          <w:noProof/>
          <w:sz w:val="20"/>
          <w:szCs w:val="20"/>
          <w:lang w:val="fr-FR" w:eastAsia="fr-FR"/>
        </w:rPr>
        <mc:AlternateContent>
          <mc:Choice Requires="wps">
            <w:drawing>
              <wp:anchor distT="0" distB="0" distL="114300" distR="114300" simplePos="0" relativeHeight="251740160" behindDoc="1" locked="0" layoutInCell="0" allowOverlap="1">
                <wp:simplePos x="0" y="0"/>
                <wp:positionH relativeFrom="column">
                  <wp:posOffset>3286125</wp:posOffset>
                </wp:positionH>
                <wp:positionV relativeFrom="paragraph">
                  <wp:posOffset>-236855</wp:posOffset>
                </wp:positionV>
                <wp:extent cx="2910840" cy="0"/>
                <wp:effectExtent l="0" t="0" r="0" b="0"/>
                <wp:wrapNone/>
                <wp:docPr id="239" name="Shape 2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910840" cy="4763"/>
                        </a:xfrm>
                        <a:prstGeom prst="line">
                          <a:avLst/>
                        </a:prstGeom>
                        <a:solidFill>
                          <a:srgbClr val="FFFFFF"/>
                        </a:solidFill>
                        <a:ln w="6095">
                          <a:solidFill>
                            <a:srgbClr val="000000"/>
                          </a:solidFill>
                          <a:miter lim="800000"/>
                          <a:headEnd/>
                          <a:tailEnd/>
                        </a:ln>
                      </wps:spPr>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76501C15" id="Shape 239" o:spid="_x0000_s1026" style="position:absolute;z-index:-251576320;visibility:visible;mso-wrap-style:square;mso-wrap-distance-left:9pt;mso-wrap-distance-top:0;mso-wrap-distance-right:9pt;mso-wrap-distance-bottom:0;mso-position-horizontal:absolute;mso-position-horizontal-relative:text;mso-position-vertical:absolute;mso-position-vertical-relative:text" from="258.75pt,-18.65pt" to="487.95pt,-1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" o:allowincell="f" filled="t" strokeweight=".16931mm">
                <v:stroke joinstyle="miter"/>
                <o:lock v:ext="edit" shapetype="f"/>
              </v:line>
            </w:pict>
          </mc:Fallback>
        </mc:AlternateContent>
      </w:r>
    </w:p>
    <w:p w:rsidR="00CD3967" w:rsidRDefault="00CD3967">
      <w:pPr>
        <w:sectPr w:rsidR="00CD3967">
          <w:type w:val="continuous"/>
          <w:pgSz w:w="12240" w:h="15840"/>
          <w:pgMar w:top="692" w:right="1180" w:bottom="0" w:left="1420" w:header="0" w:footer="0" w:gutter="0"/>
          <w:cols w:space="720" w:equalWidth="0">
            <w:col w:w="9640"/>
          </w:cols>
        </w:sectPr>
      </w:pPr>
    </w:p>
    <w:p w:rsidR="00CD3967" w:rsidRDefault="00CD3967">
      <w:pPr>
        <w:spacing w:line="195" w:lineRule="exact"/>
        <w:rPr>
          <w:sz w:val="20"/>
          <w:szCs w:val="20"/>
        </w:rPr>
      </w:pPr>
      <w:bookmarkStart w:id="68" w:name="page71"/>
      <w:bookmarkEnd w:id="68"/>
    </w:p>
    <w:p w:rsidR="00CD3967" w:rsidRDefault="0079556C">
      <w:pPr>
        <w:ind w:left="520"/>
        <w:rPr>
          <w:sz w:val="20"/>
          <w:szCs w:val="20"/>
        </w:rPr>
      </w:pPr>
      <w:r>
        <w:rPr>
          <w:rFonts w:ascii="Calibri" w:eastAsia="Calibri" w:hAnsi="Calibri" w:cs="Calibri"/>
          <w:sz w:val="26"/>
          <w:szCs w:val="26"/>
        </w:rPr>
        <w:t>Deuxième partie</w:t>
      </w:r>
    </w:p>
    <w:p w:rsidR="00CD3967" w:rsidRDefault="0079556C">
      <w:pPr>
        <w:spacing w:line="20" w:lineRule="exact"/>
        <w:rPr>
          <w:sz w:val="20"/>
          <w:szCs w:val="20"/>
        </w:rPr>
      </w:pPr>
      <w:r>
        <w:rPr>
          <w:sz w:val="20"/>
          <w:szCs w:val="20"/>
        </w:rPr>
        <w:br w:type="column"/>
      </w:r>
    </w:p>
    <w:p w:rsidR="00CD3967" w:rsidRDefault="0079556C">
      <w:pPr>
        <w:rPr>
          <w:sz w:val="20"/>
          <w:szCs w:val="20"/>
        </w:rPr>
      </w:pPr>
      <w:r>
        <w:rPr>
          <w:rFonts w:eastAsia="Times New Roman"/>
          <w:b/>
          <w:bCs/>
          <w:i/>
          <w:iCs/>
          <w:sz w:val="28"/>
          <w:szCs w:val="28"/>
        </w:rPr>
        <w:t>Molécules bioactives des amphibiens</w:t>
      </w:r>
    </w:p>
    <w:p w:rsidR="00CD3967" w:rsidRDefault="0079556C">
      <w:pPr>
        <w:spacing w:line="20" w:lineRule="exact"/>
        <w:rPr>
          <w:sz w:val="20"/>
          <w:szCs w:val="20"/>
        </w:rPr>
      </w:pPr>
      <w:r>
        <w:rPr>
          <w:noProof/>
          <w:sz w:val="20"/>
          <w:szCs w:val="20"/>
          <w:lang w:val="fr-FR" w:eastAsia="fr-FR"/>
        </w:rPr>
        <w:drawing>
          <wp:anchor distT="0" distB="0" distL="114300" distR="114300" simplePos="0" relativeHeight="251741184" behindDoc="1" locked="0" layoutInCell="0" allowOverlap="1">
            <wp:simplePos x="0" y="0"/>
            <wp:positionH relativeFrom="column">
              <wp:posOffset>-3295650</wp:posOffset>
            </wp:positionH>
            <wp:positionV relativeFrom="paragraph">
              <wp:posOffset>-205105</wp:posOffset>
            </wp:positionV>
            <wp:extent cx="6196965" cy="458470"/>
            <wp:effectExtent l="0" t="0" r="0" b="0"/>
            <wp:wrapNone/>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42">
                      <a:extLst/>
                    </a:blip>
                    <a:srcRect/>
                    <a:stretch>
                      <a:fillRect/>
                    </a:stretch>
                  </pic:blipFill>
                  <pic:spPr bwMode="auto">
                    <a:xfrm>
                      <a:off x="0" y="0"/>
                      <a:ext cx="6196965" cy="458470"/>
                    </a:xfrm>
                    <a:prstGeom prst="rect">
                      <a:avLst/>
                    </a:prstGeom>
                    <a:noFill/>
                  </pic:spPr>
                </pic:pic>
              </a:graphicData>
            </a:graphic>
          </wp:anchor>
        </w:drawing>
      </w:r>
    </w:p>
    <w:p w:rsidR="00CD3967" w:rsidRDefault="00CD3967">
      <w:pPr>
        <w:spacing w:line="390" w:lineRule="exact"/>
        <w:rPr>
          <w:sz w:val="20"/>
          <w:szCs w:val="20"/>
        </w:rPr>
      </w:pPr>
    </w:p>
    <w:p w:rsidR="00CD3967" w:rsidRDefault="00CD3967">
      <w:pPr>
        <w:sectPr w:rsidR="00CD3967">
          <w:pgSz w:w="12240" w:h="15840"/>
          <w:pgMar w:top="692" w:right="1180" w:bottom="0" w:left="1420" w:header="0" w:footer="0" w:gutter="0"/>
          <w:cols w:num="2" w:space="720" w:equalWidth="0">
            <w:col w:w="4380" w:space="720"/>
            <w:col w:w="4540"/>
          </w:cols>
        </w:sectPr>
      </w:pPr>
    </w:p>
    <w:p w:rsidR="00CD3967" w:rsidRDefault="00CD3967">
      <w:pPr>
        <w:spacing w:line="195" w:lineRule="exact"/>
        <w:rPr>
          <w:sz w:val="20"/>
          <w:szCs w:val="20"/>
        </w:rPr>
      </w:pPr>
    </w:p>
    <w:p w:rsidR="00CD3967" w:rsidRPr="0079556C" w:rsidRDefault="0079556C">
      <w:pPr>
        <w:spacing w:line="360" w:lineRule="auto"/>
        <w:ind w:right="260"/>
        <w:jc w:val="both"/>
        <w:rPr>
          <w:sz w:val="20"/>
          <w:szCs w:val="20"/>
          <w:lang w:val="fr-FR"/>
        </w:rPr>
      </w:pPr>
      <w:proofErr w:type="gramStart"/>
      <w:r w:rsidRPr="0079556C">
        <w:rPr>
          <w:rFonts w:eastAsia="Times New Roman"/>
          <w:sz w:val="24"/>
          <w:szCs w:val="24"/>
          <w:lang w:val="fr-FR"/>
        </w:rPr>
        <w:t>digitaliques</w:t>
      </w:r>
      <w:proofErr w:type="gramEnd"/>
      <w:r w:rsidRPr="0079556C">
        <w:rPr>
          <w:rFonts w:eastAsia="Times New Roman"/>
          <w:sz w:val="24"/>
          <w:szCs w:val="24"/>
          <w:lang w:val="fr-FR"/>
        </w:rPr>
        <w:t>, des effets cardioactifs entraînant une bradycardie, différents degrés de bloc auriculo-ventriculaire, une tachycardie ventriculaire, une fibrillation ventriculaire et une mort subite, les bufogénines et les bufotoxines du crapaud ont des propriétés qui modifient le fonctionnement normal du cœur, augmentant la force du rythme cardiaque et le diminuant ensuite. Ces stéroïdes possèdent l'effet semblable à ceux trouvés dans les glycosides cardiaques d'usine. Une seule goutte de poison de Bufo sp. Ou les crapauds du genre Leptodactylus, déposés directement sur le cœur, provoquent immédiatement de violentes contractions du ventricule. De même les extraits des glandes parotoïdes de Bufo marinus crapaud, contenant des molécules endogènes similaires à la digoxine, présentent des effets cardioactifs, par exemple une vasoconstriction via un mécanisme noradrénergique et une inhibition directe de la pompe à sodium et à potassium dans le système vasculaire Parmi les composants du poison crapaud, les glycosides cardiaques sont responsables des symptômes de toxicité cardiaque. Ces molécules sont capables de se lier au domaine extracellulaire de la Na + / K + ATPase, provoquant son inhibition et, par conséquent, une augmentation de la concentration intracellulaire de Na+ [Na+]. Bien que ces médicaments présentent une fenêtre thérapeutique très faible, il existe des rapports sur l'utilisation de ces molécules pour le traitement des maladies cardiaques et que les cas ont été couronnés de succès</w:t>
      </w:r>
    </w:p>
    <w:p w:rsidR="00CD3967" w:rsidRPr="0079556C" w:rsidRDefault="00CD3967">
      <w:pPr>
        <w:spacing w:line="1" w:lineRule="exact"/>
        <w:rPr>
          <w:sz w:val="20"/>
          <w:szCs w:val="20"/>
          <w:lang w:val="fr-FR"/>
        </w:rPr>
      </w:pPr>
    </w:p>
    <w:p w:rsidR="00CD3967" w:rsidRPr="0079556C" w:rsidRDefault="0079556C">
      <w:pPr>
        <w:rPr>
          <w:sz w:val="20"/>
          <w:szCs w:val="20"/>
          <w:lang w:val="fr-FR"/>
        </w:rPr>
      </w:pPr>
      <w:r w:rsidRPr="0079556C">
        <w:rPr>
          <w:rFonts w:eastAsia="Times New Roman"/>
          <w:b/>
          <w:bCs/>
          <w:sz w:val="24"/>
          <w:szCs w:val="24"/>
          <w:lang w:val="fr-FR"/>
        </w:rPr>
        <w:t>(Baldo et al. 2017).</w:t>
      </w:r>
    </w:p>
    <w:p w:rsidR="00CD3967" w:rsidRPr="0079556C" w:rsidRDefault="00CD3967">
      <w:pPr>
        <w:spacing w:line="338" w:lineRule="exact"/>
        <w:rPr>
          <w:sz w:val="20"/>
          <w:szCs w:val="20"/>
          <w:lang w:val="fr-FR"/>
        </w:rPr>
      </w:pPr>
    </w:p>
    <w:p w:rsidR="00CD3967" w:rsidRPr="0079556C" w:rsidRDefault="0079556C">
      <w:pPr>
        <w:rPr>
          <w:sz w:val="20"/>
          <w:szCs w:val="20"/>
          <w:lang w:val="fr-FR"/>
        </w:rPr>
      </w:pPr>
      <w:r w:rsidRPr="0079556C">
        <w:rPr>
          <w:rFonts w:eastAsia="Times New Roman"/>
          <w:b/>
          <w:bCs/>
          <w:sz w:val="24"/>
          <w:szCs w:val="24"/>
          <w:lang w:val="fr-FR"/>
        </w:rPr>
        <w:t>II.6.5. Activités analgésiques</w:t>
      </w:r>
    </w:p>
    <w:p w:rsidR="00CD3967" w:rsidRPr="0079556C" w:rsidRDefault="00CD3967">
      <w:pPr>
        <w:spacing w:line="338" w:lineRule="exact"/>
        <w:rPr>
          <w:sz w:val="20"/>
          <w:szCs w:val="20"/>
          <w:lang w:val="fr-FR"/>
        </w:rPr>
      </w:pPr>
    </w:p>
    <w:p w:rsidR="00CD3967" w:rsidRPr="0079556C" w:rsidRDefault="0079556C">
      <w:pPr>
        <w:spacing w:line="363" w:lineRule="auto"/>
        <w:ind w:right="260" w:firstLine="902"/>
        <w:jc w:val="both"/>
        <w:rPr>
          <w:sz w:val="20"/>
          <w:szCs w:val="20"/>
          <w:lang w:val="fr-FR"/>
        </w:rPr>
      </w:pPr>
      <w:r w:rsidRPr="0079556C">
        <w:rPr>
          <w:rFonts w:eastAsia="Times New Roman"/>
          <w:sz w:val="24"/>
          <w:szCs w:val="24"/>
          <w:lang w:val="fr-FR"/>
        </w:rPr>
        <w:t>Les sécrétions cutanées des amphibiens sont la source potentielle de nombreux analgésiques puissants qui comprennent également de nombreuses bufogénines et bufotoxines. La dermorphine, un heptapeptide avec une activité opiacée très puissante. La dermorphine et son analogue Hyp6-dermorphine isolés à partir d'extraits méthanoliques de la peau de la grenouille brésilienne Phyllomedusa rhodei sont de puissants peptides opioïdes présents dans la peau des amphibiens. La dermorphine est beaucoup plus puissante que la met-enképhaline, la leu - enképhaline, la bêta-endorphine et la morphine sur les récepteurs opiacés de l'iléon et du canal déférent du cobaye. Il produit une analgésie puissante et durable chez la souris par injection intraveineuse et chez le rat par injection intracérébroventriculaire. Les injections intracérébroventriculaires de dermorphine entraînent une analgésie. Il a été suggéré que la dermorphine agissait sur les populations de récepteurs centraux activés par la morphine et les enképhalins. L'effet de la dermorphine sur l'activité neuronale spontanée et évoquée par un</w:t>
      </w:r>
    </w:p>
    <w:p w:rsidR="00CD3967" w:rsidRPr="0079556C" w:rsidRDefault="00CD3967">
      <w:pPr>
        <w:rPr>
          <w:lang w:val="fr-FR"/>
        </w:rPr>
        <w:sectPr w:rsidR="00CD3967" w:rsidRPr="0079556C">
          <w:type w:val="continuous"/>
          <w:pgSz w:w="12240" w:h="15840"/>
          <w:pgMar w:top="692" w:right="1180" w:bottom="0" w:left="1420" w:header="0" w:footer="0" w:gutter="0"/>
          <w:cols w:space="720" w:equalWidth="0">
            <w:col w:w="9640"/>
          </w:cols>
        </w:sectPr>
      </w:pPr>
    </w:p>
    <w:p w:rsidR="00CD3967" w:rsidRPr="0079556C" w:rsidRDefault="00CD3967">
      <w:pPr>
        <w:spacing w:line="200" w:lineRule="exact"/>
        <w:rPr>
          <w:sz w:val="20"/>
          <w:szCs w:val="20"/>
          <w:lang w:val="fr-FR"/>
        </w:rPr>
      </w:pPr>
    </w:p>
    <w:p w:rsidR="00CD3967" w:rsidRPr="0079556C" w:rsidRDefault="00CD3967">
      <w:pPr>
        <w:spacing w:line="244" w:lineRule="exact"/>
        <w:rPr>
          <w:sz w:val="20"/>
          <w:szCs w:val="20"/>
          <w:lang w:val="fr-FR"/>
        </w:rPr>
      </w:pPr>
    </w:p>
    <w:tbl>
      <w:tblPr>
        <w:tblW w:w="0" w:type="auto"/>
        <w:tblLayout w:type="fixed"/>
        <w:tblCellMar>
          <w:left w:w="0" w:type="dxa"/>
          <w:right w:w="0" w:type="dxa"/>
        </w:tblCellMar>
        <w:tblLook w:val="04A0" w:firstRow="1" w:lastRow="0" w:firstColumn="1" w:lastColumn="0" w:noHBand="0" w:noVBand="1"/>
      </w:tblPr>
      <w:tblGrid>
        <w:gridCol w:w="2500"/>
        <w:gridCol w:w="7140"/>
        <w:gridCol w:w="20"/>
      </w:tblGrid>
      <w:tr w:rsidR="00CD3967">
        <w:trPr>
          <w:trHeight w:val="253"/>
        </w:trPr>
        <w:tc>
          <w:tcPr>
            <w:tcW w:w="2500" w:type="dxa"/>
            <w:vMerge w:val="restart"/>
            <w:vAlign w:val="bottom"/>
          </w:tcPr>
          <w:p w:rsidR="00CD3967" w:rsidRDefault="0079556C">
            <w:pPr>
              <w:rPr>
                <w:sz w:val="20"/>
                <w:szCs w:val="20"/>
              </w:rPr>
            </w:pPr>
            <w:r>
              <w:rPr>
                <w:rFonts w:eastAsia="Times New Roman"/>
                <w:b/>
                <w:bCs/>
                <w:i/>
                <w:iCs/>
                <w:sz w:val="24"/>
                <w:szCs w:val="24"/>
              </w:rPr>
              <w:t>Master</w:t>
            </w:r>
          </w:p>
        </w:tc>
        <w:tc>
          <w:tcPr>
            <w:tcW w:w="7140" w:type="dxa"/>
            <w:vAlign w:val="bottom"/>
          </w:tcPr>
          <w:p w:rsidR="00CD3967" w:rsidRDefault="0079556C">
            <w:pPr>
              <w:ind w:right="4465"/>
              <w:jc w:val="right"/>
              <w:rPr>
                <w:sz w:val="20"/>
                <w:szCs w:val="20"/>
              </w:rPr>
            </w:pPr>
            <w:r>
              <w:rPr>
                <w:rFonts w:eastAsia="Times New Roman"/>
                <w:b/>
                <w:bCs/>
              </w:rPr>
              <w:t>Page 57</w:t>
            </w:r>
          </w:p>
        </w:tc>
        <w:tc>
          <w:tcPr>
            <w:tcW w:w="0" w:type="dxa"/>
            <w:vAlign w:val="bottom"/>
          </w:tcPr>
          <w:p w:rsidR="00CD3967" w:rsidRDefault="00CD3967">
            <w:pPr>
              <w:rPr>
                <w:sz w:val="1"/>
                <w:szCs w:val="1"/>
              </w:rPr>
            </w:pPr>
          </w:p>
        </w:tc>
      </w:tr>
      <w:tr w:rsidR="00CD3967">
        <w:trPr>
          <w:trHeight w:val="321"/>
        </w:trPr>
        <w:tc>
          <w:tcPr>
            <w:tcW w:w="2500" w:type="dxa"/>
            <w:vMerge/>
            <w:vAlign w:val="bottom"/>
          </w:tcPr>
          <w:p w:rsidR="00CD3967" w:rsidRDefault="00CD3967">
            <w:pPr>
              <w:rPr>
                <w:sz w:val="24"/>
                <w:szCs w:val="24"/>
              </w:rPr>
            </w:pPr>
          </w:p>
        </w:tc>
        <w:tc>
          <w:tcPr>
            <w:tcW w:w="7140" w:type="dxa"/>
            <w:vAlign w:val="bottom"/>
          </w:tcPr>
          <w:p w:rsidR="00CD3967" w:rsidRDefault="0079556C">
            <w:pPr>
              <w:jc w:val="right"/>
              <w:rPr>
                <w:sz w:val="20"/>
                <w:szCs w:val="20"/>
              </w:rPr>
            </w:pPr>
            <w:r>
              <w:rPr>
                <w:rFonts w:ascii="Cambria" w:eastAsia="Cambria" w:hAnsi="Cambria" w:cs="Cambria"/>
                <w:b/>
                <w:bCs/>
                <w:i/>
                <w:iCs/>
                <w:sz w:val="24"/>
                <w:szCs w:val="24"/>
              </w:rPr>
              <w:t>2021</w:t>
            </w:r>
          </w:p>
        </w:tc>
        <w:tc>
          <w:tcPr>
            <w:tcW w:w="0" w:type="dxa"/>
            <w:vAlign w:val="bottom"/>
          </w:tcPr>
          <w:p w:rsidR="00CD3967" w:rsidRDefault="00CD3967">
            <w:pPr>
              <w:rPr>
                <w:sz w:val="1"/>
                <w:szCs w:val="1"/>
              </w:rPr>
            </w:pPr>
          </w:p>
        </w:tc>
      </w:tr>
    </w:tbl>
    <w:p w:rsidR="00CD3967" w:rsidRDefault="0079556C">
      <w:pPr>
        <w:spacing w:line="20" w:lineRule="exact"/>
        <w:rPr>
          <w:sz w:val="20"/>
          <w:szCs w:val="20"/>
        </w:rPr>
      </w:pPr>
      <w:r>
        <w:rPr>
          <w:noProof/>
          <w:sz w:val="20"/>
          <w:szCs w:val="20"/>
          <w:lang w:val="fr-FR" w:eastAsia="fr-FR"/>
        </w:rPr>
        <mc:AlternateContent>
          <mc:Choice Requires="wps">
            <w:drawing>
              <wp:anchor distT="0" distB="0" distL="114300" distR="114300" simplePos="0" relativeHeight="251742208" behindDoc="1" locked="0" layoutInCell="0" allowOverlap="1">
                <wp:simplePos x="0" y="0"/>
                <wp:positionH relativeFrom="column">
                  <wp:posOffset>-75565</wp:posOffset>
                </wp:positionH>
                <wp:positionV relativeFrom="paragraph">
                  <wp:posOffset>-236855</wp:posOffset>
                </wp:positionV>
                <wp:extent cx="2635885" cy="0"/>
                <wp:effectExtent l="0" t="0" r="0" b="0"/>
                <wp:wrapNone/>
                <wp:docPr id="241" name="Shape 2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635885" cy="4763"/>
                        </a:xfrm>
                        <a:prstGeom prst="line">
                          <a:avLst/>
                        </a:prstGeom>
                        <a:solidFill>
                          <a:srgbClr val="FFFFFF"/>
                        </a:solidFill>
                        <a:ln w="6095">
                          <a:solidFill>
                            <a:srgbClr val="000000"/>
                          </a:solidFill>
                          <a:miter lim="800000"/>
                          <a:headEnd/>
                          <a:tailEnd/>
                        </a:ln>
                      </wps:spPr>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4915FDC2" id="Shape 241" o:spid="_x0000_s1026" style="position:absolute;z-index:-251574272;visibility:visible;mso-wrap-style:square;mso-wrap-distance-left:9pt;mso-wrap-distance-top:0;mso-wrap-distance-right:9pt;mso-wrap-distance-bottom:0;mso-position-horizontal:absolute;mso-position-horizontal-relative:text;mso-position-vertical:absolute;mso-position-vertical-relative:text" from="-5.95pt,-18.65pt" to="201.6pt,-1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" o:allowincell="f" filled="t" strokeweight=".16931mm">
                <v:stroke joinstyle="miter"/>
                <o:lock v:ext="edit" shapetype="f"/>
              </v:line>
            </w:pict>
          </mc:Fallback>
        </mc:AlternateContent>
      </w:r>
      <w:r>
        <w:rPr>
          <w:noProof/>
          <w:sz w:val="20"/>
          <w:szCs w:val="20"/>
          <w:lang w:val="fr-FR" w:eastAsia="fr-FR"/>
        </w:rPr>
        <mc:AlternateContent>
          <mc:Choice Requires="wps">
            <w:drawing>
              <wp:anchor distT="0" distB="0" distL="114300" distR="114300" simplePos="0" relativeHeight="251743232" behindDoc="1" locked="0" layoutInCell="0" allowOverlap="1">
                <wp:simplePos x="0" y="0"/>
                <wp:positionH relativeFrom="column">
                  <wp:posOffset>3286125</wp:posOffset>
                </wp:positionH>
                <wp:positionV relativeFrom="paragraph">
                  <wp:posOffset>-236855</wp:posOffset>
                </wp:positionV>
                <wp:extent cx="2910840" cy="0"/>
                <wp:effectExtent l="0" t="0" r="0" b="0"/>
                <wp:wrapNone/>
                <wp:docPr id="242" name="Shape 2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910840" cy="4763"/>
                        </a:xfrm>
                        <a:prstGeom prst="line">
                          <a:avLst/>
                        </a:prstGeom>
                        <a:solidFill>
                          <a:srgbClr val="FFFFFF"/>
                        </a:solidFill>
                        <a:ln w="6095">
                          <a:solidFill>
                            <a:srgbClr val="000000"/>
                          </a:solidFill>
                          <a:miter lim="800000"/>
                          <a:headEnd/>
                          <a:tailEnd/>
                        </a:ln>
                      </wps:spPr>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2E407201" id="Shape 242" o:spid="_x0000_s1026" style="position:absolute;z-index:-251573248;visibility:visible;mso-wrap-style:square;mso-wrap-distance-left:9pt;mso-wrap-distance-top:0;mso-wrap-distance-right:9pt;mso-wrap-distance-bottom:0;mso-position-horizontal:absolute;mso-position-horizontal-relative:text;mso-position-vertical:absolute;mso-position-vertical-relative:text" from="258.75pt,-18.65pt" to="487.95pt,-1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" o:allowincell="f" filled="t" strokeweight=".16931mm">
                <v:stroke joinstyle="miter"/>
                <o:lock v:ext="edit" shapetype="f"/>
              </v:line>
            </w:pict>
          </mc:Fallback>
        </mc:AlternateContent>
      </w:r>
    </w:p>
    <w:p w:rsidR="00CD3967" w:rsidRDefault="00CD3967">
      <w:pPr>
        <w:sectPr w:rsidR="00CD3967">
          <w:type w:val="continuous"/>
          <w:pgSz w:w="12240" w:h="15840"/>
          <w:pgMar w:top="692" w:right="1180" w:bottom="0" w:left="1420" w:header="0" w:footer="0" w:gutter="0"/>
          <w:cols w:space="720" w:equalWidth="0">
            <w:col w:w="9640"/>
          </w:cols>
        </w:sectPr>
      </w:pPr>
    </w:p>
    <w:p w:rsidR="00CD3967" w:rsidRDefault="00CD3967">
      <w:pPr>
        <w:spacing w:line="195" w:lineRule="exact"/>
        <w:rPr>
          <w:sz w:val="20"/>
          <w:szCs w:val="20"/>
        </w:rPr>
      </w:pPr>
      <w:bookmarkStart w:id="69" w:name="page72"/>
      <w:bookmarkEnd w:id="69"/>
    </w:p>
    <w:p w:rsidR="00CD3967" w:rsidRDefault="0079556C">
      <w:pPr>
        <w:ind w:left="520"/>
        <w:rPr>
          <w:sz w:val="20"/>
          <w:szCs w:val="20"/>
        </w:rPr>
      </w:pPr>
      <w:r>
        <w:rPr>
          <w:rFonts w:ascii="Calibri" w:eastAsia="Calibri" w:hAnsi="Calibri" w:cs="Calibri"/>
          <w:sz w:val="26"/>
          <w:szCs w:val="26"/>
        </w:rPr>
        <w:t>Deuxième partie</w:t>
      </w:r>
    </w:p>
    <w:p w:rsidR="00CD3967" w:rsidRDefault="0079556C">
      <w:pPr>
        <w:spacing w:line="20" w:lineRule="exact"/>
        <w:rPr>
          <w:sz w:val="20"/>
          <w:szCs w:val="20"/>
        </w:rPr>
      </w:pPr>
      <w:r>
        <w:rPr>
          <w:sz w:val="20"/>
          <w:szCs w:val="20"/>
        </w:rPr>
        <w:br w:type="column"/>
      </w:r>
    </w:p>
    <w:p w:rsidR="00CD3967" w:rsidRDefault="0079556C">
      <w:pPr>
        <w:rPr>
          <w:sz w:val="20"/>
          <w:szCs w:val="20"/>
        </w:rPr>
      </w:pPr>
      <w:r>
        <w:rPr>
          <w:rFonts w:eastAsia="Times New Roman"/>
          <w:b/>
          <w:bCs/>
          <w:i/>
          <w:iCs/>
          <w:sz w:val="28"/>
          <w:szCs w:val="28"/>
        </w:rPr>
        <w:t>Molécules bioactives des amphibiens</w:t>
      </w:r>
    </w:p>
    <w:p w:rsidR="00CD3967" w:rsidRDefault="0079556C">
      <w:pPr>
        <w:spacing w:line="20" w:lineRule="exact"/>
        <w:rPr>
          <w:sz w:val="20"/>
          <w:szCs w:val="20"/>
        </w:rPr>
      </w:pPr>
      <w:r>
        <w:rPr>
          <w:noProof/>
          <w:sz w:val="20"/>
          <w:szCs w:val="20"/>
          <w:lang w:val="fr-FR" w:eastAsia="fr-FR"/>
        </w:rPr>
        <w:drawing>
          <wp:anchor distT="0" distB="0" distL="114300" distR="114300" simplePos="0" relativeHeight="251744256" behindDoc="1" locked="0" layoutInCell="0" allowOverlap="1">
            <wp:simplePos x="0" y="0"/>
            <wp:positionH relativeFrom="column">
              <wp:posOffset>-3295650</wp:posOffset>
            </wp:positionH>
            <wp:positionV relativeFrom="paragraph">
              <wp:posOffset>-205105</wp:posOffset>
            </wp:positionV>
            <wp:extent cx="6196965" cy="458470"/>
            <wp:effectExtent l="0" t="0" r="0" b="0"/>
            <wp:wrapNone/>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42">
                      <a:extLst/>
                    </a:blip>
                    <a:srcRect/>
                    <a:stretch>
                      <a:fillRect/>
                    </a:stretch>
                  </pic:blipFill>
                  <pic:spPr bwMode="auto">
                    <a:xfrm>
                      <a:off x="0" y="0"/>
                      <a:ext cx="6196965" cy="458470"/>
                    </a:xfrm>
                    <a:prstGeom prst="rect">
                      <a:avLst/>
                    </a:prstGeom>
                    <a:noFill/>
                  </pic:spPr>
                </pic:pic>
              </a:graphicData>
            </a:graphic>
          </wp:anchor>
        </w:drawing>
      </w:r>
    </w:p>
    <w:p w:rsidR="00CD3967" w:rsidRDefault="00CD3967">
      <w:pPr>
        <w:spacing w:line="390" w:lineRule="exact"/>
        <w:rPr>
          <w:sz w:val="20"/>
          <w:szCs w:val="20"/>
        </w:rPr>
      </w:pPr>
    </w:p>
    <w:p w:rsidR="00CD3967" w:rsidRDefault="00CD3967">
      <w:pPr>
        <w:sectPr w:rsidR="00CD3967">
          <w:pgSz w:w="12240" w:h="15840"/>
          <w:pgMar w:top="692" w:right="1180" w:bottom="0" w:left="1420" w:header="0" w:footer="0" w:gutter="0"/>
          <w:cols w:num="2" w:space="720" w:equalWidth="0">
            <w:col w:w="4380" w:space="720"/>
            <w:col w:w="4540"/>
          </w:cols>
        </w:sectPr>
      </w:pPr>
    </w:p>
    <w:p w:rsidR="00CD3967" w:rsidRDefault="00CD3967">
      <w:pPr>
        <w:spacing w:line="195" w:lineRule="exact"/>
        <w:rPr>
          <w:sz w:val="20"/>
          <w:szCs w:val="20"/>
        </w:rPr>
      </w:pPr>
    </w:p>
    <w:p w:rsidR="00CD3967" w:rsidRPr="0079556C" w:rsidRDefault="0079556C">
      <w:pPr>
        <w:spacing w:line="364" w:lineRule="auto"/>
        <w:ind w:right="260"/>
        <w:jc w:val="both"/>
        <w:rPr>
          <w:sz w:val="20"/>
          <w:szCs w:val="20"/>
          <w:lang w:val="fr-FR"/>
        </w:rPr>
      </w:pPr>
      <w:proofErr w:type="gramStart"/>
      <w:r w:rsidRPr="0079556C">
        <w:rPr>
          <w:rFonts w:eastAsia="Times New Roman"/>
          <w:sz w:val="24"/>
          <w:szCs w:val="24"/>
          <w:lang w:val="fr-FR"/>
        </w:rPr>
        <w:t>stimulus</w:t>
      </w:r>
      <w:proofErr w:type="gramEnd"/>
      <w:r w:rsidRPr="0079556C">
        <w:rPr>
          <w:rFonts w:eastAsia="Times New Roman"/>
          <w:sz w:val="24"/>
          <w:szCs w:val="24"/>
          <w:lang w:val="fr-FR"/>
        </w:rPr>
        <w:t xml:space="preserve"> nociceptif a été étudié dans le complexe nucleus lateralis anterior et ventrobasal du thalamus de rat. Une épibatidine analgésique non opioïde isolée de la peau de la grenouille empoisonnée équatorienne Epipedobates tricolor s'est avérée être un analgésique nicotinique très puissant et dans les tests de propriétés analgésiques, il est environ 120 fois plus puissant et a une durée plus longue que la nicotine dans l'analgésie et agit comme un récepteur Les épibatidines ont peu ou pas d'activité au niveau de divers autres récepteurs centraux (opioïdes, les récepteurs muscariniques, adrénergiques, dopaminergiques, sérotoninergiques). Il a été suggéré que l'épibatidine est un agoniste puissant des récepteurs nicotiniques ganglionnaires et que l'alcaloïde provoque des effets cardiorespiratoires similaires à ceux de la nicotine. Dans les études contrôlées sur la douleur cancéreuse hépatique, la bufaline a montré des effets analgésiques par augmentation de la circulation sanguine hépatique </w:t>
      </w:r>
      <w:r w:rsidRPr="0079556C">
        <w:rPr>
          <w:rFonts w:eastAsia="Times New Roman"/>
          <w:b/>
          <w:bCs/>
          <w:sz w:val="24"/>
          <w:szCs w:val="24"/>
          <w:lang w:val="fr-FR"/>
        </w:rPr>
        <w:t>(Antony et al. 2007).</w:t>
      </w:r>
    </w:p>
    <w:p w:rsidR="00CD3967" w:rsidRPr="0079556C" w:rsidRDefault="00CD3967">
      <w:pPr>
        <w:rPr>
          <w:lang w:val="fr-FR"/>
        </w:rPr>
        <w:sectPr w:rsidR="00CD3967" w:rsidRPr="0079556C">
          <w:type w:val="continuous"/>
          <w:pgSz w:w="12240" w:h="15840"/>
          <w:pgMar w:top="692" w:right="1180" w:bottom="0" w:left="1420" w:header="0" w:footer="0" w:gutter="0"/>
          <w:cols w:space="720" w:equalWidth="0">
            <w:col w:w="9640"/>
          </w:cols>
        </w:sectPr>
      </w:pP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302" w:lineRule="exact"/>
        <w:rPr>
          <w:sz w:val="20"/>
          <w:szCs w:val="20"/>
          <w:lang w:val="fr-FR"/>
        </w:rPr>
      </w:pPr>
    </w:p>
    <w:tbl>
      <w:tblPr>
        <w:tblW w:w="0" w:type="auto"/>
        <w:tblLayout w:type="fixed"/>
        <w:tblCellMar>
          <w:left w:w="0" w:type="dxa"/>
          <w:right w:w="0" w:type="dxa"/>
        </w:tblCellMar>
        <w:tblLook w:val="04A0" w:firstRow="1" w:lastRow="0" w:firstColumn="1" w:lastColumn="0" w:noHBand="0" w:noVBand="1"/>
      </w:tblPr>
      <w:tblGrid>
        <w:gridCol w:w="2500"/>
        <w:gridCol w:w="7140"/>
        <w:gridCol w:w="20"/>
      </w:tblGrid>
      <w:tr w:rsidR="00CD3967">
        <w:trPr>
          <w:trHeight w:val="253"/>
        </w:trPr>
        <w:tc>
          <w:tcPr>
            <w:tcW w:w="2500" w:type="dxa"/>
            <w:vMerge w:val="restart"/>
            <w:vAlign w:val="bottom"/>
          </w:tcPr>
          <w:p w:rsidR="00CD3967" w:rsidRDefault="0079556C">
            <w:pPr>
              <w:rPr>
                <w:sz w:val="20"/>
                <w:szCs w:val="20"/>
              </w:rPr>
            </w:pPr>
            <w:r>
              <w:rPr>
                <w:rFonts w:eastAsia="Times New Roman"/>
                <w:b/>
                <w:bCs/>
                <w:i/>
                <w:iCs/>
                <w:sz w:val="24"/>
                <w:szCs w:val="24"/>
              </w:rPr>
              <w:t>Master</w:t>
            </w:r>
          </w:p>
        </w:tc>
        <w:tc>
          <w:tcPr>
            <w:tcW w:w="7140" w:type="dxa"/>
            <w:vAlign w:val="bottom"/>
          </w:tcPr>
          <w:p w:rsidR="00CD3967" w:rsidRDefault="0079556C">
            <w:pPr>
              <w:ind w:right="4465"/>
              <w:jc w:val="right"/>
              <w:rPr>
                <w:sz w:val="20"/>
                <w:szCs w:val="20"/>
              </w:rPr>
            </w:pPr>
            <w:r>
              <w:rPr>
                <w:rFonts w:eastAsia="Times New Roman"/>
                <w:b/>
                <w:bCs/>
              </w:rPr>
              <w:t>Page 58</w:t>
            </w:r>
          </w:p>
        </w:tc>
        <w:tc>
          <w:tcPr>
            <w:tcW w:w="0" w:type="dxa"/>
            <w:vAlign w:val="bottom"/>
          </w:tcPr>
          <w:p w:rsidR="00CD3967" w:rsidRDefault="00CD3967">
            <w:pPr>
              <w:rPr>
                <w:sz w:val="1"/>
                <w:szCs w:val="1"/>
              </w:rPr>
            </w:pPr>
          </w:p>
        </w:tc>
      </w:tr>
      <w:tr w:rsidR="00CD3967">
        <w:trPr>
          <w:trHeight w:val="321"/>
        </w:trPr>
        <w:tc>
          <w:tcPr>
            <w:tcW w:w="2500" w:type="dxa"/>
            <w:vMerge/>
            <w:vAlign w:val="bottom"/>
          </w:tcPr>
          <w:p w:rsidR="00CD3967" w:rsidRDefault="00CD3967">
            <w:pPr>
              <w:rPr>
                <w:sz w:val="24"/>
                <w:szCs w:val="24"/>
              </w:rPr>
            </w:pPr>
          </w:p>
        </w:tc>
        <w:tc>
          <w:tcPr>
            <w:tcW w:w="7140" w:type="dxa"/>
            <w:vAlign w:val="bottom"/>
          </w:tcPr>
          <w:p w:rsidR="00CD3967" w:rsidRDefault="0079556C">
            <w:pPr>
              <w:jc w:val="right"/>
              <w:rPr>
                <w:sz w:val="20"/>
                <w:szCs w:val="20"/>
              </w:rPr>
            </w:pPr>
            <w:r>
              <w:rPr>
                <w:rFonts w:ascii="Cambria" w:eastAsia="Cambria" w:hAnsi="Cambria" w:cs="Cambria"/>
                <w:b/>
                <w:bCs/>
                <w:i/>
                <w:iCs/>
                <w:sz w:val="24"/>
                <w:szCs w:val="24"/>
              </w:rPr>
              <w:t>2021</w:t>
            </w:r>
          </w:p>
        </w:tc>
        <w:tc>
          <w:tcPr>
            <w:tcW w:w="0" w:type="dxa"/>
            <w:vAlign w:val="bottom"/>
          </w:tcPr>
          <w:p w:rsidR="00CD3967" w:rsidRDefault="00CD3967">
            <w:pPr>
              <w:rPr>
                <w:sz w:val="1"/>
                <w:szCs w:val="1"/>
              </w:rPr>
            </w:pPr>
          </w:p>
        </w:tc>
      </w:tr>
    </w:tbl>
    <w:p w:rsidR="00CD3967" w:rsidRDefault="0079556C">
      <w:pPr>
        <w:spacing w:line="20" w:lineRule="exact"/>
        <w:rPr>
          <w:sz w:val="20"/>
          <w:szCs w:val="20"/>
        </w:rPr>
      </w:pPr>
      <w:r>
        <w:rPr>
          <w:noProof/>
          <w:sz w:val="20"/>
          <w:szCs w:val="20"/>
          <w:lang w:val="fr-FR" w:eastAsia="fr-FR"/>
        </w:rPr>
        <mc:AlternateContent>
          <mc:Choice Requires="wps">
            <w:drawing>
              <wp:anchor distT="0" distB="0" distL="114300" distR="114300" simplePos="0" relativeHeight="251745280" behindDoc="1" locked="0" layoutInCell="0" allowOverlap="1">
                <wp:simplePos x="0" y="0"/>
                <wp:positionH relativeFrom="column">
                  <wp:posOffset>-75565</wp:posOffset>
                </wp:positionH>
                <wp:positionV relativeFrom="paragraph">
                  <wp:posOffset>-236855</wp:posOffset>
                </wp:positionV>
                <wp:extent cx="2635885" cy="0"/>
                <wp:effectExtent l="0" t="0" r="0" b="0"/>
                <wp:wrapNone/>
                <wp:docPr id="244" name="Shape 2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635885" cy="4763"/>
                        </a:xfrm>
                        <a:prstGeom prst="line">
                          <a:avLst/>
                        </a:prstGeom>
                        <a:solidFill>
                          <a:srgbClr val="FFFFFF"/>
                        </a:solidFill>
                        <a:ln w="6095">
                          <a:solidFill>
                            <a:srgbClr val="000000"/>
                          </a:solidFill>
                          <a:miter lim="800000"/>
                          <a:headEnd/>
                          <a:tailEnd/>
                        </a:ln>
                      </wps:spPr>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4273B0EE" id="Shape 244" o:spid="_x0000_s1026" style="position:absolute;z-index:-251571200;visibility:visible;mso-wrap-style:square;mso-wrap-distance-left:9pt;mso-wrap-distance-top:0;mso-wrap-distance-right:9pt;mso-wrap-distance-bottom:0;mso-position-horizontal:absolute;mso-position-horizontal-relative:text;mso-position-vertical:absolute;mso-position-vertical-relative:text" from="-5.95pt,-18.65pt" to="201.6pt,-1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" o:allowincell="f" filled="t" strokeweight=".16931mm">
                <v:stroke joinstyle="miter"/>
                <o:lock v:ext="edit" shapetype="f"/>
              </v:line>
            </w:pict>
          </mc:Fallback>
        </mc:AlternateContent>
      </w:r>
      <w:r>
        <w:rPr>
          <w:noProof/>
          <w:sz w:val="20"/>
          <w:szCs w:val="20"/>
          <w:lang w:val="fr-FR" w:eastAsia="fr-FR"/>
        </w:rPr>
        <mc:AlternateContent>
          <mc:Choice Requires="wps">
            <w:drawing>
              <wp:anchor distT="0" distB="0" distL="114300" distR="114300" simplePos="0" relativeHeight="251746304" behindDoc="1" locked="0" layoutInCell="0" allowOverlap="1">
                <wp:simplePos x="0" y="0"/>
                <wp:positionH relativeFrom="column">
                  <wp:posOffset>3286125</wp:posOffset>
                </wp:positionH>
                <wp:positionV relativeFrom="paragraph">
                  <wp:posOffset>-236855</wp:posOffset>
                </wp:positionV>
                <wp:extent cx="2910840" cy="0"/>
                <wp:effectExtent l="0" t="0" r="0" b="0"/>
                <wp:wrapNone/>
                <wp:docPr id="245" name="Shape 2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910840" cy="4763"/>
                        </a:xfrm>
                        <a:prstGeom prst="line">
                          <a:avLst/>
                        </a:prstGeom>
                        <a:solidFill>
                          <a:srgbClr val="FFFFFF"/>
                        </a:solidFill>
                        <a:ln w="6095">
                          <a:solidFill>
                            <a:srgbClr val="000000"/>
                          </a:solidFill>
                          <a:miter lim="800000"/>
                          <a:headEnd/>
                          <a:tailEnd/>
                        </a:ln>
                      </wps:spPr>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35604D9F" id="Shape 245" o:spid="_x0000_s1026" style="position:absolute;z-index:-251570176;visibility:visible;mso-wrap-style:square;mso-wrap-distance-left:9pt;mso-wrap-distance-top:0;mso-wrap-distance-right:9pt;mso-wrap-distance-bottom:0;mso-position-horizontal:absolute;mso-position-horizontal-relative:text;mso-position-vertical:absolute;mso-position-vertical-relative:text" from="258.75pt,-18.65pt" to="487.95pt,-1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" o:allowincell="f" filled="t" strokeweight=".16931mm">
                <v:stroke joinstyle="miter"/>
                <o:lock v:ext="edit" shapetype="f"/>
              </v:line>
            </w:pict>
          </mc:Fallback>
        </mc:AlternateContent>
      </w:r>
    </w:p>
    <w:p w:rsidR="00CD3967" w:rsidRDefault="00CD3967">
      <w:pPr>
        <w:sectPr w:rsidR="00CD3967">
          <w:type w:val="continuous"/>
          <w:pgSz w:w="12240" w:h="15840"/>
          <w:pgMar w:top="692" w:right="1180" w:bottom="0" w:left="1420" w:header="0" w:footer="0" w:gutter="0"/>
          <w:cols w:space="720" w:equalWidth="0">
            <w:col w:w="9640"/>
          </w:cols>
        </w:sectPr>
      </w:pPr>
    </w:p>
    <w:p w:rsidR="00CD3967" w:rsidRDefault="00CD3967">
      <w:pPr>
        <w:spacing w:line="195" w:lineRule="exact"/>
        <w:rPr>
          <w:sz w:val="20"/>
          <w:szCs w:val="20"/>
        </w:rPr>
      </w:pPr>
      <w:bookmarkStart w:id="70" w:name="page73"/>
      <w:bookmarkEnd w:id="70"/>
    </w:p>
    <w:p w:rsidR="00CD3967" w:rsidRDefault="0079556C">
      <w:pPr>
        <w:ind w:left="520"/>
        <w:rPr>
          <w:sz w:val="20"/>
          <w:szCs w:val="20"/>
        </w:rPr>
      </w:pPr>
      <w:r>
        <w:rPr>
          <w:rFonts w:ascii="Calibri" w:eastAsia="Calibri" w:hAnsi="Calibri" w:cs="Calibri"/>
          <w:sz w:val="26"/>
          <w:szCs w:val="26"/>
        </w:rPr>
        <w:t>Deuxième partie</w:t>
      </w:r>
    </w:p>
    <w:p w:rsidR="00CD3967" w:rsidRDefault="0079556C">
      <w:pPr>
        <w:spacing w:line="20" w:lineRule="exact"/>
        <w:rPr>
          <w:sz w:val="20"/>
          <w:szCs w:val="20"/>
        </w:rPr>
      </w:pPr>
      <w:r>
        <w:rPr>
          <w:sz w:val="20"/>
          <w:szCs w:val="20"/>
        </w:rPr>
        <w:br w:type="column"/>
      </w:r>
    </w:p>
    <w:p w:rsidR="00CD3967" w:rsidRDefault="0079556C">
      <w:pPr>
        <w:rPr>
          <w:sz w:val="20"/>
          <w:szCs w:val="20"/>
        </w:rPr>
      </w:pPr>
      <w:r>
        <w:rPr>
          <w:rFonts w:eastAsia="Times New Roman"/>
          <w:b/>
          <w:bCs/>
          <w:i/>
          <w:iCs/>
          <w:sz w:val="28"/>
          <w:szCs w:val="28"/>
        </w:rPr>
        <w:t>Molécules bioactives des amphibiens</w:t>
      </w:r>
    </w:p>
    <w:p w:rsidR="00CD3967" w:rsidRDefault="0079556C">
      <w:pPr>
        <w:spacing w:line="20" w:lineRule="exact"/>
        <w:rPr>
          <w:sz w:val="20"/>
          <w:szCs w:val="20"/>
        </w:rPr>
      </w:pPr>
      <w:r>
        <w:rPr>
          <w:noProof/>
          <w:sz w:val="20"/>
          <w:szCs w:val="20"/>
          <w:lang w:val="fr-FR" w:eastAsia="fr-FR"/>
        </w:rPr>
        <w:drawing>
          <wp:anchor distT="0" distB="0" distL="114300" distR="114300" simplePos="0" relativeHeight="251747328" behindDoc="1" locked="0" layoutInCell="0" allowOverlap="1">
            <wp:simplePos x="0" y="0"/>
            <wp:positionH relativeFrom="column">
              <wp:posOffset>-3462655</wp:posOffset>
            </wp:positionH>
            <wp:positionV relativeFrom="paragraph">
              <wp:posOffset>-205105</wp:posOffset>
            </wp:positionV>
            <wp:extent cx="6363970" cy="7595870"/>
            <wp:effectExtent l="0" t="0" r="0" b="0"/>
            <wp:wrapNone/>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75">
                      <a:extLst/>
                    </a:blip>
                    <a:srcRect/>
                    <a:stretch>
                      <a:fillRect/>
                    </a:stretch>
                  </pic:blipFill>
                  <pic:spPr bwMode="auto">
                    <a:xfrm>
                      <a:off x="0" y="0"/>
                      <a:ext cx="6363970" cy="7595870"/>
                    </a:xfrm>
                    <a:prstGeom prst="rect">
                      <a:avLst/>
                    </a:prstGeom>
                    <a:noFill/>
                  </pic:spPr>
                </pic:pic>
              </a:graphicData>
            </a:graphic>
          </wp:anchor>
        </w:drawing>
      </w:r>
    </w:p>
    <w:p w:rsidR="00CD3967" w:rsidRDefault="00CD3967">
      <w:pPr>
        <w:spacing w:line="390" w:lineRule="exact"/>
        <w:rPr>
          <w:sz w:val="20"/>
          <w:szCs w:val="20"/>
        </w:rPr>
      </w:pPr>
    </w:p>
    <w:p w:rsidR="00CD3967" w:rsidRDefault="00CD3967">
      <w:pPr>
        <w:sectPr w:rsidR="00CD3967">
          <w:pgSz w:w="12240" w:h="15840"/>
          <w:pgMar w:top="692" w:right="1180" w:bottom="0" w:left="1420" w:header="0" w:footer="0" w:gutter="0"/>
          <w:cols w:num="2" w:space="720" w:equalWidth="0">
            <w:col w:w="4380" w:space="720"/>
            <w:col w:w="4540"/>
          </w:cols>
        </w:sectPr>
      </w:pPr>
    </w:p>
    <w:p w:rsidR="00CD3967" w:rsidRDefault="00CD3967">
      <w:pPr>
        <w:spacing w:line="200" w:lineRule="exact"/>
        <w:rPr>
          <w:sz w:val="20"/>
          <w:szCs w:val="20"/>
        </w:rPr>
      </w:pPr>
    </w:p>
    <w:p w:rsidR="00CD3967" w:rsidRDefault="00CD3967">
      <w:pPr>
        <w:spacing w:line="200" w:lineRule="exact"/>
        <w:rPr>
          <w:sz w:val="20"/>
          <w:szCs w:val="20"/>
        </w:rPr>
      </w:pPr>
    </w:p>
    <w:p w:rsidR="00CD3967" w:rsidRDefault="00CD3967">
      <w:pPr>
        <w:spacing w:line="200" w:lineRule="exact"/>
        <w:rPr>
          <w:sz w:val="20"/>
          <w:szCs w:val="20"/>
        </w:rPr>
      </w:pPr>
    </w:p>
    <w:p w:rsidR="00CD3967" w:rsidRDefault="00CD3967">
      <w:pPr>
        <w:spacing w:line="200" w:lineRule="exact"/>
        <w:rPr>
          <w:sz w:val="20"/>
          <w:szCs w:val="20"/>
        </w:rPr>
      </w:pPr>
    </w:p>
    <w:p w:rsidR="00CD3967" w:rsidRDefault="00CD3967">
      <w:pPr>
        <w:spacing w:line="327" w:lineRule="exact"/>
        <w:rPr>
          <w:sz w:val="20"/>
          <w:szCs w:val="20"/>
        </w:rPr>
      </w:pPr>
    </w:p>
    <w:p w:rsidR="00CD3967" w:rsidRDefault="0079556C">
      <w:pPr>
        <w:ind w:left="2100"/>
        <w:rPr>
          <w:sz w:val="20"/>
          <w:szCs w:val="20"/>
        </w:rPr>
      </w:pPr>
      <w:r>
        <w:rPr>
          <w:rFonts w:eastAsia="Times New Roman"/>
          <w:b/>
          <w:bCs/>
          <w:color w:val="131413"/>
          <w:sz w:val="24"/>
          <w:szCs w:val="24"/>
        </w:rPr>
        <w:t>Peptides</w:t>
      </w:r>
    </w:p>
    <w:p w:rsidR="00CD3967" w:rsidRDefault="00CD3967">
      <w:pPr>
        <w:spacing w:line="200" w:lineRule="exact"/>
        <w:rPr>
          <w:sz w:val="20"/>
          <w:szCs w:val="20"/>
        </w:rPr>
      </w:pPr>
    </w:p>
    <w:p w:rsidR="00CD3967" w:rsidRDefault="00CD3967">
      <w:pPr>
        <w:spacing w:line="200" w:lineRule="exact"/>
        <w:rPr>
          <w:sz w:val="20"/>
          <w:szCs w:val="20"/>
        </w:rPr>
      </w:pPr>
    </w:p>
    <w:p w:rsidR="00CD3967" w:rsidRDefault="00CD3967">
      <w:pPr>
        <w:spacing w:line="200" w:lineRule="exact"/>
        <w:rPr>
          <w:sz w:val="20"/>
          <w:szCs w:val="20"/>
        </w:rPr>
      </w:pPr>
    </w:p>
    <w:p w:rsidR="00CD3967" w:rsidRDefault="00CD3967">
      <w:pPr>
        <w:spacing w:line="200" w:lineRule="exact"/>
        <w:rPr>
          <w:sz w:val="20"/>
          <w:szCs w:val="20"/>
        </w:rPr>
      </w:pPr>
    </w:p>
    <w:p w:rsidR="00CD3967" w:rsidRDefault="00CD3967">
      <w:pPr>
        <w:spacing w:line="200" w:lineRule="exact"/>
        <w:rPr>
          <w:sz w:val="20"/>
          <w:szCs w:val="20"/>
        </w:rPr>
      </w:pPr>
    </w:p>
    <w:p w:rsidR="00CD3967" w:rsidRDefault="00CD3967">
      <w:pPr>
        <w:spacing w:line="200" w:lineRule="exact"/>
        <w:rPr>
          <w:sz w:val="20"/>
          <w:szCs w:val="20"/>
        </w:rPr>
      </w:pPr>
    </w:p>
    <w:p w:rsidR="00CD3967" w:rsidRDefault="00CD3967">
      <w:pPr>
        <w:spacing w:line="200" w:lineRule="exact"/>
        <w:rPr>
          <w:sz w:val="20"/>
          <w:szCs w:val="20"/>
        </w:rPr>
      </w:pPr>
    </w:p>
    <w:p w:rsidR="00CD3967" w:rsidRDefault="00CD3967">
      <w:pPr>
        <w:spacing w:line="200" w:lineRule="exact"/>
        <w:rPr>
          <w:sz w:val="20"/>
          <w:szCs w:val="20"/>
        </w:rPr>
      </w:pPr>
    </w:p>
    <w:p w:rsidR="00CD3967" w:rsidRDefault="00CD3967">
      <w:pPr>
        <w:spacing w:line="200" w:lineRule="exact"/>
        <w:rPr>
          <w:sz w:val="20"/>
          <w:szCs w:val="20"/>
        </w:rPr>
      </w:pPr>
    </w:p>
    <w:p w:rsidR="00CD3967" w:rsidRDefault="00CD3967">
      <w:pPr>
        <w:spacing w:line="200" w:lineRule="exact"/>
        <w:rPr>
          <w:sz w:val="20"/>
          <w:szCs w:val="20"/>
        </w:rPr>
      </w:pPr>
    </w:p>
    <w:p w:rsidR="00CD3967" w:rsidRDefault="00CD3967">
      <w:pPr>
        <w:spacing w:line="200" w:lineRule="exact"/>
        <w:rPr>
          <w:sz w:val="20"/>
          <w:szCs w:val="20"/>
        </w:rPr>
      </w:pPr>
    </w:p>
    <w:p w:rsidR="00CD3967" w:rsidRDefault="00CD3967">
      <w:pPr>
        <w:spacing w:line="200" w:lineRule="exact"/>
        <w:rPr>
          <w:sz w:val="20"/>
          <w:szCs w:val="20"/>
        </w:rPr>
      </w:pPr>
    </w:p>
    <w:p w:rsidR="00CD3967" w:rsidRDefault="00CD3967">
      <w:pPr>
        <w:spacing w:line="238" w:lineRule="exact"/>
        <w:rPr>
          <w:sz w:val="20"/>
          <w:szCs w:val="20"/>
        </w:rPr>
      </w:pPr>
    </w:p>
    <w:p w:rsidR="00CD3967" w:rsidRDefault="0079556C">
      <w:pPr>
        <w:ind w:left="2180"/>
        <w:rPr>
          <w:sz w:val="20"/>
          <w:szCs w:val="20"/>
        </w:rPr>
      </w:pPr>
      <w:r>
        <w:rPr>
          <w:rFonts w:eastAsia="Times New Roman"/>
          <w:b/>
          <w:bCs/>
          <w:sz w:val="24"/>
          <w:szCs w:val="24"/>
        </w:rPr>
        <w:t>Stéroïdes</w:t>
      </w:r>
    </w:p>
    <w:p w:rsidR="00CD3967" w:rsidRDefault="00CD3967">
      <w:pPr>
        <w:spacing w:line="200" w:lineRule="exact"/>
        <w:rPr>
          <w:sz w:val="20"/>
          <w:szCs w:val="20"/>
        </w:rPr>
      </w:pPr>
    </w:p>
    <w:p w:rsidR="00CD3967" w:rsidRDefault="00CD3967">
      <w:pPr>
        <w:spacing w:line="200" w:lineRule="exact"/>
        <w:rPr>
          <w:sz w:val="20"/>
          <w:szCs w:val="20"/>
        </w:rPr>
      </w:pPr>
    </w:p>
    <w:p w:rsidR="00CD3967" w:rsidRDefault="00CD3967">
      <w:pPr>
        <w:spacing w:line="308" w:lineRule="exact"/>
        <w:rPr>
          <w:sz w:val="20"/>
          <w:szCs w:val="20"/>
        </w:rPr>
      </w:pPr>
    </w:p>
    <w:p w:rsidR="00CD3967" w:rsidRDefault="0079556C">
      <w:pPr>
        <w:ind w:right="2400"/>
        <w:jc w:val="center"/>
        <w:rPr>
          <w:sz w:val="20"/>
          <w:szCs w:val="20"/>
        </w:rPr>
      </w:pPr>
      <w:r>
        <w:rPr>
          <w:rFonts w:eastAsia="Times New Roman"/>
          <w:b/>
          <w:bCs/>
          <w:sz w:val="23"/>
          <w:szCs w:val="23"/>
        </w:rPr>
        <w:t>Activités des</w:t>
      </w:r>
    </w:p>
    <w:p w:rsidR="00CD3967" w:rsidRDefault="00CD3967">
      <w:pPr>
        <w:spacing w:line="66" w:lineRule="exact"/>
        <w:rPr>
          <w:sz w:val="20"/>
          <w:szCs w:val="20"/>
        </w:rPr>
      </w:pPr>
    </w:p>
    <w:p w:rsidR="00CD3967" w:rsidRDefault="0079556C">
      <w:pPr>
        <w:ind w:left="160"/>
        <w:rPr>
          <w:sz w:val="20"/>
          <w:szCs w:val="20"/>
        </w:rPr>
      </w:pPr>
      <w:r>
        <w:rPr>
          <w:rFonts w:eastAsia="Times New Roman"/>
          <w:b/>
          <w:bCs/>
          <w:sz w:val="24"/>
          <w:szCs w:val="24"/>
        </w:rPr>
        <w:t>molécules</w:t>
      </w:r>
    </w:p>
    <w:p w:rsidR="00CD3967" w:rsidRDefault="00CD3967">
      <w:pPr>
        <w:spacing w:line="41" w:lineRule="exact"/>
        <w:rPr>
          <w:sz w:val="20"/>
          <w:szCs w:val="20"/>
        </w:rPr>
      </w:pPr>
    </w:p>
    <w:p w:rsidR="00CD3967" w:rsidRDefault="0079556C">
      <w:pPr>
        <w:ind w:left="160"/>
        <w:rPr>
          <w:sz w:val="20"/>
          <w:szCs w:val="20"/>
        </w:rPr>
      </w:pPr>
      <w:r>
        <w:rPr>
          <w:rFonts w:eastAsia="Times New Roman"/>
          <w:b/>
          <w:bCs/>
          <w:sz w:val="24"/>
          <w:szCs w:val="24"/>
        </w:rPr>
        <w:t>bioactives</w:t>
      </w:r>
    </w:p>
    <w:p w:rsidR="00CD3967" w:rsidRDefault="00CD3967">
      <w:pPr>
        <w:spacing w:line="200" w:lineRule="exact"/>
        <w:rPr>
          <w:sz w:val="20"/>
          <w:szCs w:val="20"/>
        </w:rPr>
      </w:pPr>
    </w:p>
    <w:p w:rsidR="00CD3967" w:rsidRDefault="00CD3967">
      <w:pPr>
        <w:spacing w:line="200" w:lineRule="exact"/>
        <w:rPr>
          <w:sz w:val="20"/>
          <w:szCs w:val="20"/>
        </w:rPr>
      </w:pPr>
    </w:p>
    <w:p w:rsidR="00CD3967" w:rsidRDefault="00CD3967">
      <w:pPr>
        <w:spacing w:line="376" w:lineRule="exact"/>
        <w:rPr>
          <w:sz w:val="20"/>
          <w:szCs w:val="20"/>
        </w:rPr>
      </w:pPr>
    </w:p>
    <w:p w:rsidR="00CD3967" w:rsidRDefault="0079556C">
      <w:pPr>
        <w:ind w:left="1960"/>
        <w:rPr>
          <w:sz w:val="20"/>
          <w:szCs w:val="20"/>
        </w:rPr>
      </w:pPr>
      <w:r>
        <w:rPr>
          <w:rFonts w:eastAsia="Times New Roman"/>
          <w:b/>
          <w:bCs/>
          <w:sz w:val="24"/>
          <w:szCs w:val="24"/>
        </w:rPr>
        <w:t>Alcaloïdes</w:t>
      </w:r>
    </w:p>
    <w:p w:rsidR="00CD3967" w:rsidRDefault="00CD3967">
      <w:pPr>
        <w:spacing w:line="200" w:lineRule="exact"/>
        <w:rPr>
          <w:sz w:val="20"/>
          <w:szCs w:val="20"/>
        </w:rPr>
      </w:pPr>
    </w:p>
    <w:p w:rsidR="00CD3967" w:rsidRDefault="00CD3967">
      <w:pPr>
        <w:spacing w:line="200" w:lineRule="exact"/>
        <w:rPr>
          <w:sz w:val="20"/>
          <w:szCs w:val="20"/>
        </w:rPr>
      </w:pPr>
    </w:p>
    <w:p w:rsidR="00CD3967" w:rsidRDefault="00CD3967">
      <w:pPr>
        <w:spacing w:line="200" w:lineRule="exact"/>
        <w:rPr>
          <w:sz w:val="20"/>
          <w:szCs w:val="20"/>
        </w:rPr>
      </w:pPr>
    </w:p>
    <w:p w:rsidR="00CD3967" w:rsidRDefault="00CD3967">
      <w:pPr>
        <w:spacing w:line="200" w:lineRule="exact"/>
        <w:rPr>
          <w:sz w:val="20"/>
          <w:szCs w:val="20"/>
        </w:rPr>
      </w:pPr>
    </w:p>
    <w:p w:rsidR="00CD3967" w:rsidRDefault="00CD3967">
      <w:pPr>
        <w:spacing w:line="200" w:lineRule="exact"/>
        <w:rPr>
          <w:sz w:val="20"/>
          <w:szCs w:val="20"/>
        </w:rPr>
      </w:pPr>
    </w:p>
    <w:p w:rsidR="00CD3967" w:rsidRDefault="00CD3967">
      <w:pPr>
        <w:spacing w:line="200" w:lineRule="exact"/>
        <w:rPr>
          <w:sz w:val="20"/>
          <w:szCs w:val="20"/>
        </w:rPr>
      </w:pPr>
    </w:p>
    <w:p w:rsidR="00CD3967" w:rsidRDefault="00CD3967">
      <w:pPr>
        <w:spacing w:line="200" w:lineRule="exact"/>
        <w:rPr>
          <w:sz w:val="20"/>
          <w:szCs w:val="20"/>
        </w:rPr>
      </w:pPr>
    </w:p>
    <w:p w:rsidR="00CD3967" w:rsidRDefault="00CD3967">
      <w:pPr>
        <w:spacing w:line="200" w:lineRule="exact"/>
        <w:rPr>
          <w:sz w:val="20"/>
          <w:szCs w:val="20"/>
        </w:rPr>
      </w:pPr>
    </w:p>
    <w:p w:rsidR="00CD3967" w:rsidRDefault="00CD3967">
      <w:pPr>
        <w:spacing w:line="200" w:lineRule="exact"/>
        <w:rPr>
          <w:sz w:val="20"/>
          <w:szCs w:val="20"/>
        </w:rPr>
      </w:pPr>
    </w:p>
    <w:p w:rsidR="00CD3967" w:rsidRDefault="00CD3967">
      <w:pPr>
        <w:spacing w:line="200" w:lineRule="exact"/>
        <w:rPr>
          <w:sz w:val="20"/>
          <w:szCs w:val="20"/>
        </w:rPr>
      </w:pPr>
    </w:p>
    <w:p w:rsidR="00CD3967" w:rsidRDefault="00CD3967">
      <w:pPr>
        <w:spacing w:line="200" w:lineRule="exact"/>
        <w:rPr>
          <w:sz w:val="20"/>
          <w:szCs w:val="20"/>
        </w:rPr>
      </w:pPr>
    </w:p>
    <w:p w:rsidR="00CD3967" w:rsidRDefault="00CD3967">
      <w:pPr>
        <w:spacing w:line="200" w:lineRule="exact"/>
        <w:rPr>
          <w:sz w:val="20"/>
          <w:szCs w:val="20"/>
        </w:rPr>
      </w:pPr>
    </w:p>
    <w:p w:rsidR="00CD3967" w:rsidRDefault="00CD3967">
      <w:pPr>
        <w:spacing w:line="200" w:lineRule="exact"/>
        <w:rPr>
          <w:sz w:val="20"/>
          <w:szCs w:val="20"/>
        </w:rPr>
      </w:pPr>
    </w:p>
    <w:p w:rsidR="00CD3967" w:rsidRDefault="00CD3967">
      <w:pPr>
        <w:spacing w:line="216" w:lineRule="exact"/>
        <w:rPr>
          <w:sz w:val="20"/>
          <w:szCs w:val="20"/>
        </w:rPr>
      </w:pPr>
    </w:p>
    <w:p w:rsidR="00CD3967" w:rsidRDefault="0079556C">
      <w:pPr>
        <w:ind w:right="360"/>
        <w:jc w:val="right"/>
        <w:rPr>
          <w:sz w:val="20"/>
          <w:szCs w:val="20"/>
        </w:rPr>
      </w:pPr>
      <w:r>
        <w:rPr>
          <w:rFonts w:ascii="Calibri" w:eastAsia="Calibri" w:hAnsi="Calibri" w:cs="Calibri"/>
          <w:b/>
          <w:bCs/>
        </w:rPr>
        <w:t>Amines biogènes</w:t>
      </w:r>
    </w:p>
    <w:p w:rsidR="00CD3967" w:rsidRDefault="0079556C">
      <w:pPr>
        <w:spacing w:line="20" w:lineRule="exact"/>
        <w:rPr>
          <w:sz w:val="20"/>
          <w:szCs w:val="20"/>
        </w:rPr>
      </w:pPr>
      <w:r>
        <w:rPr>
          <w:sz w:val="20"/>
          <w:szCs w:val="20"/>
        </w:rPr>
        <w:br w:type="column"/>
      </w:r>
    </w:p>
    <w:p w:rsidR="00CD3967" w:rsidRDefault="00CD3967">
      <w:pPr>
        <w:spacing w:line="200" w:lineRule="exact"/>
        <w:rPr>
          <w:sz w:val="20"/>
          <w:szCs w:val="20"/>
        </w:rPr>
      </w:pPr>
    </w:p>
    <w:p w:rsidR="00CD3967" w:rsidRDefault="00CD3967">
      <w:pPr>
        <w:spacing w:line="200" w:lineRule="exact"/>
        <w:rPr>
          <w:sz w:val="20"/>
          <w:szCs w:val="20"/>
        </w:rPr>
      </w:pPr>
    </w:p>
    <w:p w:rsidR="00CD3967" w:rsidRDefault="00CD3967">
      <w:pPr>
        <w:spacing w:line="213" w:lineRule="exact"/>
        <w:rPr>
          <w:sz w:val="20"/>
          <w:szCs w:val="20"/>
        </w:rPr>
      </w:pPr>
    </w:p>
    <w:p w:rsidR="00CD3967" w:rsidRDefault="0079556C">
      <w:pPr>
        <w:ind w:left="40"/>
        <w:rPr>
          <w:sz w:val="20"/>
          <w:szCs w:val="20"/>
        </w:rPr>
      </w:pPr>
      <w:r>
        <w:rPr>
          <w:rFonts w:ascii="Calibri" w:eastAsia="Calibri" w:hAnsi="Calibri" w:cs="Calibri"/>
          <w:b/>
          <w:bCs/>
        </w:rPr>
        <w:t>Amphipatic et</w:t>
      </w:r>
    </w:p>
    <w:p w:rsidR="00CD3967" w:rsidRDefault="00CD3967">
      <w:pPr>
        <w:spacing w:line="240" w:lineRule="exact"/>
        <w:rPr>
          <w:sz w:val="20"/>
          <w:szCs w:val="20"/>
        </w:rPr>
      </w:pPr>
    </w:p>
    <w:p w:rsidR="00CD3967" w:rsidRDefault="0079556C">
      <w:pPr>
        <w:tabs>
          <w:tab w:val="left" w:pos="560"/>
        </w:tabs>
        <w:ind w:left="40"/>
        <w:rPr>
          <w:sz w:val="20"/>
          <w:szCs w:val="20"/>
        </w:rPr>
      </w:pPr>
      <w:r>
        <w:rPr>
          <w:rFonts w:ascii="Calibri" w:eastAsia="Calibri" w:hAnsi="Calibri" w:cs="Calibri"/>
          <w:b/>
          <w:bCs/>
        </w:rPr>
        <w:t>Les</w:t>
      </w:r>
      <w:r>
        <w:rPr>
          <w:rFonts w:ascii="Calibri" w:eastAsia="Calibri" w:hAnsi="Calibri" w:cs="Calibri"/>
          <w:b/>
          <w:bCs/>
        </w:rPr>
        <w:tab/>
        <w:t>peptides</w:t>
      </w:r>
    </w:p>
    <w:p w:rsidR="00CD3967" w:rsidRDefault="00CD3967">
      <w:pPr>
        <w:spacing w:line="43" w:lineRule="exact"/>
        <w:rPr>
          <w:sz w:val="20"/>
          <w:szCs w:val="20"/>
        </w:rPr>
      </w:pPr>
    </w:p>
    <w:p w:rsidR="00CD3967" w:rsidRDefault="0079556C">
      <w:pPr>
        <w:ind w:left="40"/>
        <w:rPr>
          <w:sz w:val="20"/>
          <w:szCs w:val="20"/>
        </w:rPr>
      </w:pPr>
      <w:r>
        <w:rPr>
          <w:rFonts w:ascii="Calibri" w:eastAsia="Calibri" w:hAnsi="Calibri" w:cs="Calibri"/>
          <w:b/>
          <w:bCs/>
        </w:rPr>
        <w:t>cationiques</w:t>
      </w:r>
    </w:p>
    <w:p w:rsidR="00CD3967" w:rsidRDefault="00CD3967">
      <w:pPr>
        <w:spacing w:line="200" w:lineRule="exact"/>
        <w:rPr>
          <w:sz w:val="20"/>
          <w:szCs w:val="20"/>
        </w:rPr>
      </w:pPr>
    </w:p>
    <w:p w:rsidR="00CD3967" w:rsidRDefault="00CD3967">
      <w:pPr>
        <w:spacing w:line="200" w:lineRule="exact"/>
        <w:rPr>
          <w:sz w:val="20"/>
          <w:szCs w:val="20"/>
        </w:rPr>
      </w:pPr>
    </w:p>
    <w:p w:rsidR="00CD3967" w:rsidRDefault="00CD3967">
      <w:pPr>
        <w:spacing w:line="200" w:lineRule="exact"/>
        <w:rPr>
          <w:sz w:val="20"/>
          <w:szCs w:val="20"/>
        </w:rPr>
      </w:pPr>
    </w:p>
    <w:p w:rsidR="00CD3967" w:rsidRDefault="00CD3967">
      <w:pPr>
        <w:spacing w:line="200" w:lineRule="exact"/>
        <w:rPr>
          <w:sz w:val="20"/>
          <w:szCs w:val="20"/>
        </w:rPr>
      </w:pPr>
    </w:p>
    <w:p w:rsidR="00CD3967" w:rsidRDefault="00CD3967">
      <w:pPr>
        <w:spacing w:line="200" w:lineRule="exact"/>
        <w:rPr>
          <w:sz w:val="20"/>
          <w:szCs w:val="20"/>
        </w:rPr>
      </w:pPr>
    </w:p>
    <w:p w:rsidR="00CD3967" w:rsidRDefault="00CD3967">
      <w:pPr>
        <w:spacing w:line="200" w:lineRule="exact"/>
        <w:rPr>
          <w:sz w:val="20"/>
          <w:szCs w:val="20"/>
        </w:rPr>
      </w:pPr>
    </w:p>
    <w:p w:rsidR="00CD3967" w:rsidRDefault="00CD3967">
      <w:pPr>
        <w:spacing w:line="200" w:lineRule="exact"/>
        <w:rPr>
          <w:sz w:val="20"/>
          <w:szCs w:val="20"/>
        </w:rPr>
      </w:pPr>
    </w:p>
    <w:p w:rsidR="00CD3967" w:rsidRDefault="00CD3967">
      <w:pPr>
        <w:spacing w:line="332" w:lineRule="exact"/>
        <w:rPr>
          <w:sz w:val="20"/>
          <w:szCs w:val="20"/>
        </w:rPr>
      </w:pPr>
    </w:p>
    <w:p w:rsidR="00CD3967" w:rsidRDefault="0079556C">
      <w:pPr>
        <w:ind w:right="320"/>
        <w:jc w:val="center"/>
        <w:rPr>
          <w:sz w:val="20"/>
          <w:szCs w:val="20"/>
        </w:rPr>
      </w:pPr>
      <w:r>
        <w:rPr>
          <w:rFonts w:ascii="Calibri" w:eastAsia="Calibri" w:hAnsi="Calibri" w:cs="Calibri"/>
          <w:b/>
          <w:bCs/>
          <w:sz w:val="24"/>
          <w:szCs w:val="24"/>
        </w:rPr>
        <w:t>Bufaline,</w:t>
      </w:r>
    </w:p>
    <w:p w:rsidR="00CD3967" w:rsidRDefault="00CD3967">
      <w:pPr>
        <w:spacing w:line="197" w:lineRule="exact"/>
        <w:rPr>
          <w:sz w:val="20"/>
          <w:szCs w:val="20"/>
        </w:rPr>
      </w:pPr>
    </w:p>
    <w:p w:rsidR="00CD3967" w:rsidRDefault="0079556C">
      <w:pPr>
        <w:ind w:left="60"/>
        <w:rPr>
          <w:sz w:val="20"/>
          <w:szCs w:val="20"/>
        </w:rPr>
      </w:pPr>
      <w:r>
        <w:rPr>
          <w:rFonts w:ascii="Calibri" w:eastAsia="Calibri" w:hAnsi="Calibri" w:cs="Calibri"/>
          <w:b/>
          <w:bCs/>
          <w:sz w:val="24"/>
          <w:szCs w:val="24"/>
        </w:rPr>
        <w:t>cinobufagine</w:t>
      </w:r>
    </w:p>
    <w:p w:rsidR="00CD3967" w:rsidRDefault="00CD3967">
      <w:pPr>
        <w:spacing w:line="37" w:lineRule="exact"/>
        <w:rPr>
          <w:sz w:val="20"/>
          <w:szCs w:val="20"/>
        </w:rPr>
      </w:pPr>
    </w:p>
    <w:p w:rsidR="00CD3967" w:rsidRDefault="0079556C">
      <w:pPr>
        <w:ind w:left="40"/>
        <w:rPr>
          <w:sz w:val="20"/>
          <w:szCs w:val="20"/>
        </w:rPr>
      </w:pPr>
      <w:r>
        <w:rPr>
          <w:rFonts w:ascii="Calibri" w:eastAsia="Calibri" w:hAnsi="Calibri" w:cs="Calibri"/>
          <w:b/>
          <w:bCs/>
          <w:sz w:val="24"/>
          <w:szCs w:val="24"/>
        </w:rPr>
        <w:t>, bufotaline…</w:t>
      </w:r>
    </w:p>
    <w:p w:rsidR="00CD3967" w:rsidRDefault="00CD3967">
      <w:pPr>
        <w:spacing w:line="200" w:lineRule="exact"/>
        <w:rPr>
          <w:sz w:val="20"/>
          <w:szCs w:val="20"/>
        </w:rPr>
      </w:pPr>
    </w:p>
    <w:p w:rsidR="00CD3967" w:rsidRDefault="00CD3967">
      <w:pPr>
        <w:spacing w:line="200" w:lineRule="exact"/>
        <w:rPr>
          <w:sz w:val="20"/>
          <w:szCs w:val="20"/>
        </w:rPr>
      </w:pPr>
    </w:p>
    <w:p w:rsidR="00CD3967" w:rsidRDefault="00CD3967">
      <w:pPr>
        <w:spacing w:line="200" w:lineRule="exact"/>
        <w:rPr>
          <w:sz w:val="20"/>
          <w:szCs w:val="20"/>
        </w:rPr>
      </w:pPr>
    </w:p>
    <w:p w:rsidR="00CD3967" w:rsidRDefault="00CD3967">
      <w:pPr>
        <w:spacing w:line="200" w:lineRule="exact"/>
        <w:rPr>
          <w:sz w:val="20"/>
          <w:szCs w:val="20"/>
        </w:rPr>
      </w:pPr>
    </w:p>
    <w:p w:rsidR="00CD3967" w:rsidRDefault="00CD3967">
      <w:pPr>
        <w:spacing w:line="200" w:lineRule="exact"/>
        <w:rPr>
          <w:sz w:val="20"/>
          <w:szCs w:val="20"/>
        </w:rPr>
      </w:pPr>
    </w:p>
    <w:p w:rsidR="00CD3967" w:rsidRDefault="00CD3967">
      <w:pPr>
        <w:spacing w:line="200" w:lineRule="exact"/>
        <w:rPr>
          <w:sz w:val="20"/>
          <w:szCs w:val="20"/>
        </w:rPr>
      </w:pPr>
    </w:p>
    <w:p w:rsidR="00CD3967" w:rsidRDefault="00CD3967">
      <w:pPr>
        <w:spacing w:line="200" w:lineRule="exact"/>
        <w:rPr>
          <w:sz w:val="20"/>
          <w:szCs w:val="20"/>
        </w:rPr>
      </w:pPr>
    </w:p>
    <w:p w:rsidR="00CD3967" w:rsidRDefault="00CD3967">
      <w:pPr>
        <w:spacing w:line="238" w:lineRule="exact"/>
        <w:rPr>
          <w:sz w:val="20"/>
          <w:szCs w:val="20"/>
        </w:rPr>
      </w:pPr>
    </w:p>
    <w:p w:rsidR="00CD3967" w:rsidRDefault="0079556C">
      <w:pPr>
        <w:ind w:right="400"/>
        <w:jc w:val="center"/>
        <w:rPr>
          <w:sz w:val="20"/>
          <w:szCs w:val="20"/>
        </w:rPr>
      </w:pPr>
      <w:r>
        <w:rPr>
          <w:rFonts w:ascii="Calibri" w:eastAsia="Calibri" w:hAnsi="Calibri" w:cs="Calibri"/>
          <w:b/>
          <w:bCs/>
          <w:sz w:val="24"/>
          <w:szCs w:val="24"/>
        </w:rPr>
        <w:t>Bufotenine,</w:t>
      </w:r>
    </w:p>
    <w:p w:rsidR="00CD3967" w:rsidRDefault="00CD3967">
      <w:pPr>
        <w:spacing w:line="37" w:lineRule="exact"/>
        <w:rPr>
          <w:sz w:val="20"/>
          <w:szCs w:val="20"/>
        </w:rPr>
      </w:pPr>
    </w:p>
    <w:p w:rsidR="00CD3967" w:rsidRDefault="0079556C">
      <w:pPr>
        <w:ind w:right="400"/>
        <w:jc w:val="center"/>
        <w:rPr>
          <w:sz w:val="20"/>
          <w:szCs w:val="20"/>
        </w:rPr>
      </w:pPr>
      <w:r>
        <w:rPr>
          <w:rFonts w:ascii="Calibri" w:eastAsia="Calibri" w:hAnsi="Calibri" w:cs="Calibri"/>
          <w:b/>
          <w:bCs/>
          <w:sz w:val="24"/>
          <w:szCs w:val="24"/>
        </w:rPr>
        <w:t>bufotenidine</w:t>
      </w:r>
    </w:p>
    <w:p w:rsidR="00CD3967" w:rsidRDefault="0079556C">
      <w:pPr>
        <w:ind w:right="400"/>
        <w:jc w:val="center"/>
        <w:rPr>
          <w:sz w:val="20"/>
          <w:szCs w:val="20"/>
        </w:rPr>
      </w:pPr>
      <w:r>
        <w:rPr>
          <w:rFonts w:ascii="Calibri" w:eastAsia="Calibri" w:hAnsi="Calibri" w:cs="Calibri"/>
          <w:b/>
          <w:bCs/>
          <w:sz w:val="24"/>
          <w:szCs w:val="24"/>
        </w:rPr>
        <w:t>,cinobufoteni</w:t>
      </w:r>
    </w:p>
    <w:p w:rsidR="00CD3967" w:rsidRDefault="0079556C">
      <w:pPr>
        <w:ind w:right="400"/>
        <w:jc w:val="center"/>
        <w:rPr>
          <w:sz w:val="20"/>
          <w:szCs w:val="20"/>
        </w:rPr>
      </w:pPr>
      <w:r>
        <w:rPr>
          <w:rFonts w:ascii="Calibri" w:eastAsia="Calibri" w:hAnsi="Calibri" w:cs="Calibri"/>
          <w:b/>
          <w:bCs/>
          <w:sz w:val="24"/>
          <w:szCs w:val="24"/>
        </w:rPr>
        <w:t>ne…</w:t>
      </w:r>
    </w:p>
    <w:p w:rsidR="00CD3967" w:rsidRDefault="00CD3967">
      <w:pPr>
        <w:spacing w:line="200" w:lineRule="exact"/>
        <w:rPr>
          <w:sz w:val="20"/>
          <w:szCs w:val="20"/>
        </w:rPr>
      </w:pPr>
    </w:p>
    <w:p w:rsidR="00CD3967" w:rsidRDefault="00CD3967">
      <w:pPr>
        <w:spacing w:line="200" w:lineRule="exact"/>
        <w:rPr>
          <w:sz w:val="20"/>
          <w:szCs w:val="20"/>
        </w:rPr>
      </w:pPr>
    </w:p>
    <w:p w:rsidR="00CD3967" w:rsidRDefault="00CD3967">
      <w:pPr>
        <w:spacing w:line="200" w:lineRule="exact"/>
        <w:rPr>
          <w:sz w:val="20"/>
          <w:szCs w:val="20"/>
        </w:rPr>
      </w:pPr>
    </w:p>
    <w:p w:rsidR="00CD3967" w:rsidRDefault="00CD3967">
      <w:pPr>
        <w:spacing w:line="200" w:lineRule="exact"/>
        <w:rPr>
          <w:sz w:val="20"/>
          <w:szCs w:val="20"/>
        </w:rPr>
      </w:pPr>
    </w:p>
    <w:p w:rsidR="00CD3967" w:rsidRDefault="00CD3967">
      <w:pPr>
        <w:spacing w:line="200" w:lineRule="exact"/>
        <w:rPr>
          <w:sz w:val="20"/>
          <w:szCs w:val="20"/>
        </w:rPr>
      </w:pPr>
    </w:p>
    <w:p w:rsidR="00CD3967" w:rsidRDefault="00CD3967">
      <w:pPr>
        <w:spacing w:line="200" w:lineRule="exact"/>
        <w:rPr>
          <w:sz w:val="20"/>
          <w:szCs w:val="20"/>
        </w:rPr>
      </w:pPr>
    </w:p>
    <w:p w:rsidR="00CD3967" w:rsidRDefault="00CD3967">
      <w:pPr>
        <w:spacing w:line="200" w:lineRule="exact"/>
        <w:rPr>
          <w:sz w:val="20"/>
          <w:szCs w:val="20"/>
        </w:rPr>
      </w:pPr>
    </w:p>
    <w:p w:rsidR="00CD3967" w:rsidRDefault="00CD3967">
      <w:pPr>
        <w:spacing w:line="200" w:lineRule="exact"/>
        <w:rPr>
          <w:sz w:val="20"/>
          <w:szCs w:val="20"/>
        </w:rPr>
      </w:pPr>
    </w:p>
    <w:p w:rsidR="00CD3967" w:rsidRDefault="00CD3967">
      <w:pPr>
        <w:spacing w:line="297" w:lineRule="exact"/>
        <w:rPr>
          <w:sz w:val="20"/>
          <w:szCs w:val="20"/>
        </w:rPr>
      </w:pPr>
    </w:p>
    <w:p w:rsidR="00CD3967" w:rsidRDefault="0079556C">
      <w:pPr>
        <w:ind w:left="100"/>
        <w:rPr>
          <w:sz w:val="20"/>
          <w:szCs w:val="20"/>
        </w:rPr>
      </w:pPr>
      <w:r>
        <w:rPr>
          <w:rFonts w:eastAsia="Times New Roman"/>
          <w:b/>
          <w:bCs/>
          <w:color w:val="131413"/>
          <w:sz w:val="24"/>
          <w:szCs w:val="24"/>
        </w:rPr>
        <w:t>Dopamine,</w:t>
      </w:r>
    </w:p>
    <w:p w:rsidR="00CD3967" w:rsidRDefault="00CD3967">
      <w:pPr>
        <w:spacing w:line="55" w:lineRule="exact"/>
        <w:rPr>
          <w:sz w:val="20"/>
          <w:szCs w:val="20"/>
        </w:rPr>
      </w:pPr>
    </w:p>
    <w:p w:rsidR="00CD3967" w:rsidRDefault="0079556C">
      <w:pPr>
        <w:ind w:left="120"/>
        <w:rPr>
          <w:sz w:val="20"/>
          <w:szCs w:val="20"/>
        </w:rPr>
      </w:pPr>
      <w:r>
        <w:rPr>
          <w:rFonts w:eastAsia="Times New Roman"/>
          <w:b/>
          <w:bCs/>
          <w:color w:val="131413"/>
          <w:sz w:val="24"/>
          <w:szCs w:val="24"/>
        </w:rPr>
        <w:t>Tyramine,</w:t>
      </w:r>
    </w:p>
    <w:p w:rsidR="00CD3967" w:rsidRDefault="0079556C">
      <w:pPr>
        <w:ind w:left="60"/>
        <w:rPr>
          <w:sz w:val="20"/>
          <w:szCs w:val="20"/>
        </w:rPr>
      </w:pPr>
      <w:r>
        <w:rPr>
          <w:rFonts w:eastAsia="Times New Roman"/>
          <w:b/>
          <w:bCs/>
          <w:color w:val="131413"/>
          <w:sz w:val="24"/>
          <w:szCs w:val="24"/>
        </w:rPr>
        <w:t>Sérotonines,</w:t>
      </w:r>
    </w:p>
    <w:p w:rsidR="00CD3967" w:rsidRDefault="0079556C">
      <w:pPr>
        <w:ind w:left="60"/>
        <w:rPr>
          <w:sz w:val="20"/>
          <w:szCs w:val="20"/>
        </w:rPr>
      </w:pPr>
      <w:r>
        <w:rPr>
          <w:rFonts w:eastAsia="Times New Roman"/>
          <w:b/>
          <w:bCs/>
          <w:color w:val="131413"/>
          <w:sz w:val="24"/>
          <w:szCs w:val="24"/>
        </w:rPr>
        <w:t>Histamine...</w:t>
      </w:r>
    </w:p>
    <w:p w:rsidR="00CD3967" w:rsidRDefault="0079556C">
      <w:pPr>
        <w:spacing w:line="20" w:lineRule="exact"/>
        <w:rPr>
          <w:sz w:val="20"/>
          <w:szCs w:val="20"/>
        </w:rPr>
      </w:pPr>
      <w:r>
        <w:rPr>
          <w:sz w:val="20"/>
          <w:szCs w:val="20"/>
        </w:rPr>
        <w:br w:type="column"/>
      </w:r>
    </w:p>
    <w:p w:rsidR="00CD3967" w:rsidRDefault="00CD3967">
      <w:pPr>
        <w:spacing w:line="200" w:lineRule="exact"/>
        <w:rPr>
          <w:sz w:val="20"/>
          <w:szCs w:val="20"/>
        </w:rPr>
      </w:pPr>
    </w:p>
    <w:p w:rsidR="00CD3967" w:rsidRDefault="00CD3967">
      <w:pPr>
        <w:spacing w:line="200" w:lineRule="exact"/>
        <w:rPr>
          <w:sz w:val="20"/>
          <w:szCs w:val="20"/>
        </w:rPr>
      </w:pPr>
    </w:p>
    <w:p w:rsidR="00CD3967" w:rsidRDefault="00CD3967">
      <w:pPr>
        <w:spacing w:line="366" w:lineRule="exact"/>
        <w:rPr>
          <w:sz w:val="20"/>
          <w:szCs w:val="20"/>
        </w:rPr>
      </w:pPr>
    </w:p>
    <w:p w:rsidR="00CD3967" w:rsidRDefault="0079556C">
      <w:pPr>
        <w:ind w:right="380"/>
        <w:jc w:val="center"/>
        <w:rPr>
          <w:sz w:val="20"/>
          <w:szCs w:val="20"/>
        </w:rPr>
      </w:pPr>
      <w:r>
        <w:rPr>
          <w:rFonts w:eastAsia="Times New Roman"/>
          <w:b/>
          <w:bCs/>
          <w:color w:val="131413"/>
          <w:sz w:val="24"/>
          <w:szCs w:val="24"/>
        </w:rPr>
        <w:t>-Antimicrobien</w:t>
      </w:r>
    </w:p>
    <w:p w:rsidR="00CD3967" w:rsidRDefault="00CD3967">
      <w:pPr>
        <w:spacing w:line="55" w:lineRule="exact"/>
        <w:rPr>
          <w:sz w:val="20"/>
          <w:szCs w:val="20"/>
        </w:rPr>
      </w:pPr>
    </w:p>
    <w:p w:rsidR="00CD3967" w:rsidRDefault="0079556C">
      <w:pPr>
        <w:ind w:right="380"/>
        <w:jc w:val="center"/>
        <w:rPr>
          <w:sz w:val="20"/>
          <w:szCs w:val="20"/>
        </w:rPr>
      </w:pPr>
      <w:r>
        <w:rPr>
          <w:rFonts w:eastAsia="Times New Roman"/>
          <w:b/>
          <w:bCs/>
          <w:color w:val="131413"/>
          <w:sz w:val="24"/>
          <w:szCs w:val="24"/>
        </w:rPr>
        <w:t>-Anti-HIV</w:t>
      </w:r>
    </w:p>
    <w:p w:rsidR="00CD3967" w:rsidRDefault="00CD3967">
      <w:pPr>
        <w:spacing w:line="200" w:lineRule="exact"/>
        <w:rPr>
          <w:sz w:val="20"/>
          <w:szCs w:val="20"/>
        </w:rPr>
      </w:pPr>
    </w:p>
    <w:p w:rsidR="00CD3967" w:rsidRDefault="00CD3967">
      <w:pPr>
        <w:spacing w:line="200" w:lineRule="exact"/>
        <w:rPr>
          <w:sz w:val="20"/>
          <w:szCs w:val="20"/>
        </w:rPr>
      </w:pPr>
    </w:p>
    <w:p w:rsidR="00CD3967" w:rsidRDefault="00CD3967">
      <w:pPr>
        <w:spacing w:line="200" w:lineRule="exact"/>
        <w:rPr>
          <w:sz w:val="20"/>
          <w:szCs w:val="20"/>
        </w:rPr>
      </w:pPr>
    </w:p>
    <w:p w:rsidR="00CD3967" w:rsidRDefault="00CD3967">
      <w:pPr>
        <w:spacing w:line="200" w:lineRule="exact"/>
        <w:rPr>
          <w:sz w:val="20"/>
          <w:szCs w:val="20"/>
        </w:rPr>
      </w:pPr>
    </w:p>
    <w:p w:rsidR="00CD3967" w:rsidRDefault="00CD3967">
      <w:pPr>
        <w:spacing w:line="200" w:lineRule="exact"/>
        <w:rPr>
          <w:sz w:val="20"/>
          <w:szCs w:val="20"/>
        </w:rPr>
      </w:pPr>
    </w:p>
    <w:p w:rsidR="00CD3967" w:rsidRDefault="00CD3967">
      <w:pPr>
        <w:spacing w:line="200" w:lineRule="exact"/>
        <w:rPr>
          <w:sz w:val="20"/>
          <w:szCs w:val="20"/>
        </w:rPr>
      </w:pPr>
    </w:p>
    <w:p w:rsidR="00CD3967" w:rsidRDefault="00CD3967">
      <w:pPr>
        <w:spacing w:line="200" w:lineRule="exact"/>
        <w:rPr>
          <w:sz w:val="20"/>
          <w:szCs w:val="20"/>
        </w:rPr>
      </w:pPr>
    </w:p>
    <w:p w:rsidR="00CD3967" w:rsidRDefault="00CD3967">
      <w:pPr>
        <w:spacing w:line="200" w:lineRule="exact"/>
        <w:rPr>
          <w:sz w:val="20"/>
          <w:szCs w:val="20"/>
        </w:rPr>
      </w:pPr>
    </w:p>
    <w:p w:rsidR="00CD3967" w:rsidRDefault="00CD3967">
      <w:pPr>
        <w:spacing w:line="251" w:lineRule="exact"/>
        <w:rPr>
          <w:sz w:val="20"/>
          <w:szCs w:val="20"/>
        </w:rPr>
      </w:pPr>
    </w:p>
    <w:p w:rsidR="00CD3967" w:rsidRDefault="0079556C">
      <w:pPr>
        <w:ind w:right="400"/>
        <w:jc w:val="center"/>
        <w:rPr>
          <w:sz w:val="20"/>
          <w:szCs w:val="20"/>
        </w:rPr>
      </w:pPr>
      <w:r>
        <w:rPr>
          <w:rFonts w:eastAsia="Times New Roman"/>
          <w:b/>
          <w:bCs/>
          <w:color w:val="131413"/>
          <w:sz w:val="24"/>
          <w:szCs w:val="24"/>
        </w:rPr>
        <w:t>-Antimicrobien</w:t>
      </w:r>
    </w:p>
    <w:p w:rsidR="00CD3967" w:rsidRDefault="00CD3967">
      <w:pPr>
        <w:spacing w:line="55" w:lineRule="exact"/>
        <w:rPr>
          <w:sz w:val="20"/>
          <w:szCs w:val="20"/>
        </w:rPr>
      </w:pPr>
    </w:p>
    <w:p w:rsidR="00CD3967" w:rsidRDefault="0079556C">
      <w:pPr>
        <w:ind w:right="380"/>
        <w:jc w:val="center"/>
        <w:rPr>
          <w:sz w:val="20"/>
          <w:szCs w:val="20"/>
        </w:rPr>
      </w:pPr>
      <w:r>
        <w:rPr>
          <w:rFonts w:eastAsia="Times New Roman"/>
          <w:b/>
          <w:bCs/>
          <w:color w:val="131413"/>
          <w:sz w:val="24"/>
          <w:szCs w:val="24"/>
        </w:rPr>
        <w:t>-Anticancer</w:t>
      </w:r>
    </w:p>
    <w:p w:rsidR="00CD3967" w:rsidRDefault="00CD3967">
      <w:pPr>
        <w:spacing w:line="2" w:lineRule="exact"/>
        <w:rPr>
          <w:sz w:val="20"/>
          <w:szCs w:val="20"/>
        </w:rPr>
      </w:pPr>
    </w:p>
    <w:p w:rsidR="00CD3967" w:rsidRPr="0079556C" w:rsidRDefault="0079556C">
      <w:pPr>
        <w:spacing w:line="239" w:lineRule="auto"/>
        <w:ind w:left="-19"/>
        <w:jc w:val="center"/>
        <w:rPr>
          <w:sz w:val="20"/>
          <w:szCs w:val="20"/>
          <w:lang w:val="fr-FR"/>
        </w:rPr>
      </w:pPr>
      <w:r w:rsidRPr="0079556C">
        <w:rPr>
          <w:rFonts w:eastAsia="Times New Roman"/>
          <w:b/>
          <w:bCs/>
          <w:color w:val="131413"/>
          <w:sz w:val="24"/>
          <w:szCs w:val="24"/>
          <w:lang w:val="fr-FR"/>
        </w:rPr>
        <w:t>-Virus anti-hépatites B -Anesthétiques immunosuppression</w:t>
      </w: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277" w:lineRule="exact"/>
        <w:rPr>
          <w:sz w:val="20"/>
          <w:szCs w:val="20"/>
          <w:lang w:val="fr-FR"/>
        </w:rPr>
      </w:pPr>
    </w:p>
    <w:p w:rsidR="00CD3967" w:rsidRPr="0079556C" w:rsidRDefault="0079556C">
      <w:pPr>
        <w:spacing w:line="311" w:lineRule="auto"/>
        <w:ind w:left="20" w:right="520" w:hanging="13"/>
        <w:rPr>
          <w:sz w:val="20"/>
          <w:szCs w:val="20"/>
          <w:lang w:val="fr-FR"/>
        </w:rPr>
      </w:pPr>
      <w:r w:rsidRPr="0079556C">
        <w:rPr>
          <w:rFonts w:eastAsia="Times New Roman"/>
          <w:b/>
          <w:bCs/>
          <w:color w:val="131413"/>
          <w:sz w:val="27"/>
          <w:szCs w:val="27"/>
          <w:lang w:val="fr-FR"/>
        </w:rPr>
        <w:t>-Antimicrobiennes -Hallucinogenique</w:t>
      </w: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314" w:lineRule="exact"/>
        <w:rPr>
          <w:sz w:val="20"/>
          <w:szCs w:val="20"/>
          <w:lang w:val="fr-FR"/>
        </w:rPr>
      </w:pPr>
    </w:p>
    <w:p w:rsidR="00CD3967" w:rsidRPr="0079556C" w:rsidRDefault="0079556C">
      <w:pPr>
        <w:ind w:right="520"/>
        <w:jc w:val="center"/>
        <w:rPr>
          <w:sz w:val="20"/>
          <w:szCs w:val="20"/>
          <w:lang w:val="fr-FR"/>
        </w:rPr>
      </w:pPr>
      <w:r w:rsidRPr="0079556C">
        <w:rPr>
          <w:rFonts w:eastAsia="Times New Roman"/>
          <w:b/>
          <w:bCs/>
          <w:color w:val="131413"/>
          <w:sz w:val="24"/>
          <w:szCs w:val="24"/>
          <w:lang w:val="fr-FR"/>
        </w:rPr>
        <w:t>-Neurotransmetteurs</w:t>
      </w:r>
    </w:p>
    <w:p w:rsidR="00CD3967" w:rsidRPr="0079556C" w:rsidRDefault="00CD3967">
      <w:pPr>
        <w:spacing w:line="55" w:lineRule="exact"/>
        <w:rPr>
          <w:sz w:val="20"/>
          <w:szCs w:val="20"/>
          <w:lang w:val="fr-FR"/>
        </w:rPr>
      </w:pPr>
    </w:p>
    <w:p w:rsidR="00CD3967" w:rsidRPr="0079556C" w:rsidRDefault="0079556C">
      <w:pPr>
        <w:ind w:right="520"/>
        <w:jc w:val="center"/>
        <w:rPr>
          <w:sz w:val="20"/>
          <w:szCs w:val="20"/>
          <w:lang w:val="fr-FR"/>
        </w:rPr>
      </w:pPr>
      <w:proofErr w:type="gramStart"/>
      <w:r w:rsidRPr="0079556C">
        <w:rPr>
          <w:rFonts w:eastAsia="Times New Roman"/>
          <w:b/>
          <w:bCs/>
          <w:color w:val="131413"/>
          <w:sz w:val="24"/>
          <w:szCs w:val="24"/>
          <w:lang w:val="fr-FR"/>
        </w:rPr>
        <w:t>on</w:t>
      </w:r>
      <w:proofErr w:type="gramEnd"/>
    </w:p>
    <w:p w:rsidR="00CD3967" w:rsidRPr="0079556C" w:rsidRDefault="0079556C">
      <w:pPr>
        <w:ind w:right="520"/>
        <w:jc w:val="center"/>
        <w:rPr>
          <w:sz w:val="20"/>
          <w:szCs w:val="20"/>
          <w:lang w:val="fr-FR"/>
        </w:rPr>
      </w:pPr>
      <w:r w:rsidRPr="0079556C">
        <w:rPr>
          <w:rFonts w:eastAsia="Times New Roman"/>
          <w:b/>
          <w:bCs/>
          <w:color w:val="131413"/>
          <w:sz w:val="24"/>
          <w:szCs w:val="24"/>
          <w:lang w:val="fr-FR"/>
        </w:rPr>
        <w:t>Physiologique</w:t>
      </w:r>
    </w:p>
    <w:p w:rsidR="00CD3967" w:rsidRPr="0079556C" w:rsidRDefault="0079556C">
      <w:pPr>
        <w:ind w:right="520"/>
        <w:jc w:val="center"/>
        <w:rPr>
          <w:sz w:val="20"/>
          <w:szCs w:val="20"/>
          <w:lang w:val="fr-FR"/>
        </w:rPr>
      </w:pPr>
      <w:proofErr w:type="gramStart"/>
      <w:r w:rsidRPr="0079556C">
        <w:rPr>
          <w:rFonts w:eastAsia="Times New Roman"/>
          <w:b/>
          <w:bCs/>
          <w:color w:val="131413"/>
          <w:sz w:val="24"/>
          <w:szCs w:val="24"/>
          <w:lang w:val="fr-FR"/>
        </w:rPr>
        <w:t>processus</w:t>
      </w:r>
      <w:proofErr w:type="gramEnd"/>
      <w:r w:rsidRPr="0079556C">
        <w:rPr>
          <w:rFonts w:eastAsia="Times New Roman"/>
          <w:b/>
          <w:bCs/>
          <w:color w:val="131413"/>
          <w:sz w:val="24"/>
          <w:szCs w:val="24"/>
          <w:lang w:val="fr-FR"/>
        </w:rPr>
        <w:t>,</w:t>
      </w:r>
    </w:p>
    <w:p w:rsidR="00CD3967" w:rsidRPr="0079556C" w:rsidRDefault="00CD3967">
      <w:pPr>
        <w:spacing w:line="2" w:lineRule="exact"/>
        <w:rPr>
          <w:sz w:val="20"/>
          <w:szCs w:val="20"/>
          <w:lang w:val="fr-FR"/>
        </w:rPr>
      </w:pPr>
    </w:p>
    <w:p w:rsidR="00CD3967" w:rsidRPr="0079556C" w:rsidRDefault="0079556C">
      <w:pPr>
        <w:ind w:right="520"/>
        <w:jc w:val="center"/>
        <w:rPr>
          <w:sz w:val="20"/>
          <w:szCs w:val="20"/>
          <w:lang w:val="fr-FR"/>
        </w:rPr>
      </w:pPr>
      <w:r w:rsidRPr="0079556C">
        <w:rPr>
          <w:rFonts w:eastAsia="Times New Roman"/>
          <w:b/>
          <w:bCs/>
          <w:color w:val="131413"/>
          <w:sz w:val="24"/>
          <w:szCs w:val="24"/>
          <w:lang w:val="fr-FR"/>
        </w:rPr>
        <w:t>Hypertensive</w:t>
      </w:r>
    </w:p>
    <w:p w:rsidR="00CD3967" w:rsidRPr="0079556C" w:rsidRDefault="00CD3967">
      <w:pPr>
        <w:spacing w:line="200" w:lineRule="exact"/>
        <w:rPr>
          <w:sz w:val="20"/>
          <w:szCs w:val="20"/>
          <w:lang w:val="fr-FR"/>
        </w:rPr>
      </w:pPr>
    </w:p>
    <w:p w:rsidR="00CD3967" w:rsidRPr="0079556C" w:rsidRDefault="00CD3967">
      <w:pPr>
        <w:rPr>
          <w:lang w:val="fr-FR"/>
        </w:rPr>
        <w:sectPr w:rsidR="00CD3967" w:rsidRPr="0079556C">
          <w:type w:val="continuous"/>
          <w:pgSz w:w="12240" w:h="15840"/>
          <w:pgMar w:top="692" w:right="1180" w:bottom="0" w:left="1420" w:header="0" w:footer="0" w:gutter="0"/>
          <w:cols w:num="3" w:space="720" w:equalWidth="0">
            <w:col w:w="3720" w:space="720"/>
            <w:col w:w="1740" w:space="720"/>
            <w:col w:w="2740"/>
          </w:cols>
        </w:sectPr>
      </w:pP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386" w:lineRule="exact"/>
        <w:rPr>
          <w:sz w:val="20"/>
          <w:szCs w:val="20"/>
          <w:lang w:val="fr-FR"/>
        </w:rPr>
      </w:pPr>
    </w:p>
    <w:p w:rsidR="00CD3967" w:rsidRPr="0079556C" w:rsidRDefault="0079556C">
      <w:pPr>
        <w:ind w:left="1480"/>
        <w:rPr>
          <w:sz w:val="20"/>
          <w:szCs w:val="20"/>
          <w:lang w:val="fr-FR"/>
        </w:rPr>
      </w:pPr>
      <w:r w:rsidRPr="0079556C">
        <w:rPr>
          <w:rFonts w:eastAsia="Times New Roman"/>
          <w:b/>
          <w:bCs/>
          <w:sz w:val="24"/>
          <w:szCs w:val="24"/>
          <w:lang w:val="fr-FR"/>
        </w:rPr>
        <w:t>Figure 51 : quelques activités de MB d'amphibien (Baldo et al. 2017).</w:t>
      </w:r>
    </w:p>
    <w:p w:rsidR="00CD3967" w:rsidRPr="0079556C" w:rsidRDefault="00CD3967">
      <w:pPr>
        <w:rPr>
          <w:lang w:val="fr-FR"/>
        </w:rPr>
        <w:sectPr w:rsidR="00CD3967" w:rsidRPr="0079556C">
          <w:type w:val="continuous"/>
          <w:pgSz w:w="12240" w:h="15840"/>
          <w:pgMar w:top="692" w:right="1180" w:bottom="0" w:left="1420" w:header="0" w:footer="0" w:gutter="0"/>
          <w:cols w:space="720" w:equalWidth="0">
            <w:col w:w="9640"/>
          </w:cols>
        </w:sectPr>
      </w:pP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330" w:lineRule="exact"/>
        <w:rPr>
          <w:sz w:val="20"/>
          <w:szCs w:val="20"/>
          <w:lang w:val="fr-FR"/>
        </w:rPr>
      </w:pPr>
    </w:p>
    <w:tbl>
      <w:tblPr>
        <w:tblW w:w="0" w:type="auto"/>
        <w:tblLayout w:type="fixed"/>
        <w:tblCellMar>
          <w:left w:w="0" w:type="dxa"/>
          <w:right w:w="0" w:type="dxa"/>
        </w:tblCellMar>
        <w:tblLook w:val="04A0" w:firstRow="1" w:lastRow="0" w:firstColumn="1" w:lastColumn="0" w:noHBand="0" w:noVBand="1"/>
      </w:tblPr>
      <w:tblGrid>
        <w:gridCol w:w="2500"/>
        <w:gridCol w:w="7140"/>
        <w:gridCol w:w="20"/>
      </w:tblGrid>
      <w:tr w:rsidR="00CD3967">
        <w:trPr>
          <w:trHeight w:val="253"/>
        </w:trPr>
        <w:tc>
          <w:tcPr>
            <w:tcW w:w="2500" w:type="dxa"/>
            <w:vMerge w:val="restart"/>
            <w:vAlign w:val="bottom"/>
          </w:tcPr>
          <w:p w:rsidR="00CD3967" w:rsidRDefault="0079556C">
            <w:pPr>
              <w:rPr>
                <w:sz w:val="20"/>
                <w:szCs w:val="20"/>
              </w:rPr>
            </w:pPr>
            <w:r>
              <w:rPr>
                <w:rFonts w:eastAsia="Times New Roman"/>
                <w:b/>
                <w:bCs/>
                <w:i/>
                <w:iCs/>
                <w:sz w:val="24"/>
                <w:szCs w:val="24"/>
              </w:rPr>
              <w:t>Master</w:t>
            </w:r>
          </w:p>
        </w:tc>
        <w:tc>
          <w:tcPr>
            <w:tcW w:w="7140" w:type="dxa"/>
            <w:vAlign w:val="bottom"/>
          </w:tcPr>
          <w:p w:rsidR="00CD3967" w:rsidRDefault="0079556C">
            <w:pPr>
              <w:ind w:right="4465"/>
              <w:jc w:val="right"/>
              <w:rPr>
                <w:sz w:val="20"/>
                <w:szCs w:val="20"/>
              </w:rPr>
            </w:pPr>
            <w:r>
              <w:rPr>
                <w:rFonts w:eastAsia="Times New Roman"/>
                <w:b/>
                <w:bCs/>
              </w:rPr>
              <w:t>Page 59</w:t>
            </w:r>
          </w:p>
        </w:tc>
        <w:tc>
          <w:tcPr>
            <w:tcW w:w="0" w:type="dxa"/>
            <w:vAlign w:val="bottom"/>
          </w:tcPr>
          <w:p w:rsidR="00CD3967" w:rsidRDefault="00CD3967">
            <w:pPr>
              <w:rPr>
                <w:sz w:val="1"/>
                <w:szCs w:val="1"/>
              </w:rPr>
            </w:pPr>
          </w:p>
        </w:tc>
      </w:tr>
      <w:tr w:rsidR="00CD3967">
        <w:trPr>
          <w:trHeight w:val="321"/>
        </w:trPr>
        <w:tc>
          <w:tcPr>
            <w:tcW w:w="2500" w:type="dxa"/>
            <w:vMerge/>
            <w:vAlign w:val="bottom"/>
          </w:tcPr>
          <w:p w:rsidR="00CD3967" w:rsidRDefault="00CD3967">
            <w:pPr>
              <w:rPr>
                <w:sz w:val="24"/>
                <w:szCs w:val="24"/>
              </w:rPr>
            </w:pPr>
          </w:p>
        </w:tc>
        <w:tc>
          <w:tcPr>
            <w:tcW w:w="7140" w:type="dxa"/>
            <w:vAlign w:val="bottom"/>
          </w:tcPr>
          <w:p w:rsidR="00CD3967" w:rsidRDefault="0079556C">
            <w:pPr>
              <w:jc w:val="right"/>
              <w:rPr>
                <w:sz w:val="20"/>
                <w:szCs w:val="20"/>
              </w:rPr>
            </w:pPr>
            <w:r>
              <w:rPr>
                <w:rFonts w:ascii="Cambria" w:eastAsia="Cambria" w:hAnsi="Cambria" w:cs="Cambria"/>
                <w:b/>
                <w:bCs/>
                <w:i/>
                <w:iCs/>
                <w:sz w:val="24"/>
                <w:szCs w:val="24"/>
              </w:rPr>
              <w:t>2021</w:t>
            </w:r>
          </w:p>
        </w:tc>
        <w:tc>
          <w:tcPr>
            <w:tcW w:w="0" w:type="dxa"/>
            <w:vAlign w:val="bottom"/>
          </w:tcPr>
          <w:p w:rsidR="00CD3967" w:rsidRDefault="00CD3967">
            <w:pPr>
              <w:rPr>
                <w:sz w:val="1"/>
                <w:szCs w:val="1"/>
              </w:rPr>
            </w:pPr>
          </w:p>
        </w:tc>
      </w:tr>
    </w:tbl>
    <w:p w:rsidR="00CD3967" w:rsidRDefault="0079556C">
      <w:pPr>
        <w:spacing w:line="20" w:lineRule="exact"/>
        <w:rPr>
          <w:sz w:val="20"/>
          <w:szCs w:val="20"/>
        </w:rPr>
      </w:pPr>
      <w:r>
        <w:rPr>
          <w:noProof/>
          <w:sz w:val="20"/>
          <w:szCs w:val="20"/>
          <w:lang w:val="fr-FR" w:eastAsia="fr-FR"/>
        </w:rPr>
        <mc:AlternateContent>
          <mc:Choice Requires="wps">
            <w:drawing>
              <wp:anchor distT="0" distB="0" distL="114300" distR="114300" simplePos="0" relativeHeight="251748352" behindDoc="1" locked="0" layoutInCell="0" allowOverlap="1">
                <wp:simplePos x="0" y="0"/>
                <wp:positionH relativeFrom="column">
                  <wp:posOffset>-75565</wp:posOffset>
                </wp:positionH>
                <wp:positionV relativeFrom="paragraph">
                  <wp:posOffset>-236855</wp:posOffset>
                </wp:positionV>
                <wp:extent cx="2635885" cy="0"/>
                <wp:effectExtent l="0" t="0" r="0" b="0"/>
                <wp:wrapNone/>
                <wp:docPr id="247" name="Shape 2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635885" cy="4763"/>
                        </a:xfrm>
                        <a:prstGeom prst="line">
                          <a:avLst/>
                        </a:prstGeom>
                        <a:solidFill>
                          <a:srgbClr val="FFFFFF"/>
                        </a:solidFill>
                        <a:ln w="6095">
                          <a:solidFill>
                            <a:srgbClr val="000000"/>
                          </a:solidFill>
                          <a:miter lim="800000"/>
                          <a:headEnd/>
                          <a:tailEnd/>
                        </a:ln>
                      </wps:spPr>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3829A1D9" id="Shape 247" o:spid="_x0000_s1026" style="position:absolute;z-index:-251568128;visibility:visible;mso-wrap-style:square;mso-wrap-distance-left:9pt;mso-wrap-distance-top:0;mso-wrap-distance-right:9pt;mso-wrap-distance-bottom:0;mso-position-horizontal:absolute;mso-position-horizontal-relative:text;mso-position-vertical:absolute;mso-position-vertical-relative:text" from="-5.95pt,-18.65pt" to="201.6pt,-1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" o:allowincell="f" filled="t" strokeweight=".16931mm">
                <v:stroke joinstyle="miter"/>
                <o:lock v:ext="edit" shapetype="f"/>
              </v:line>
            </w:pict>
          </mc:Fallback>
        </mc:AlternateContent>
      </w:r>
      <w:r>
        <w:rPr>
          <w:noProof/>
          <w:sz w:val="20"/>
          <w:szCs w:val="20"/>
          <w:lang w:val="fr-FR" w:eastAsia="fr-FR"/>
        </w:rPr>
        <mc:AlternateContent>
          <mc:Choice Requires="wps">
            <w:drawing>
              <wp:anchor distT="0" distB="0" distL="114300" distR="114300" simplePos="0" relativeHeight="251749376" behindDoc="1" locked="0" layoutInCell="0" allowOverlap="1">
                <wp:simplePos x="0" y="0"/>
                <wp:positionH relativeFrom="column">
                  <wp:posOffset>3286125</wp:posOffset>
                </wp:positionH>
                <wp:positionV relativeFrom="paragraph">
                  <wp:posOffset>-236855</wp:posOffset>
                </wp:positionV>
                <wp:extent cx="2910840" cy="0"/>
                <wp:effectExtent l="0" t="0" r="0" b="0"/>
                <wp:wrapNone/>
                <wp:docPr id="248" name="Shape 2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910840" cy="4763"/>
                        </a:xfrm>
                        <a:prstGeom prst="line">
                          <a:avLst/>
                        </a:prstGeom>
                        <a:solidFill>
                          <a:srgbClr val="FFFFFF"/>
                        </a:solidFill>
                        <a:ln w="6095">
                          <a:solidFill>
                            <a:srgbClr val="000000"/>
                          </a:solidFill>
                          <a:miter lim="800000"/>
                          <a:headEnd/>
                          <a:tailEnd/>
                        </a:ln>
                      </wps:spPr>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0C8D055C" id="Shape 248" o:spid="_x0000_s1026" style="position:absolute;z-index:-251567104;visibility:visible;mso-wrap-style:square;mso-wrap-distance-left:9pt;mso-wrap-distance-top:0;mso-wrap-distance-right:9pt;mso-wrap-distance-bottom:0;mso-position-horizontal:absolute;mso-position-horizontal-relative:text;mso-position-vertical:absolute;mso-position-vertical-relative:text" from="258.75pt,-18.65pt" to="487.95pt,-1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" o:allowincell="f" filled="t" strokeweight=".16931mm">
                <v:stroke joinstyle="miter"/>
                <o:lock v:ext="edit" shapetype="f"/>
              </v:line>
            </w:pict>
          </mc:Fallback>
        </mc:AlternateContent>
      </w:r>
    </w:p>
    <w:p w:rsidR="00CD3967" w:rsidRDefault="00CD3967">
      <w:pPr>
        <w:sectPr w:rsidR="00CD3967">
          <w:type w:val="continuous"/>
          <w:pgSz w:w="12240" w:h="15840"/>
          <w:pgMar w:top="692" w:right="1180" w:bottom="0" w:left="1420" w:header="0" w:footer="0" w:gutter="0"/>
          <w:cols w:space="720" w:equalWidth="0">
            <w:col w:w="9640"/>
          </w:cols>
        </w:sectPr>
      </w:pPr>
    </w:p>
    <w:p w:rsidR="00CD3967" w:rsidRDefault="00AD1142">
      <w:pPr>
        <w:ind w:left="7980"/>
        <w:rPr>
          <w:sz w:val="20"/>
          <w:szCs w:val="20"/>
        </w:rPr>
      </w:pPr>
      <w:bookmarkStart w:id="71" w:name="page74"/>
      <w:bookmarkEnd w:id="71"/>
      <w:r>
        <w:rPr>
          <w:noProof/>
          <w:sz w:val="20"/>
          <w:szCs w:val="20"/>
          <w:lang w:val="fr-FR" w:eastAsia="fr-FR"/>
        </w:rPr>
        <w:lastRenderedPageBreak/>
        <w:drawing>
          <wp:anchor distT="0" distB="0" distL="114300" distR="114300" simplePos="0" relativeHeight="251706368" behindDoc="1" locked="0" layoutInCell="0" allowOverlap="1">
            <wp:simplePos x="0" y="0"/>
            <wp:positionH relativeFrom="column">
              <wp:posOffset>-121920</wp:posOffset>
            </wp:positionH>
            <wp:positionV relativeFrom="paragraph">
              <wp:posOffset>62230</wp:posOffset>
            </wp:positionV>
            <wp:extent cx="6239510" cy="458470"/>
            <wp:effectExtent l="0" t="0" r="0" b="0"/>
            <wp:wrapNone/>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22">
                      <a:extLst/>
                    </a:blip>
                    <a:srcRect/>
                    <a:stretch>
                      <a:fillRect/>
                    </a:stretch>
                  </pic:blipFill>
                  <pic:spPr bwMode="auto">
                    <a:xfrm>
                      <a:off x="0" y="0"/>
                      <a:ext cx="6239510" cy="458470"/>
                    </a:xfrm>
                    <a:prstGeom prst="rect">
                      <a:avLst/>
                    </a:prstGeom>
                    <a:noFill/>
                  </pic:spPr>
                </pic:pic>
              </a:graphicData>
            </a:graphic>
          </wp:anchor>
        </w:drawing>
      </w:r>
      <w:r w:rsidR="0079556C">
        <w:rPr>
          <w:rFonts w:eastAsia="Times New Roman"/>
          <w:b/>
          <w:bCs/>
          <w:i/>
          <w:iCs/>
          <w:sz w:val="27"/>
          <w:szCs w:val="27"/>
        </w:rPr>
        <w:t>Conclusion</w:t>
      </w:r>
    </w:p>
    <w:p w:rsidR="00AD1142" w:rsidRDefault="00AD1142" w:rsidP="00AD1142">
      <w:pPr>
        <w:ind w:left="520"/>
        <w:rPr>
          <w:sz w:val="20"/>
          <w:szCs w:val="20"/>
        </w:rPr>
      </w:pPr>
      <w:r>
        <w:rPr>
          <w:rFonts w:ascii="Calibri" w:eastAsia="Calibri" w:hAnsi="Calibri" w:cs="Calibri"/>
          <w:sz w:val="26"/>
          <w:szCs w:val="26"/>
        </w:rPr>
        <w:t>Deuxième partie</w:t>
      </w:r>
    </w:p>
    <w:p w:rsidR="00CD3967" w:rsidRDefault="00CD3967">
      <w:pPr>
        <w:spacing w:line="20" w:lineRule="exact"/>
        <w:rPr>
          <w:sz w:val="20"/>
          <w:szCs w:val="20"/>
        </w:rPr>
      </w:pPr>
    </w:p>
    <w:p w:rsidR="00CD3967" w:rsidRDefault="00CD3967">
      <w:pPr>
        <w:sectPr w:rsidR="00CD3967">
          <w:pgSz w:w="12240" w:h="15840"/>
          <w:pgMar w:top="692" w:right="1420" w:bottom="407" w:left="1440" w:header="0" w:footer="0" w:gutter="0"/>
          <w:cols w:space="720" w:equalWidth="0">
            <w:col w:w="9380"/>
          </w:cols>
        </w:sectPr>
      </w:pPr>
    </w:p>
    <w:p w:rsidR="00CD3967" w:rsidRDefault="00CD3967">
      <w:pPr>
        <w:spacing w:line="200" w:lineRule="exact"/>
        <w:rPr>
          <w:sz w:val="20"/>
          <w:szCs w:val="20"/>
        </w:rPr>
      </w:pPr>
    </w:p>
    <w:p w:rsidR="00CD3967" w:rsidRDefault="00CD3967">
      <w:pPr>
        <w:spacing w:line="212" w:lineRule="exact"/>
        <w:rPr>
          <w:sz w:val="20"/>
          <w:szCs w:val="20"/>
        </w:rPr>
      </w:pPr>
    </w:p>
    <w:p w:rsidR="00CD3967" w:rsidRDefault="0079556C">
      <w:pPr>
        <w:rPr>
          <w:sz w:val="20"/>
          <w:szCs w:val="20"/>
        </w:rPr>
      </w:pPr>
      <w:r>
        <w:rPr>
          <w:rFonts w:eastAsia="Times New Roman"/>
          <w:b/>
          <w:bCs/>
          <w:sz w:val="24"/>
          <w:szCs w:val="24"/>
        </w:rPr>
        <w:t>Conclusion</w:t>
      </w:r>
    </w:p>
    <w:p w:rsidR="00CD3967" w:rsidRDefault="00CD3967">
      <w:pPr>
        <w:spacing w:line="338" w:lineRule="exact"/>
        <w:rPr>
          <w:sz w:val="20"/>
          <w:szCs w:val="20"/>
        </w:rPr>
      </w:pPr>
    </w:p>
    <w:p w:rsidR="00CD3967" w:rsidRPr="0079556C" w:rsidRDefault="0079556C">
      <w:pPr>
        <w:spacing w:line="367" w:lineRule="auto"/>
        <w:ind w:right="20" w:firstLine="710"/>
        <w:jc w:val="both"/>
        <w:rPr>
          <w:sz w:val="20"/>
          <w:szCs w:val="20"/>
          <w:lang w:val="fr-FR"/>
        </w:rPr>
      </w:pPr>
      <w:r w:rsidRPr="0079556C">
        <w:rPr>
          <w:rFonts w:eastAsia="Times New Roman"/>
          <w:sz w:val="24"/>
          <w:szCs w:val="24"/>
          <w:lang w:val="fr-FR"/>
        </w:rPr>
        <w:t>La peau d'amphibien remplit une variété de fonctions, y compris la respiration, l'eau réglementation et défense. Mais la fonction la plus importante est la sécrétion des molécules bioactives qui sont (des protéines, des peptides, des amines, des stéroïdes et des alcaloïdes) qui peuvent être transformés en avantage thérapeutique pour l’Homme et utilisé pour la protection contre les maladies dermiques telle que les infections bactériennes et fongiques et aussi comme un anti cancer, antimicrobien, antiparasite …ect.</w:t>
      </w:r>
    </w:p>
    <w:p w:rsidR="00CD3967" w:rsidRPr="0079556C" w:rsidRDefault="00CD3967">
      <w:pPr>
        <w:spacing w:line="70" w:lineRule="exact"/>
        <w:rPr>
          <w:sz w:val="20"/>
          <w:szCs w:val="20"/>
          <w:lang w:val="fr-FR"/>
        </w:rPr>
      </w:pPr>
    </w:p>
    <w:p w:rsidR="00CD3967" w:rsidRPr="0079556C" w:rsidRDefault="0079556C">
      <w:pPr>
        <w:spacing w:line="369" w:lineRule="auto"/>
        <w:ind w:right="20" w:firstLine="710"/>
        <w:jc w:val="both"/>
        <w:rPr>
          <w:sz w:val="20"/>
          <w:szCs w:val="20"/>
          <w:lang w:val="fr-FR"/>
        </w:rPr>
      </w:pPr>
      <w:r w:rsidRPr="0079556C">
        <w:rPr>
          <w:rFonts w:eastAsia="Times New Roman"/>
          <w:sz w:val="24"/>
          <w:szCs w:val="24"/>
          <w:lang w:val="fr-FR"/>
        </w:rPr>
        <w:t>Ces quatre classes de substances bioactives ont été recensées chez les différents classes amphibiens; Les peptides sont les toxines majoritaires qui possèdent une formidable diversité structurale et pharmacologique. De même, les alcaloïdes et les stéroïdes ont inspiré le développement de plusieurs médicaments antibactériens. Les amines biogènes sont des venins des différents types et genres secrétées par les crapauds. Malgré leurs toxicités</w:t>
      </w:r>
    </w:p>
    <w:p w:rsidR="00CD3967" w:rsidRPr="0079556C" w:rsidRDefault="00CD3967">
      <w:pPr>
        <w:spacing w:line="72" w:lineRule="exact"/>
        <w:rPr>
          <w:sz w:val="20"/>
          <w:szCs w:val="20"/>
          <w:lang w:val="fr-FR"/>
        </w:rPr>
      </w:pPr>
    </w:p>
    <w:p w:rsidR="00CD3967" w:rsidRPr="0079556C" w:rsidRDefault="0079556C">
      <w:pPr>
        <w:spacing w:line="388" w:lineRule="auto"/>
        <w:ind w:right="20" w:firstLine="710"/>
        <w:jc w:val="both"/>
        <w:rPr>
          <w:sz w:val="20"/>
          <w:szCs w:val="20"/>
          <w:lang w:val="fr-FR"/>
        </w:rPr>
      </w:pPr>
      <w:r w:rsidRPr="0079556C">
        <w:rPr>
          <w:rFonts w:eastAsia="Times New Roman"/>
          <w:sz w:val="23"/>
          <w:szCs w:val="23"/>
          <w:lang w:val="fr-FR"/>
        </w:rPr>
        <w:t>La connaissance avancée sur la biotechnologie et la chimie peuvent être utilisées ces composés biomoléculaires de source amphibiens dans un traitement pour la physiopathologiques émergentes telles que la dépression, les convulsions de la mémoire, les difficultés d'apprentissage comme l'autisme et d'autres maladies neurodégénératives par exemples l’Alzheimer résultant de l'utilisation excessive et mauvaise de la technologie moderne (Les médias sociaux).</w:t>
      </w: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Pr="0079556C" w:rsidRDefault="00CD3967">
      <w:pPr>
        <w:spacing w:line="200" w:lineRule="exact"/>
        <w:rPr>
          <w:sz w:val="20"/>
          <w:szCs w:val="20"/>
          <w:lang w:val="fr-FR"/>
        </w:rPr>
      </w:pPr>
    </w:p>
    <w:p w:rsidR="00CD3967" w:rsidRDefault="00CD3967">
      <w:pPr>
        <w:spacing w:line="200" w:lineRule="exact"/>
        <w:rPr>
          <w:sz w:val="20"/>
          <w:szCs w:val="20"/>
          <w:lang w:val="fr-FR"/>
        </w:rPr>
      </w:pPr>
    </w:p>
    <w:p w:rsidR="009D029D" w:rsidRDefault="009D029D">
      <w:pPr>
        <w:spacing w:line="200" w:lineRule="exact"/>
        <w:rPr>
          <w:sz w:val="20"/>
          <w:szCs w:val="20"/>
          <w:lang w:val="fr-FR"/>
        </w:rPr>
      </w:pPr>
    </w:p>
    <w:p w:rsidR="009D029D" w:rsidRDefault="009D029D">
      <w:pPr>
        <w:spacing w:line="200" w:lineRule="exact"/>
        <w:rPr>
          <w:sz w:val="20"/>
          <w:szCs w:val="20"/>
          <w:lang w:val="fr-FR"/>
        </w:rPr>
      </w:pPr>
    </w:p>
    <w:p w:rsidR="009D029D" w:rsidRDefault="009D029D">
      <w:pPr>
        <w:spacing w:line="200" w:lineRule="exact"/>
        <w:rPr>
          <w:sz w:val="20"/>
          <w:szCs w:val="20"/>
          <w:lang w:val="fr-FR"/>
        </w:rPr>
      </w:pPr>
    </w:p>
    <w:p w:rsidR="009D029D" w:rsidRPr="0079556C" w:rsidRDefault="009D029D">
      <w:pPr>
        <w:spacing w:line="200" w:lineRule="exact"/>
        <w:rPr>
          <w:sz w:val="20"/>
          <w:szCs w:val="20"/>
          <w:lang w:val="fr-FR"/>
        </w:rPr>
      </w:pPr>
    </w:p>
    <w:p w:rsidR="00CD3967" w:rsidRPr="0079556C" w:rsidRDefault="00CD3967">
      <w:pPr>
        <w:spacing w:line="252" w:lineRule="exact"/>
        <w:rPr>
          <w:sz w:val="20"/>
          <w:szCs w:val="20"/>
          <w:lang w:val="fr-FR"/>
        </w:rPr>
      </w:pPr>
    </w:p>
    <w:tbl>
      <w:tblPr>
        <w:tblW w:w="0" w:type="auto"/>
        <w:tblInd w:w="100" w:type="dxa"/>
        <w:tblLayout w:type="fixed"/>
        <w:tblCellMar>
          <w:left w:w="0" w:type="dxa"/>
          <w:right w:w="0" w:type="dxa"/>
        </w:tblCellMar>
        <w:tblLook w:val="04A0" w:firstRow="1" w:lastRow="0" w:firstColumn="1" w:lastColumn="0" w:noHBand="0" w:noVBand="1"/>
      </w:tblPr>
      <w:tblGrid>
        <w:gridCol w:w="2440"/>
        <w:gridCol w:w="4380"/>
        <w:gridCol w:w="2460"/>
        <w:gridCol w:w="20"/>
      </w:tblGrid>
      <w:tr w:rsidR="00CD3967">
        <w:trPr>
          <w:trHeight w:val="303"/>
        </w:trPr>
        <w:tc>
          <w:tcPr>
            <w:tcW w:w="2440" w:type="dxa"/>
            <w:vMerge w:val="restart"/>
            <w:vAlign w:val="bottom"/>
          </w:tcPr>
          <w:p w:rsidR="00CD3967" w:rsidRDefault="0079556C">
            <w:pPr>
              <w:rPr>
                <w:sz w:val="20"/>
                <w:szCs w:val="20"/>
              </w:rPr>
            </w:pPr>
            <w:r>
              <w:rPr>
                <w:rFonts w:eastAsia="Times New Roman"/>
                <w:b/>
                <w:bCs/>
                <w:i/>
                <w:iCs/>
                <w:sz w:val="24"/>
                <w:szCs w:val="24"/>
              </w:rPr>
              <w:t>Master</w:t>
            </w:r>
          </w:p>
        </w:tc>
        <w:tc>
          <w:tcPr>
            <w:tcW w:w="4380" w:type="dxa"/>
            <w:vAlign w:val="bottom"/>
          </w:tcPr>
          <w:p w:rsidR="00CD3967" w:rsidRDefault="0079556C">
            <w:pPr>
              <w:ind w:left="1760"/>
              <w:rPr>
                <w:sz w:val="20"/>
                <w:szCs w:val="20"/>
              </w:rPr>
            </w:pPr>
            <w:r>
              <w:rPr>
                <w:rFonts w:eastAsia="Times New Roman"/>
                <w:b/>
                <w:bCs/>
              </w:rPr>
              <w:t>Page 60</w:t>
            </w:r>
          </w:p>
        </w:tc>
        <w:tc>
          <w:tcPr>
            <w:tcW w:w="2460" w:type="dxa"/>
            <w:vMerge w:val="restart"/>
            <w:vAlign w:val="bottom"/>
          </w:tcPr>
          <w:p w:rsidR="00CD3967" w:rsidRDefault="0079556C">
            <w:pPr>
              <w:jc w:val="right"/>
              <w:rPr>
                <w:sz w:val="20"/>
                <w:szCs w:val="20"/>
              </w:rPr>
            </w:pPr>
            <w:r>
              <w:rPr>
                <w:rFonts w:ascii="Cambria" w:eastAsia="Cambria" w:hAnsi="Cambria" w:cs="Cambria"/>
                <w:b/>
                <w:bCs/>
                <w:i/>
                <w:iCs/>
                <w:sz w:val="24"/>
                <w:szCs w:val="24"/>
              </w:rPr>
              <w:t>2021</w:t>
            </w:r>
          </w:p>
        </w:tc>
        <w:tc>
          <w:tcPr>
            <w:tcW w:w="0" w:type="dxa"/>
            <w:vAlign w:val="bottom"/>
          </w:tcPr>
          <w:p w:rsidR="00CD3967" w:rsidRDefault="00CD3967">
            <w:pPr>
              <w:rPr>
                <w:sz w:val="1"/>
                <w:szCs w:val="1"/>
              </w:rPr>
            </w:pPr>
          </w:p>
        </w:tc>
      </w:tr>
      <w:tr w:rsidR="00CD3967">
        <w:trPr>
          <w:trHeight w:val="152"/>
        </w:trPr>
        <w:tc>
          <w:tcPr>
            <w:tcW w:w="2440" w:type="dxa"/>
            <w:vMerge/>
            <w:vAlign w:val="bottom"/>
          </w:tcPr>
          <w:p w:rsidR="00CD3967" w:rsidRDefault="00CD3967">
            <w:pPr>
              <w:rPr>
                <w:sz w:val="13"/>
                <w:szCs w:val="13"/>
              </w:rPr>
            </w:pPr>
          </w:p>
        </w:tc>
        <w:tc>
          <w:tcPr>
            <w:tcW w:w="4380" w:type="dxa"/>
            <w:vAlign w:val="bottom"/>
          </w:tcPr>
          <w:p w:rsidR="00CD3967" w:rsidRDefault="00CD3967">
            <w:pPr>
              <w:rPr>
                <w:sz w:val="13"/>
                <w:szCs w:val="13"/>
              </w:rPr>
            </w:pPr>
          </w:p>
        </w:tc>
        <w:tc>
          <w:tcPr>
            <w:tcW w:w="2460" w:type="dxa"/>
            <w:vMerge/>
            <w:vAlign w:val="bottom"/>
          </w:tcPr>
          <w:p w:rsidR="00CD3967" w:rsidRDefault="00CD3967">
            <w:pPr>
              <w:rPr>
                <w:sz w:val="13"/>
                <w:szCs w:val="13"/>
              </w:rPr>
            </w:pPr>
          </w:p>
        </w:tc>
        <w:tc>
          <w:tcPr>
            <w:tcW w:w="0" w:type="dxa"/>
            <w:vAlign w:val="bottom"/>
          </w:tcPr>
          <w:p w:rsidR="00CD3967" w:rsidRDefault="00CD3967">
            <w:pPr>
              <w:rPr>
                <w:sz w:val="1"/>
                <w:szCs w:val="1"/>
              </w:rPr>
            </w:pPr>
          </w:p>
        </w:tc>
      </w:tr>
    </w:tbl>
    <w:p w:rsidR="00CD3967" w:rsidRDefault="0079556C">
      <w:pPr>
        <w:spacing w:line="20" w:lineRule="exact"/>
        <w:rPr>
          <w:sz w:val="20"/>
          <w:szCs w:val="20"/>
        </w:rPr>
      </w:pPr>
      <w:r>
        <w:rPr>
          <w:noProof/>
          <w:sz w:val="20"/>
          <w:szCs w:val="20"/>
          <w:lang w:val="fr-FR" w:eastAsia="fr-FR"/>
        </w:rPr>
        <mc:AlternateContent>
          <mc:Choice Requires="wps">
            <w:drawing>
              <wp:anchor distT="0" distB="0" distL="114300" distR="114300" simplePos="0" relativeHeight="251750400" behindDoc="1" locked="0" layoutInCell="0" allowOverlap="1">
                <wp:simplePos x="0" y="0"/>
                <wp:positionH relativeFrom="column">
                  <wp:posOffset>0</wp:posOffset>
                </wp:positionH>
                <wp:positionV relativeFrom="paragraph">
                  <wp:posOffset>-193675</wp:posOffset>
                </wp:positionV>
                <wp:extent cx="2535555" cy="0"/>
                <wp:effectExtent l="0" t="0" r="0" b="0"/>
                <wp:wrapNone/>
                <wp:docPr id="250" name="Shape 2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535555" cy="4763"/>
                        </a:xfrm>
                        <a:prstGeom prst="line">
                          <a:avLst/>
                        </a:prstGeom>
                        <a:solidFill>
                          <a:srgbClr val="FFFFFF"/>
                        </a:solidFill>
                        <a:ln w="6096">
                          <a:solidFill>
                            <a:srgbClr val="000000"/>
                          </a:solidFill>
                          <a:miter lim="800000"/>
                          <a:headEnd/>
                          <a:tailEnd/>
                        </a:ln>
                      </wps:spPr>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056C8870" id="Shape 250" o:spid="_x0000_s1026" style="position:absolute;z-index:-251566080;visibility:visible;mso-wrap-style:square;mso-wrap-distance-left:9pt;mso-wrap-distance-top:0;mso-wrap-distance-right:9pt;mso-wrap-distance-bottom:0;mso-position-horizontal:absolute;mso-position-horizontal-relative:text;mso-position-vertical:absolute;mso-position-vertical-relative:text" from="0,-15.25pt" to="199.65pt,-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" o:allowincell="f" filled="t" strokeweight=".48pt">
                <v:stroke joinstyle="miter"/>
                <o:lock v:ext="edit" shapetype="f"/>
              </v:line>
            </w:pict>
          </mc:Fallback>
        </mc:AlternateContent>
      </w:r>
      <w:r>
        <w:rPr>
          <w:noProof/>
          <w:sz w:val="20"/>
          <w:szCs w:val="20"/>
          <w:lang w:val="fr-FR" w:eastAsia="fr-FR"/>
        </w:rPr>
        <mc:AlternateContent>
          <mc:Choice Requires="wps">
            <w:drawing>
              <wp:anchor distT="0" distB="0" distL="114300" distR="114300" simplePos="0" relativeHeight="251751424" behindDoc="1" locked="0" layoutInCell="0" allowOverlap="1">
                <wp:simplePos x="0" y="0"/>
                <wp:positionH relativeFrom="column">
                  <wp:posOffset>3255010</wp:posOffset>
                </wp:positionH>
                <wp:positionV relativeFrom="paragraph">
                  <wp:posOffset>-193675</wp:posOffset>
                </wp:positionV>
                <wp:extent cx="2804160" cy="0"/>
                <wp:effectExtent l="0" t="0" r="0" b="0"/>
                <wp:wrapNone/>
                <wp:docPr id="251" name="Shape 2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804160" cy="4763"/>
                        </a:xfrm>
                        <a:prstGeom prst="line">
                          <a:avLst/>
                        </a:prstGeom>
                        <a:solidFill>
                          <a:srgbClr val="FFFFFF"/>
                        </a:solidFill>
                        <a:ln w="6096">
                          <a:solidFill>
                            <a:srgbClr val="000000"/>
                          </a:solidFill>
                          <a:miter lim="800000"/>
                          <a:headEnd/>
                          <a:tailEnd/>
                        </a:ln>
                      </wps:spPr>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7C026540" id="Shape 251" o:spid="_x0000_s1026" style="position:absolute;z-index:-251565056;visibility:visible;mso-wrap-style:square;mso-wrap-distance-left:9pt;mso-wrap-distance-top:0;mso-wrap-distance-right:9pt;mso-wrap-distance-bottom:0;mso-position-horizontal:absolute;mso-position-horizontal-relative:text;mso-position-vertical:absolute;mso-position-vertical-relative:text" from="256.3pt,-15.25pt" to="477.1pt,-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" o:allowincell="f" filled="t" strokeweight=".48pt">
                <v:stroke joinstyle="miter"/>
                <o:lock v:ext="edit" shapetype="f"/>
              </v:line>
            </w:pict>
          </mc:Fallback>
        </mc:AlternateContent>
      </w:r>
    </w:p>
    <w:p w:rsidR="00CD3967" w:rsidRDefault="00CD3967">
      <w:pPr>
        <w:sectPr w:rsidR="00CD3967">
          <w:type w:val="continuous"/>
          <w:pgSz w:w="12240" w:h="15840"/>
          <w:pgMar w:top="692" w:right="1420" w:bottom="407" w:left="1440" w:header="0" w:footer="0" w:gutter="0"/>
          <w:cols w:space="720" w:equalWidth="0">
            <w:col w:w="9380"/>
          </w:cols>
        </w:sectPr>
      </w:pPr>
    </w:p>
    <w:p w:rsidR="00CD3967" w:rsidRDefault="0079556C">
      <w:pPr>
        <w:spacing w:line="200" w:lineRule="exact"/>
        <w:rPr>
          <w:sz w:val="20"/>
          <w:szCs w:val="20"/>
        </w:rPr>
      </w:pPr>
      <w:bookmarkStart w:id="72" w:name="page75"/>
      <w:bookmarkEnd w:id="72"/>
      <w:r>
        <w:rPr>
          <w:noProof/>
          <w:sz w:val="20"/>
          <w:szCs w:val="20"/>
          <w:lang w:val="fr-FR" w:eastAsia="fr-FR"/>
        </w:rPr>
        <w:lastRenderedPageBreak/>
        <w:drawing>
          <wp:anchor distT="0" distB="0" distL="114300" distR="114300" simplePos="0" relativeHeight="251752448" behindDoc="1" locked="0" layoutInCell="0" allowOverlap="1">
            <wp:simplePos x="0" y="0"/>
            <wp:positionH relativeFrom="page">
              <wp:posOffset>2978150</wp:posOffset>
            </wp:positionH>
            <wp:positionV relativeFrom="page">
              <wp:posOffset>682625</wp:posOffset>
            </wp:positionV>
            <wp:extent cx="1953895" cy="441960"/>
            <wp:effectExtent l="0" t="0" r="0" b="0"/>
            <wp:wrapNone/>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76">
                      <a:extLst/>
                    </a:blip>
                    <a:srcRect/>
                    <a:stretch>
                      <a:fillRect/>
                    </a:stretch>
                  </pic:blipFill>
                  <pic:spPr bwMode="auto">
                    <a:xfrm>
                      <a:off x="0" y="0"/>
                      <a:ext cx="1953895" cy="441960"/>
                    </a:xfrm>
                    <a:prstGeom prst="rect">
                      <a:avLst/>
                    </a:prstGeom>
                    <a:noFill/>
                  </pic:spPr>
                </pic:pic>
              </a:graphicData>
            </a:graphic>
          </wp:anchor>
        </w:drawing>
      </w:r>
    </w:p>
    <w:p w:rsidR="00CD3967" w:rsidRDefault="00CD3967">
      <w:pPr>
        <w:spacing w:line="348" w:lineRule="exact"/>
        <w:rPr>
          <w:sz w:val="20"/>
          <w:szCs w:val="20"/>
        </w:rPr>
      </w:pPr>
    </w:p>
    <w:p w:rsidR="009D029D" w:rsidRDefault="009D029D">
      <w:pPr>
        <w:spacing w:line="348" w:lineRule="exact"/>
        <w:rPr>
          <w:sz w:val="20"/>
          <w:szCs w:val="20"/>
        </w:rPr>
      </w:pPr>
    </w:p>
    <w:p w:rsidR="00CD3967" w:rsidRPr="00375629" w:rsidRDefault="0079556C" w:rsidP="00375629">
      <w:pPr>
        <w:numPr>
          <w:ilvl w:val="0"/>
          <w:numId w:val="20"/>
        </w:numPr>
        <w:tabs>
          <w:tab w:val="left" w:pos="1080"/>
        </w:tabs>
        <w:spacing w:line="360" w:lineRule="auto"/>
        <w:ind w:left="1080" w:right="160" w:hanging="331"/>
        <w:jc w:val="both"/>
        <w:rPr>
          <w:rFonts w:asciiTheme="majorBidi" w:eastAsia="Times New Roman" w:hAnsiTheme="majorBidi" w:cstheme="majorBidi"/>
          <w:sz w:val="24"/>
          <w:szCs w:val="24"/>
          <w:lang w:val="fr-FR"/>
        </w:rPr>
      </w:pPr>
      <w:r w:rsidRPr="007131F6">
        <w:rPr>
          <w:rFonts w:asciiTheme="majorBidi" w:eastAsia="Times New Roman" w:hAnsiTheme="majorBidi" w:cstheme="majorBidi"/>
          <w:sz w:val="24"/>
          <w:szCs w:val="24"/>
          <w:lang w:val="fr-FR"/>
        </w:rPr>
        <w:t>Amael VEYRON</w:t>
      </w:r>
      <w:proofErr w:type="gramStart"/>
      <w:r w:rsidRPr="007131F6">
        <w:rPr>
          <w:rFonts w:asciiTheme="majorBidi" w:eastAsia="Times New Roman" w:hAnsiTheme="majorBidi" w:cstheme="majorBidi"/>
          <w:sz w:val="24"/>
          <w:szCs w:val="24"/>
          <w:lang w:val="fr-FR"/>
        </w:rPr>
        <w:t>.(</w:t>
      </w:r>
      <w:proofErr w:type="gramEnd"/>
      <w:r w:rsidRPr="007131F6">
        <w:rPr>
          <w:rFonts w:asciiTheme="majorBidi" w:eastAsia="Times New Roman" w:hAnsiTheme="majorBidi" w:cstheme="majorBidi"/>
          <w:sz w:val="24"/>
          <w:szCs w:val="24"/>
          <w:lang w:val="fr-FR"/>
        </w:rPr>
        <w:t xml:space="preserve">2006).Synthèse De Pyrrolizidines Naturelles Par Cycloaddition (2+2): La (+)-Rétronécine Et La (+)-Hyacinthacine A.Université Joseph Fourier-GRENOBLE 1. </w:t>
      </w:r>
      <w:r w:rsidRPr="009D029D">
        <w:rPr>
          <w:rFonts w:asciiTheme="majorBidi" w:eastAsia="Times New Roman" w:hAnsiTheme="majorBidi" w:cstheme="majorBidi"/>
          <w:sz w:val="24"/>
          <w:szCs w:val="24"/>
          <w:lang w:val="fr-FR"/>
        </w:rPr>
        <w:t>N° 18.</w:t>
      </w:r>
    </w:p>
    <w:p w:rsidR="00CD3967" w:rsidRPr="00375629" w:rsidRDefault="0079556C" w:rsidP="00375629">
      <w:pPr>
        <w:numPr>
          <w:ilvl w:val="0"/>
          <w:numId w:val="20"/>
        </w:numPr>
        <w:tabs>
          <w:tab w:val="left" w:pos="1080"/>
        </w:tabs>
        <w:spacing w:line="360" w:lineRule="auto"/>
        <w:ind w:left="1080" w:hanging="331"/>
        <w:jc w:val="both"/>
        <w:rPr>
          <w:rFonts w:asciiTheme="majorBidi" w:eastAsia="Times New Roman" w:hAnsiTheme="majorBidi" w:cstheme="majorBidi"/>
          <w:sz w:val="24"/>
          <w:szCs w:val="24"/>
        </w:rPr>
      </w:pPr>
      <w:r w:rsidRPr="007131F6">
        <w:rPr>
          <w:rFonts w:asciiTheme="majorBidi" w:eastAsia="Times New Roman" w:hAnsiTheme="majorBidi" w:cstheme="majorBidi"/>
          <w:sz w:val="24"/>
          <w:szCs w:val="24"/>
          <w:lang w:val="fr-FR"/>
        </w:rPr>
        <w:t xml:space="preserve">Annemarie E. Mina. Andras K. Ponti. </w:t>
      </w:r>
      <w:r w:rsidRPr="007131F6">
        <w:rPr>
          <w:rFonts w:asciiTheme="majorBidi" w:eastAsia="Times New Roman" w:hAnsiTheme="majorBidi" w:cstheme="majorBidi"/>
          <w:sz w:val="24"/>
          <w:szCs w:val="24"/>
        </w:rPr>
        <w:t>Nicole L. Woodcraft. Erin E. Johnson.</w:t>
      </w:r>
    </w:p>
    <w:p w:rsidR="00CD3967" w:rsidRPr="007131F6" w:rsidRDefault="0079556C" w:rsidP="00375629">
      <w:pPr>
        <w:spacing w:line="360" w:lineRule="auto"/>
        <w:ind w:left="1080" w:right="160"/>
        <w:jc w:val="both"/>
        <w:rPr>
          <w:rFonts w:asciiTheme="majorBidi" w:eastAsia="Times New Roman" w:hAnsiTheme="majorBidi" w:cstheme="majorBidi"/>
          <w:sz w:val="24"/>
          <w:szCs w:val="24"/>
        </w:rPr>
      </w:pPr>
      <w:r w:rsidRPr="007131F6">
        <w:rPr>
          <w:rFonts w:asciiTheme="majorBidi" w:eastAsia="Times New Roman" w:hAnsiTheme="majorBidi" w:cstheme="majorBidi"/>
          <w:sz w:val="24"/>
          <w:szCs w:val="24"/>
        </w:rPr>
        <w:t xml:space="preserve">Ralph A. Saporito. (2015). Variation </w:t>
      </w:r>
      <w:proofErr w:type="gramStart"/>
      <w:r w:rsidRPr="007131F6">
        <w:rPr>
          <w:rFonts w:asciiTheme="majorBidi" w:eastAsia="Times New Roman" w:hAnsiTheme="majorBidi" w:cstheme="majorBidi"/>
          <w:sz w:val="24"/>
          <w:szCs w:val="24"/>
        </w:rPr>
        <w:t>In</w:t>
      </w:r>
      <w:proofErr w:type="gramEnd"/>
      <w:r w:rsidRPr="007131F6">
        <w:rPr>
          <w:rFonts w:asciiTheme="majorBidi" w:eastAsia="Times New Roman" w:hAnsiTheme="majorBidi" w:cstheme="majorBidi"/>
          <w:sz w:val="24"/>
          <w:szCs w:val="24"/>
        </w:rPr>
        <w:t xml:space="preserve"> Alkaloid-Based Microbial Defenses Of The Dendrobatid Poison Frog Oophaga Pumilio. Chemoecology. Vol 25. N°03.</w:t>
      </w:r>
    </w:p>
    <w:p w:rsidR="00CD3967" w:rsidRPr="00375629" w:rsidRDefault="0079556C" w:rsidP="00375629">
      <w:pPr>
        <w:numPr>
          <w:ilvl w:val="0"/>
          <w:numId w:val="20"/>
        </w:numPr>
        <w:tabs>
          <w:tab w:val="left" w:pos="1080"/>
        </w:tabs>
        <w:spacing w:line="360" w:lineRule="auto"/>
        <w:ind w:left="1080" w:right="160" w:hanging="331"/>
        <w:jc w:val="both"/>
        <w:rPr>
          <w:rFonts w:asciiTheme="majorBidi" w:eastAsia="Times New Roman" w:hAnsiTheme="majorBidi" w:cstheme="majorBidi"/>
          <w:sz w:val="24"/>
          <w:szCs w:val="24"/>
        </w:rPr>
      </w:pPr>
      <w:r w:rsidRPr="007131F6">
        <w:rPr>
          <w:rFonts w:asciiTheme="majorBidi" w:eastAsia="Times New Roman" w:hAnsiTheme="majorBidi" w:cstheme="majorBidi"/>
          <w:sz w:val="24"/>
          <w:szCs w:val="24"/>
          <w:lang w:val="fr-FR"/>
        </w:rPr>
        <w:t>Amine Belmadani</w:t>
      </w:r>
      <w:proofErr w:type="gramStart"/>
      <w:r w:rsidRPr="007131F6">
        <w:rPr>
          <w:rFonts w:asciiTheme="majorBidi" w:eastAsia="Times New Roman" w:hAnsiTheme="majorBidi" w:cstheme="majorBidi"/>
          <w:sz w:val="24"/>
          <w:szCs w:val="24"/>
          <w:lang w:val="fr-FR"/>
        </w:rPr>
        <w:t>.(</w:t>
      </w:r>
      <w:proofErr w:type="gramEnd"/>
      <w:r w:rsidRPr="007131F6">
        <w:rPr>
          <w:rFonts w:asciiTheme="majorBidi" w:eastAsia="Times New Roman" w:hAnsiTheme="majorBidi" w:cstheme="majorBidi"/>
          <w:sz w:val="24"/>
          <w:szCs w:val="24"/>
          <w:lang w:val="fr-FR"/>
        </w:rPr>
        <w:t xml:space="preserve">2018). Effets De La Dermaseptine-S 1 Sur La Croissance, La Transformation, La Formation De Bio Films Et L’expression De Certains Gènes De Virulence De </w:t>
      </w:r>
      <w:r w:rsidRPr="007131F6">
        <w:rPr>
          <w:rFonts w:asciiTheme="majorBidi" w:eastAsia="Times New Roman" w:hAnsiTheme="majorBidi" w:cstheme="majorBidi"/>
          <w:i/>
          <w:iCs/>
          <w:sz w:val="24"/>
          <w:szCs w:val="24"/>
          <w:lang w:val="fr-FR"/>
        </w:rPr>
        <w:t>C. Albicans</w:t>
      </w:r>
      <w:r w:rsidRPr="007131F6">
        <w:rPr>
          <w:rFonts w:asciiTheme="majorBidi" w:eastAsia="Times New Roman" w:hAnsiTheme="majorBidi" w:cstheme="majorBidi"/>
          <w:sz w:val="24"/>
          <w:szCs w:val="24"/>
          <w:lang w:val="fr-FR"/>
        </w:rPr>
        <w:t xml:space="preserve">. </w:t>
      </w:r>
      <w:r w:rsidRPr="007131F6">
        <w:rPr>
          <w:rFonts w:asciiTheme="majorBidi" w:eastAsia="Times New Roman" w:hAnsiTheme="majorBidi" w:cstheme="majorBidi"/>
          <w:sz w:val="24"/>
          <w:szCs w:val="24"/>
        </w:rPr>
        <w:t>Université LAVAL.N° 73-75-76.</w:t>
      </w:r>
    </w:p>
    <w:p w:rsidR="00CD3967" w:rsidRPr="007131F6" w:rsidRDefault="0079556C" w:rsidP="00375629">
      <w:pPr>
        <w:tabs>
          <w:tab w:val="left" w:pos="1060"/>
        </w:tabs>
        <w:spacing w:line="360" w:lineRule="auto"/>
        <w:ind w:left="1080" w:right="160" w:hanging="339"/>
        <w:jc w:val="both"/>
        <w:rPr>
          <w:rFonts w:asciiTheme="majorBidi" w:hAnsiTheme="majorBidi" w:cstheme="majorBidi"/>
          <w:sz w:val="24"/>
          <w:szCs w:val="24"/>
        </w:rPr>
      </w:pPr>
      <w:r w:rsidRPr="007131F6">
        <w:rPr>
          <w:rFonts w:asciiTheme="majorBidi" w:eastAsia="Times New Roman" w:hAnsiTheme="majorBidi" w:cstheme="majorBidi"/>
          <w:sz w:val="24"/>
          <w:szCs w:val="24"/>
          <w:lang w:val="fr-FR"/>
        </w:rPr>
        <w:t>-</w:t>
      </w:r>
      <w:r w:rsidRPr="007131F6">
        <w:rPr>
          <w:rFonts w:asciiTheme="majorBidi" w:eastAsia="Times New Roman" w:hAnsiTheme="majorBidi" w:cstheme="majorBidi"/>
          <w:sz w:val="24"/>
          <w:szCs w:val="24"/>
          <w:lang w:val="fr-FR"/>
        </w:rPr>
        <w:tab/>
        <w:t>An-Anne-Sophie Michel Epouse Lauschi</w:t>
      </w:r>
      <w:proofErr w:type="gramStart"/>
      <w:r w:rsidRPr="007131F6">
        <w:rPr>
          <w:rFonts w:asciiTheme="majorBidi" w:eastAsia="Times New Roman" w:hAnsiTheme="majorBidi" w:cstheme="majorBidi"/>
          <w:sz w:val="24"/>
          <w:szCs w:val="24"/>
          <w:lang w:val="fr-FR"/>
        </w:rPr>
        <w:t>.(</w:t>
      </w:r>
      <w:proofErr w:type="gramEnd"/>
      <w:r w:rsidRPr="007131F6">
        <w:rPr>
          <w:rFonts w:asciiTheme="majorBidi" w:eastAsia="Times New Roman" w:hAnsiTheme="majorBidi" w:cstheme="majorBidi"/>
          <w:sz w:val="24"/>
          <w:szCs w:val="24"/>
          <w:lang w:val="fr-FR"/>
        </w:rPr>
        <w:t xml:space="preserve">2010). A La Découverte Des Peptides Antimicrobiens. </w:t>
      </w:r>
      <w:r w:rsidRPr="007131F6">
        <w:rPr>
          <w:rFonts w:asciiTheme="majorBidi" w:eastAsia="Times New Roman" w:hAnsiTheme="majorBidi" w:cstheme="majorBidi"/>
          <w:sz w:val="24"/>
          <w:szCs w:val="24"/>
        </w:rPr>
        <w:t>Université Henri Poincare – Nancy .N° 34-47-48.</w:t>
      </w:r>
    </w:p>
    <w:p w:rsidR="00CD3967" w:rsidRPr="00375629" w:rsidRDefault="0079556C" w:rsidP="00375629">
      <w:pPr>
        <w:numPr>
          <w:ilvl w:val="0"/>
          <w:numId w:val="21"/>
        </w:numPr>
        <w:tabs>
          <w:tab w:val="left" w:pos="1080"/>
        </w:tabs>
        <w:spacing w:line="360" w:lineRule="auto"/>
        <w:ind w:left="1080" w:right="160" w:hanging="331"/>
        <w:jc w:val="both"/>
        <w:rPr>
          <w:rFonts w:asciiTheme="majorBidi" w:eastAsia="Times New Roman" w:hAnsiTheme="majorBidi" w:cstheme="majorBidi"/>
          <w:sz w:val="24"/>
          <w:szCs w:val="24"/>
        </w:rPr>
      </w:pPr>
      <w:r w:rsidRPr="007131F6">
        <w:rPr>
          <w:rFonts w:asciiTheme="majorBidi" w:eastAsia="Times New Roman" w:hAnsiTheme="majorBidi" w:cstheme="majorBidi"/>
          <w:sz w:val="24"/>
          <w:szCs w:val="24"/>
        </w:rPr>
        <w:t xml:space="preserve">Anadian Council </w:t>
      </w:r>
      <w:proofErr w:type="gramStart"/>
      <w:r w:rsidRPr="007131F6">
        <w:rPr>
          <w:rFonts w:asciiTheme="majorBidi" w:eastAsia="Times New Roman" w:hAnsiTheme="majorBidi" w:cstheme="majorBidi"/>
          <w:sz w:val="24"/>
          <w:szCs w:val="24"/>
        </w:rPr>
        <w:t>On</w:t>
      </w:r>
      <w:proofErr w:type="gramEnd"/>
      <w:r w:rsidRPr="007131F6">
        <w:rPr>
          <w:rFonts w:asciiTheme="majorBidi" w:eastAsia="Times New Roman" w:hAnsiTheme="majorBidi" w:cstheme="majorBidi"/>
          <w:sz w:val="24"/>
          <w:szCs w:val="24"/>
        </w:rPr>
        <w:t xml:space="preserve"> Animal Care. (2004). CCAC Species</w:t>
      </w:r>
      <w:r w:rsidRPr="007131F6">
        <w:rPr>
          <w:rFonts w:asciiTheme="majorBidi" w:eastAsia="MS PGothic" w:hAnsiTheme="majorBidi" w:cstheme="majorBidi"/>
          <w:sz w:val="24"/>
          <w:szCs w:val="24"/>
        </w:rPr>
        <w:t>‐Specific Recommendations</w:t>
      </w:r>
      <w:r w:rsidRPr="007131F6">
        <w:rPr>
          <w:rFonts w:asciiTheme="majorBidi" w:eastAsia="Times New Roman" w:hAnsiTheme="majorBidi" w:cstheme="majorBidi"/>
          <w:sz w:val="24"/>
          <w:szCs w:val="24"/>
        </w:rPr>
        <w:t xml:space="preserve"> On: Amphibians </w:t>
      </w:r>
      <w:proofErr w:type="gramStart"/>
      <w:r w:rsidRPr="007131F6">
        <w:rPr>
          <w:rFonts w:asciiTheme="majorBidi" w:eastAsia="Times New Roman" w:hAnsiTheme="majorBidi" w:cstheme="majorBidi"/>
          <w:sz w:val="24"/>
          <w:szCs w:val="24"/>
        </w:rPr>
        <w:t>And</w:t>
      </w:r>
      <w:proofErr w:type="gramEnd"/>
      <w:r w:rsidRPr="007131F6">
        <w:rPr>
          <w:rFonts w:asciiTheme="majorBidi" w:eastAsia="Times New Roman" w:hAnsiTheme="majorBidi" w:cstheme="majorBidi"/>
          <w:sz w:val="24"/>
          <w:szCs w:val="24"/>
        </w:rPr>
        <w:t xml:space="preserve"> Reptiles. Canadian Council </w:t>
      </w:r>
      <w:proofErr w:type="gramStart"/>
      <w:r w:rsidRPr="007131F6">
        <w:rPr>
          <w:rFonts w:asciiTheme="majorBidi" w:eastAsia="Times New Roman" w:hAnsiTheme="majorBidi" w:cstheme="majorBidi"/>
          <w:sz w:val="24"/>
          <w:szCs w:val="24"/>
        </w:rPr>
        <w:t>On</w:t>
      </w:r>
      <w:proofErr w:type="gramEnd"/>
      <w:r w:rsidRPr="007131F6">
        <w:rPr>
          <w:rFonts w:asciiTheme="majorBidi" w:eastAsia="Times New Roman" w:hAnsiTheme="majorBidi" w:cstheme="majorBidi"/>
          <w:sz w:val="24"/>
          <w:szCs w:val="24"/>
        </w:rPr>
        <w:t xml:space="preserve"> Animal Care N° 20.</w:t>
      </w:r>
    </w:p>
    <w:p w:rsidR="00CD3967" w:rsidRPr="00375629" w:rsidRDefault="0079556C" w:rsidP="00375629">
      <w:pPr>
        <w:numPr>
          <w:ilvl w:val="0"/>
          <w:numId w:val="21"/>
        </w:numPr>
        <w:tabs>
          <w:tab w:val="left" w:pos="1080"/>
        </w:tabs>
        <w:spacing w:line="360" w:lineRule="auto"/>
        <w:ind w:left="1080" w:right="160" w:hanging="331"/>
        <w:jc w:val="both"/>
        <w:rPr>
          <w:rFonts w:asciiTheme="majorBidi" w:eastAsia="Times New Roman" w:hAnsiTheme="majorBidi" w:cstheme="majorBidi"/>
          <w:sz w:val="24"/>
          <w:szCs w:val="24"/>
        </w:rPr>
      </w:pPr>
      <w:r w:rsidRPr="007131F6">
        <w:rPr>
          <w:rFonts w:asciiTheme="majorBidi" w:eastAsia="Times New Roman" w:hAnsiTheme="majorBidi" w:cstheme="majorBidi"/>
          <w:sz w:val="24"/>
          <w:szCs w:val="24"/>
        </w:rPr>
        <w:t xml:space="preserve">Atony Gomes. Biplab Giri. Archita Saha. R Mishra. Subir S Dasgupta. A Debnath. Aparna Gomes. (2007). Bioactive Molecule </w:t>
      </w:r>
      <w:proofErr w:type="gramStart"/>
      <w:r w:rsidRPr="007131F6">
        <w:rPr>
          <w:rFonts w:asciiTheme="majorBidi" w:eastAsia="Times New Roman" w:hAnsiTheme="majorBidi" w:cstheme="majorBidi"/>
          <w:sz w:val="24"/>
          <w:szCs w:val="24"/>
        </w:rPr>
        <w:t>Of</w:t>
      </w:r>
      <w:proofErr w:type="gramEnd"/>
      <w:r w:rsidRPr="007131F6">
        <w:rPr>
          <w:rFonts w:asciiTheme="majorBidi" w:eastAsia="Times New Roman" w:hAnsiTheme="majorBidi" w:cstheme="majorBidi"/>
          <w:sz w:val="24"/>
          <w:szCs w:val="24"/>
        </w:rPr>
        <w:t xml:space="preserve"> Amphibian Skin: Their Biological Activates With Reference To Therapeutic Potential For Possible Drug Development. Indian Journal </w:t>
      </w:r>
      <w:proofErr w:type="gramStart"/>
      <w:r w:rsidRPr="007131F6">
        <w:rPr>
          <w:rFonts w:asciiTheme="majorBidi" w:eastAsia="Times New Roman" w:hAnsiTheme="majorBidi" w:cstheme="majorBidi"/>
          <w:sz w:val="24"/>
          <w:szCs w:val="24"/>
        </w:rPr>
        <w:t>Of</w:t>
      </w:r>
      <w:proofErr w:type="gramEnd"/>
      <w:r w:rsidRPr="007131F6">
        <w:rPr>
          <w:rFonts w:asciiTheme="majorBidi" w:eastAsia="Times New Roman" w:hAnsiTheme="majorBidi" w:cstheme="majorBidi"/>
          <w:sz w:val="24"/>
          <w:szCs w:val="24"/>
        </w:rPr>
        <w:t xml:space="preserve"> Experimental Biology.Vol 45. N° 583-584-585.</w:t>
      </w:r>
    </w:p>
    <w:p w:rsidR="00CD3967" w:rsidRPr="00375629" w:rsidRDefault="0079556C" w:rsidP="00375629">
      <w:pPr>
        <w:numPr>
          <w:ilvl w:val="0"/>
          <w:numId w:val="21"/>
        </w:numPr>
        <w:tabs>
          <w:tab w:val="left" w:pos="1080"/>
        </w:tabs>
        <w:spacing w:line="360" w:lineRule="auto"/>
        <w:ind w:left="1080" w:right="160" w:hanging="331"/>
        <w:jc w:val="both"/>
        <w:rPr>
          <w:rFonts w:asciiTheme="majorBidi" w:eastAsia="Times New Roman" w:hAnsiTheme="majorBidi" w:cstheme="majorBidi"/>
          <w:sz w:val="24"/>
          <w:szCs w:val="24"/>
        </w:rPr>
      </w:pPr>
      <w:r w:rsidRPr="007131F6">
        <w:rPr>
          <w:rFonts w:asciiTheme="majorBidi" w:eastAsia="Times New Roman" w:hAnsiTheme="majorBidi" w:cstheme="majorBidi"/>
          <w:sz w:val="24"/>
          <w:szCs w:val="24"/>
        </w:rPr>
        <w:t xml:space="preserve">Anjoo Kamboj, Aarti Rathour, Mandeep Kaur. (2013). Bufadienolides </w:t>
      </w:r>
      <w:proofErr w:type="gramStart"/>
      <w:r w:rsidRPr="007131F6">
        <w:rPr>
          <w:rFonts w:asciiTheme="majorBidi" w:eastAsia="Times New Roman" w:hAnsiTheme="majorBidi" w:cstheme="majorBidi"/>
          <w:sz w:val="24"/>
          <w:szCs w:val="24"/>
        </w:rPr>
        <w:t>And</w:t>
      </w:r>
      <w:proofErr w:type="gramEnd"/>
      <w:r w:rsidRPr="007131F6">
        <w:rPr>
          <w:rFonts w:asciiTheme="majorBidi" w:eastAsia="Times New Roman" w:hAnsiTheme="majorBidi" w:cstheme="majorBidi"/>
          <w:sz w:val="24"/>
          <w:szCs w:val="24"/>
        </w:rPr>
        <w:t xml:space="preserve"> Their Medicinal Utility: A Review. International Journal</w:t>
      </w:r>
    </w:p>
    <w:p w:rsidR="00CD3967" w:rsidRPr="00375629" w:rsidRDefault="0079556C" w:rsidP="00375629">
      <w:pPr>
        <w:numPr>
          <w:ilvl w:val="0"/>
          <w:numId w:val="21"/>
        </w:numPr>
        <w:tabs>
          <w:tab w:val="left" w:pos="1080"/>
        </w:tabs>
        <w:spacing w:line="360" w:lineRule="auto"/>
        <w:ind w:left="1080" w:right="160" w:hanging="331"/>
        <w:jc w:val="both"/>
        <w:rPr>
          <w:rFonts w:asciiTheme="majorBidi" w:eastAsia="Times New Roman" w:hAnsiTheme="majorBidi" w:cstheme="majorBidi"/>
          <w:sz w:val="24"/>
          <w:szCs w:val="24"/>
        </w:rPr>
      </w:pPr>
      <w:r w:rsidRPr="007131F6">
        <w:rPr>
          <w:rFonts w:asciiTheme="majorBidi" w:eastAsia="Times New Roman" w:hAnsiTheme="majorBidi" w:cstheme="majorBidi"/>
          <w:sz w:val="24"/>
          <w:szCs w:val="24"/>
          <w:lang w:val="fr-FR"/>
        </w:rPr>
        <w:t xml:space="preserve">André PICOT Et Jean DUCRET. (2018). La Toxicologie, Une Histoire Passionnante Et Très Ancienne. </w:t>
      </w:r>
      <w:r w:rsidRPr="007131F6">
        <w:rPr>
          <w:rFonts w:asciiTheme="majorBidi" w:eastAsia="Times New Roman" w:hAnsiTheme="majorBidi" w:cstheme="majorBidi"/>
          <w:sz w:val="24"/>
          <w:szCs w:val="24"/>
        </w:rPr>
        <w:t>Dossier D'information N° 03. Association Toxicologie-Chimie. N° 18.</w:t>
      </w:r>
    </w:p>
    <w:p w:rsidR="00CD3967" w:rsidRPr="00375629" w:rsidRDefault="0079556C" w:rsidP="00375629">
      <w:pPr>
        <w:numPr>
          <w:ilvl w:val="0"/>
          <w:numId w:val="21"/>
        </w:numPr>
        <w:tabs>
          <w:tab w:val="left" w:pos="1080"/>
        </w:tabs>
        <w:spacing w:line="360" w:lineRule="auto"/>
        <w:ind w:left="1080" w:right="160" w:hanging="331"/>
        <w:jc w:val="both"/>
        <w:rPr>
          <w:rFonts w:asciiTheme="majorBidi" w:eastAsia="Times New Roman" w:hAnsiTheme="majorBidi" w:cstheme="majorBidi"/>
          <w:sz w:val="24"/>
          <w:szCs w:val="24"/>
        </w:rPr>
      </w:pPr>
      <w:r w:rsidRPr="007131F6">
        <w:rPr>
          <w:rFonts w:asciiTheme="majorBidi" w:eastAsia="Times New Roman" w:hAnsiTheme="majorBidi" w:cstheme="majorBidi"/>
          <w:sz w:val="24"/>
          <w:szCs w:val="24"/>
        </w:rPr>
        <w:t xml:space="preserve">Anadian Council </w:t>
      </w:r>
      <w:proofErr w:type="gramStart"/>
      <w:r w:rsidRPr="007131F6">
        <w:rPr>
          <w:rFonts w:asciiTheme="majorBidi" w:eastAsia="Times New Roman" w:hAnsiTheme="majorBidi" w:cstheme="majorBidi"/>
          <w:sz w:val="24"/>
          <w:szCs w:val="24"/>
        </w:rPr>
        <w:t>On</w:t>
      </w:r>
      <w:proofErr w:type="gramEnd"/>
      <w:r w:rsidRPr="007131F6">
        <w:rPr>
          <w:rFonts w:asciiTheme="majorBidi" w:eastAsia="Times New Roman" w:hAnsiTheme="majorBidi" w:cstheme="majorBidi"/>
          <w:sz w:val="24"/>
          <w:szCs w:val="24"/>
        </w:rPr>
        <w:t xml:space="preserve"> Animal Care. (2004). CCAC Species</w:t>
      </w:r>
      <w:r w:rsidRPr="007131F6">
        <w:rPr>
          <w:rFonts w:asciiTheme="majorBidi" w:eastAsia="MS PGothic" w:hAnsiTheme="majorBidi" w:cstheme="majorBidi"/>
          <w:sz w:val="24"/>
          <w:szCs w:val="24"/>
        </w:rPr>
        <w:t>‐Specific Recommendations</w:t>
      </w:r>
      <w:r w:rsidRPr="007131F6">
        <w:rPr>
          <w:rFonts w:asciiTheme="majorBidi" w:eastAsia="Times New Roman" w:hAnsiTheme="majorBidi" w:cstheme="majorBidi"/>
          <w:sz w:val="24"/>
          <w:szCs w:val="24"/>
        </w:rPr>
        <w:t xml:space="preserve"> On: Amphibians </w:t>
      </w:r>
      <w:proofErr w:type="gramStart"/>
      <w:r w:rsidRPr="007131F6">
        <w:rPr>
          <w:rFonts w:asciiTheme="majorBidi" w:eastAsia="Times New Roman" w:hAnsiTheme="majorBidi" w:cstheme="majorBidi"/>
          <w:sz w:val="24"/>
          <w:szCs w:val="24"/>
        </w:rPr>
        <w:t>And</w:t>
      </w:r>
      <w:proofErr w:type="gramEnd"/>
      <w:r w:rsidRPr="007131F6">
        <w:rPr>
          <w:rFonts w:asciiTheme="majorBidi" w:eastAsia="Times New Roman" w:hAnsiTheme="majorBidi" w:cstheme="majorBidi"/>
          <w:sz w:val="24"/>
          <w:szCs w:val="24"/>
        </w:rPr>
        <w:t xml:space="preserve"> Reptiles. Canadian Council </w:t>
      </w:r>
      <w:proofErr w:type="gramStart"/>
      <w:r w:rsidRPr="007131F6">
        <w:rPr>
          <w:rFonts w:asciiTheme="majorBidi" w:eastAsia="Times New Roman" w:hAnsiTheme="majorBidi" w:cstheme="majorBidi"/>
          <w:sz w:val="24"/>
          <w:szCs w:val="24"/>
        </w:rPr>
        <w:t>On</w:t>
      </w:r>
      <w:proofErr w:type="gramEnd"/>
      <w:r w:rsidRPr="007131F6">
        <w:rPr>
          <w:rFonts w:asciiTheme="majorBidi" w:eastAsia="Times New Roman" w:hAnsiTheme="majorBidi" w:cstheme="majorBidi"/>
          <w:sz w:val="24"/>
          <w:szCs w:val="24"/>
        </w:rPr>
        <w:t xml:space="preserve"> Animal Care N° 20.</w:t>
      </w:r>
    </w:p>
    <w:p w:rsidR="00CD3967" w:rsidRPr="00375629" w:rsidRDefault="0079556C" w:rsidP="00375629">
      <w:pPr>
        <w:numPr>
          <w:ilvl w:val="0"/>
          <w:numId w:val="21"/>
        </w:numPr>
        <w:tabs>
          <w:tab w:val="left" w:pos="1080"/>
        </w:tabs>
        <w:spacing w:line="360" w:lineRule="auto"/>
        <w:ind w:left="1080" w:right="160" w:hanging="331"/>
        <w:jc w:val="both"/>
        <w:rPr>
          <w:rFonts w:asciiTheme="majorBidi" w:eastAsia="Times New Roman" w:hAnsiTheme="majorBidi" w:cstheme="majorBidi"/>
          <w:sz w:val="24"/>
          <w:szCs w:val="24"/>
        </w:rPr>
      </w:pPr>
      <w:r w:rsidRPr="007131F6">
        <w:rPr>
          <w:rFonts w:asciiTheme="majorBidi" w:eastAsia="Times New Roman" w:hAnsiTheme="majorBidi" w:cstheme="majorBidi"/>
          <w:sz w:val="24"/>
          <w:szCs w:val="24"/>
          <w:lang w:val="fr-FR"/>
        </w:rPr>
        <w:t xml:space="preserve">Alice Merle. (2015). Modification du comportement exploratoire et des capacités de navigation du crapaud commun en paysage fragmenté. </w:t>
      </w:r>
      <w:r w:rsidRPr="007131F6">
        <w:rPr>
          <w:rFonts w:asciiTheme="majorBidi" w:eastAsia="Times New Roman" w:hAnsiTheme="majorBidi" w:cstheme="majorBidi"/>
          <w:sz w:val="24"/>
          <w:szCs w:val="24"/>
        </w:rPr>
        <w:t>UNIVERSITE LYON 1. N° 48.</w:t>
      </w:r>
    </w:p>
    <w:p w:rsidR="00CD3967" w:rsidRPr="00375629" w:rsidRDefault="0079556C" w:rsidP="00375629">
      <w:pPr>
        <w:numPr>
          <w:ilvl w:val="0"/>
          <w:numId w:val="21"/>
        </w:numPr>
        <w:tabs>
          <w:tab w:val="left" w:pos="1080"/>
        </w:tabs>
        <w:spacing w:line="360" w:lineRule="auto"/>
        <w:ind w:left="1080" w:right="160" w:hanging="331"/>
        <w:jc w:val="both"/>
        <w:rPr>
          <w:rFonts w:asciiTheme="majorBidi" w:eastAsia="Times New Roman" w:hAnsiTheme="majorBidi" w:cstheme="majorBidi"/>
          <w:sz w:val="24"/>
          <w:szCs w:val="24"/>
        </w:rPr>
      </w:pPr>
      <w:r w:rsidRPr="007131F6">
        <w:rPr>
          <w:rFonts w:asciiTheme="majorBidi" w:eastAsia="Times New Roman" w:hAnsiTheme="majorBidi" w:cstheme="majorBidi"/>
          <w:sz w:val="24"/>
          <w:szCs w:val="24"/>
        </w:rPr>
        <w:t xml:space="preserve">B. T. CLARKE. (1997). </w:t>
      </w:r>
      <w:proofErr w:type="gramStart"/>
      <w:r w:rsidRPr="007131F6">
        <w:rPr>
          <w:rFonts w:asciiTheme="majorBidi" w:eastAsia="Times New Roman" w:hAnsiTheme="majorBidi" w:cstheme="majorBidi"/>
          <w:sz w:val="24"/>
          <w:szCs w:val="24"/>
        </w:rPr>
        <w:t>The</w:t>
      </w:r>
      <w:proofErr w:type="gramEnd"/>
      <w:r w:rsidRPr="007131F6">
        <w:rPr>
          <w:rFonts w:asciiTheme="majorBidi" w:eastAsia="Times New Roman" w:hAnsiTheme="majorBidi" w:cstheme="majorBidi"/>
          <w:sz w:val="24"/>
          <w:szCs w:val="24"/>
        </w:rPr>
        <w:t xml:space="preserve"> Natural History Of Amphibian Skin Secretions, Their Normal Function And Potential Medical Applications. Biological Reviews </w:t>
      </w:r>
      <w:proofErr w:type="gramStart"/>
      <w:r w:rsidRPr="007131F6">
        <w:rPr>
          <w:rFonts w:asciiTheme="majorBidi" w:eastAsia="Times New Roman" w:hAnsiTheme="majorBidi" w:cstheme="majorBidi"/>
          <w:sz w:val="24"/>
          <w:szCs w:val="24"/>
        </w:rPr>
        <w:t>Of</w:t>
      </w:r>
      <w:proofErr w:type="gramEnd"/>
      <w:r w:rsidRPr="007131F6">
        <w:rPr>
          <w:rFonts w:asciiTheme="majorBidi" w:eastAsia="Times New Roman" w:hAnsiTheme="majorBidi" w:cstheme="majorBidi"/>
          <w:sz w:val="24"/>
          <w:szCs w:val="24"/>
        </w:rPr>
        <w:t xml:space="preserve"> The Cambridge Philosophical Society. Vol 72. N° 371- 375.</w:t>
      </w:r>
    </w:p>
    <w:p w:rsidR="00CD3967" w:rsidRPr="007131F6" w:rsidRDefault="0079556C" w:rsidP="006B7118">
      <w:pPr>
        <w:numPr>
          <w:ilvl w:val="0"/>
          <w:numId w:val="21"/>
        </w:numPr>
        <w:tabs>
          <w:tab w:val="left" w:pos="1080"/>
        </w:tabs>
        <w:spacing w:line="360" w:lineRule="auto"/>
        <w:ind w:left="1080" w:right="160" w:hanging="331"/>
        <w:jc w:val="both"/>
        <w:rPr>
          <w:rFonts w:asciiTheme="majorBidi" w:eastAsia="Times New Roman" w:hAnsiTheme="majorBidi" w:cstheme="majorBidi"/>
          <w:sz w:val="24"/>
          <w:szCs w:val="24"/>
        </w:rPr>
      </w:pPr>
      <w:r w:rsidRPr="007131F6">
        <w:rPr>
          <w:rFonts w:asciiTheme="majorBidi" w:eastAsia="Times New Roman" w:hAnsiTheme="majorBidi" w:cstheme="majorBidi"/>
          <w:sz w:val="24"/>
          <w:szCs w:val="24"/>
        </w:rPr>
        <w:lastRenderedPageBreak/>
        <w:t xml:space="preserve">Barnhart, K., Forman, M. E., Umile, T. P., Kueneman, J., Mckenzie, V., Salinas, I. Woodhams, D. C. (2017). Identification </w:t>
      </w:r>
      <w:proofErr w:type="gramStart"/>
      <w:r w:rsidRPr="007131F6">
        <w:rPr>
          <w:rFonts w:asciiTheme="majorBidi" w:eastAsia="Times New Roman" w:hAnsiTheme="majorBidi" w:cstheme="majorBidi"/>
          <w:sz w:val="24"/>
          <w:szCs w:val="24"/>
        </w:rPr>
        <w:t>Of</w:t>
      </w:r>
      <w:proofErr w:type="gramEnd"/>
      <w:r w:rsidRPr="007131F6">
        <w:rPr>
          <w:rFonts w:asciiTheme="majorBidi" w:eastAsia="Times New Roman" w:hAnsiTheme="majorBidi" w:cstheme="majorBidi"/>
          <w:sz w:val="24"/>
          <w:szCs w:val="24"/>
        </w:rPr>
        <w:t xml:space="preserve"> Bufadienolides From The Boreal Toad, Anaxyrus Boreas, Active Against A Fungal Pathogen. Microbial Ecology, Vol 74. N° 02.</w:t>
      </w:r>
    </w:p>
    <w:p w:rsidR="007131F6" w:rsidRPr="00375629" w:rsidRDefault="007131F6" w:rsidP="00375629">
      <w:pPr>
        <w:numPr>
          <w:ilvl w:val="0"/>
          <w:numId w:val="22"/>
        </w:numPr>
        <w:tabs>
          <w:tab w:val="left" w:pos="1080"/>
        </w:tabs>
        <w:spacing w:line="360" w:lineRule="auto"/>
        <w:ind w:left="1080" w:right="160" w:hanging="331"/>
        <w:jc w:val="both"/>
        <w:rPr>
          <w:rFonts w:asciiTheme="majorBidi" w:eastAsia="Times New Roman" w:hAnsiTheme="majorBidi" w:cstheme="majorBidi"/>
          <w:sz w:val="24"/>
          <w:szCs w:val="24"/>
        </w:rPr>
      </w:pPr>
      <w:r w:rsidRPr="007131F6">
        <w:rPr>
          <w:rFonts w:asciiTheme="majorBidi" w:eastAsia="Times New Roman" w:hAnsiTheme="majorBidi" w:cstheme="majorBidi"/>
          <w:sz w:val="24"/>
          <w:szCs w:val="24"/>
          <w:lang w:val="fr-FR"/>
        </w:rPr>
        <w:t>Baretrouviere Hélène</w:t>
      </w:r>
      <w:proofErr w:type="gramStart"/>
      <w:r w:rsidRPr="007131F6">
        <w:rPr>
          <w:rFonts w:asciiTheme="majorBidi" w:eastAsia="Times New Roman" w:hAnsiTheme="majorBidi" w:cstheme="majorBidi"/>
          <w:sz w:val="24"/>
          <w:szCs w:val="24"/>
          <w:lang w:val="fr-FR"/>
        </w:rPr>
        <w:t>.(</w:t>
      </w:r>
      <w:proofErr w:type="gramEnd"/>
      <w:r w:rsidRPr="007131F6">
        <w:rPr>
          <w:rFonts w:asciiTheme="majorBidi" w:eastAsia="Times New Roman" w:hAnsiTheme="majorBidi" w:cstheme="majorBidi"/>
          <w:sz w:val="24"/>
          <w:szCs w:val="24"/>
          <w:lang w:val="fr-FR"/>
        </w:rPr>
        <w:t xml:space="preserve">2007). Les Antibiotiques Peptidiques D'origine Animal. </w:t>
      </w:r>
      <w:r w:rsidRPr="007131F6">
        <w:rPr>
          <w:rFonts w:asciiTheme="majorBidi" w:eastAsia="Times New Roman" w:hAnsiTheme="majorBidi" w:cstheme="majorBidi"/>
          <w:sz w:val="24"/>
          <w:szCs w:val="24"/>
        </w:rPr>
        <w:t>Ecole Nationale Vétérinaire De Lyon. N° 29-43.</w:t>
      </w:r>
    </w:p>
    <w:p w:rsidR="007131F6" w:rsidRPr="00375629" w:rsidRDefault="007131F6" w:rsidP="00375629">
      <w:pPr>
        <w:numPr>
          <w:ilvl w:val="0"/>
          <w:numId w:val="22"/>
        </w:numPr>
        <w:tabs>
          <w:tab w:val="left" w:pos="1080"/>
        </w:tabs>
        <w:spacing w:line="360" w:lineRule="auto"/>
        <w:ind w:left="1080" w:right="160" w:hanging="331"/>
        <w:jc w:val="both"/>
        <w:rPr>
          <w:rFonts w:asciiTheme="majorBidi" w:eastAsia="Times New Roman" w:hAnsiTheme="majorBidi" w:cstheme="majorBidi"/>
          <w:sz w:val="24"/>
          <w:szCs w:val="24"/>
        </w:rPr>
      </w:pPr>
      <w:r w:rsidRPr="007131F6">
        <w:rPr>
          <w:rFonts w:asciiTheme="majorBidi" w:eastAsia="Times New Roman" w:hAnsiTheme="majorBidi" w:cstheme="majorBidi"/>
          <w:sz w:val="24"/>
          <w:szCs w:val="24"/>
          <w:lang w:val="fr-FR"/>
        </w:rPr>
        <w:t xml:space="preserve">Berroneau, M. A. T. T. H. I. E. U. (2010). Guide Des Amphibiens Et Reptiles D'aquitanie. </w:t>
      </w:r>
      <w:r w:rsidRPr="007131F6">
        <w:rPr>
          <w:rFonts w:asciiTheme="majorBidi" w:eastAsia="Times New Roman" w:hAnsiTheme="majorBidi" w:cstheme="majorBidi"/>
          <w:sz w:val="24"/>
          <w:szCs w:val="24"/>
        </w:rPr>
        <w:t>Association Cistude Nature. N° 43.</w:t>
      </w:r>
    </w:p>
    <w:p w:rsidR="007131F6" w:rsidRPr="00375629" w:rsidRDefault="007131F6" w:rsidP="00375629">
      <w:pPr>
        <w:numPr>
          <w:ilvl w:val="0"/>
          <w:numId w:val="22"/>
        </w:numPr>
        <w:tabs>
          <w:tab w:val="left" w:pos="1080"/>
        </w:tabs>
        <w:spacing w:line="360" w:lineRule="auto"/>
        <w:ind w:left="1080" w:right="160" w:hanging="331"/>
        <w:jc w:val="both"/>
        <w:rPr>
          <w:rFonts w:asciiTheme="majorBidi" w:eastAsia="Times New Roman" w:hAnsiTheme="majorBidi" w:cstheme="majorBidi"/>
          <w:sz w:val="24"/>
          <w:szCs w:val="24"/>
        </w:rPr>
      </w:pPr>
      <w:r w:rsidRPr="007131F6">
        <w:rPr>
          <w:rFonts w:asciiTheme="majorBidi" w:eastAsia="Times New Roman" w:hAnsiTheme="majorBidi" w:cstheme="majorBidi"/>
          <w:sz w:val="24"/>
          <w:szCs w:val="24"/>
          <w:lang w:val="fr-FR"/>
        </w:rPr>
        <w:t xml:space="preserve">Chloé Mollet. (2017). Identification Et Caractérisations Physico-Chimique Et Pharmacologies De Nouvelles Molécules Bioactives Isolées A Partir De Venins D'animaux: Exemple Des Peptides Antimicroniens. </w:t>
      </w:r>
      <w:r w:rsidRPr="007131F6">
        <w:rPr>
          <w:rFonts w:asciiTheme="majorBidi" w:eastAsia="Times New Roman" w:hAnsiTheme="majorBidi" w:cstheme="majorBidi"/>
          <w:sz w:val="24"/>
          <w:szCs w:val="24"/>
        </w:rPr>
        <w:t>Aix Marseille Université. N°40-41-42-82.</w:t>
      </w:r>
    </w:p>
    <w:p w:rsidR="007131F6" w:rsidRPr="00375629" w:rsidRDefault="007131F6" w:rsidP="00375629">
      <w:pPr>
        <w:numPr>
          <w:ilvl w:val="0"/>
          <w:numId w:val="22"/>
        </w:numPr>
        <w:tabs>
          <w:tab w:val="left" w:pos="1080"/>
        </w:tabs>
        <w:spacing w:line="360" w:lineRule="auto"/>
        <w:ind w:left="1080" w:right="160" w:hanging="331"/>
        <w:jc w:val="both"/>
        <w:rPr>
          <w:rFonts w:asciiTheme="majorBidi" w:eastAsia="Times New Roman" w:hAnsiTheme="majorBidi" w:cstheme="majorBidi"/>
          <w:sz w:val="24"/>
          <w:szCs w:val="24"/>
        </w:rPr>
      </w:pPr>
      <w:r w:rsidRPr="007131F6">
        <w:rPr>
          <w:rFonts w:asciiTheme="majorBidi" w:eastAsia="Times New Roman" w:hAnsiTheme="majorBidi" w:cstheme="majorBidi"/>
          <w:sz w:val="24"/>
          <w:szCs w:val="24"/>
        </w:rPr>
        <w:t>Catherine E. Merovich</w:t>
      </w:r>
      <w:proofErr w:type="gramStart"/>
      <w:r w:rsidRPr="007131F6">
        <w:rPr>
          <w:rFonts w:asciiTheme="majorBidi" w:eastAsia="Times New Roman" w:hAnsiTheme="majorBidi" w:cstheme="majorBidi"/>
          <w:sz w:val="24"/>
          <w:szCs w:val="24"/>
        </w:rPr>
        <w:t>.(</w:t>
      </w:r>
      <w:proofErr w:type="gramEnd"/>
      <w:r w:rsidRPr="007131F6">
        <w:rPr>
          <w:rFonts w:asciiTheme="majorBidi" w:eastAsia="Times New Roman" w:hAnsiTheme="majorBidi" w:cstheme="majorBidi"/>
          <w:sz w:val="24"/>
          <w:szCs w:val="24"/>
        </w:rPr>
        <w:t xml:space="preserve"> 2005) . Bufadienolides </w:t>
      </w:r>
      <w:proofErr w:type="gramStart"/>
      <w:r w:rsidRPr="007131F6">
        <w:rPr>
          <w:rFonts w:asciiTheme="majorBidi" w:eastAsia="Times New Roman" w:hAnsiTheme="majorBidi" w:cstheme="majorBidi"/>
          <w:sz w:val="24"/>
          <w:szCs w:val="24"/>
        </w:rPr>
        <w:t>In</w:t>
      </w:r>
      <w:proofErr w:type="gramEnd"/>
      <w:r w:rsidRPr="007131F6">
        <w:rPr>
          <w:rFonts w:asciiTheme="majorBidi" w:eastAsia="Times New Roman" w:hAnsiTheme="majorBidi" w:cstheme="majorBidi"/>
          <w:sz w:val="24"/>
          <w:szCs w:val="24"/>
        </w:rPr>
        <w:t xml:space="preserve"> The Chemical Defenses Of The Toads, Bufo Americanus And Bufo Fowleri. Western Michigan University. N° 36.</w:t>
      </w:r>
    </w:p>
    <w:p w:rsidR="007131F6" w:rsidRPr="00375629" w:rsidRDefault="007131F6" w:rsidP="00375629">
      <w:pPr>
        <w:numPr>
          <w:ilvl w:val="0"/>
          <w:numId w:val="22"/>
        </w:numPr>
        <w:tabs>
          <w:tab w:val="left" w:pos="1080"/>
        </w:tabs>
        <w:spacing w:line="360" w:lineRule="auto"/>
        <w:ind w:left="1080" w:right="160" w:hanging="331"/>
        <w:jc w:val="both"/>
        <w:rPr>
          <w:rFonts w:asciiTheme="majorBidi" w:eastAsia="Times New Roman" w:hAnsiTheme="majorBidi" w:cstheme="majorBidi"/>
          <w:sz w:val="24"/>
          <w:szCs w:val="24"/>
        </w:rPr>
      </w:pPr>
      <w:r w:rsidRPr="007131F6">
        <w:rPr>
          <w:rFonts w:asciiTheme="majorBidi" w:eastAsia="Times New Roman" w:hAnsiTheme="majorBidi" w:cstheme="majorBidi"/>
          <w:sz w:val="24"/>
          <w:szCs w:val="24"/>
        </w:rPr>
        <w:t xml:space="preserve">COUNCILSM, W. H. (1988). Amphibians </w:t>
      </w:r>
      <w:proofErr w:type="gramStart"/>
      <w:r w:rsidRPr="007131F6">
        <w:rPr>
          <w:rFonts w:asciiTheme="majorBidi" w:eastAsia="Times New Roman" w:hAnsiTheme="majorBidi" w:cstheme="majorBidi"/>
          <w:sz w:val="24"/>
          <w:szCs w:val="24"/>
        </w:rPr>
        <w:t>And</w:t>
      </w:r>
      <w:proofErr w:type="gramEnd"/>
      <w:r w:rsidRPr="007131F6">
        <w:rPr>
          <w:rFonts w:asciiTheme="majorBidi" w:eastAsia="Times New Roman" w:hAnsiTheme="majorBidi" w:cstheme="majorBidi"/>
          <w:sz w:val="24"/>
          <w:szCs w:val="24"/>
        </w:rPr>
        <w:t xml:space="preserve"> Reptiles.NRCS Natural Resources Conservation Service.Vol 35.N° 02.</w:t>
      </w:r>
    </w:p>
    <w:p w:rsidR="007131F6" w:rsidRPr="00375629" w:rsidRDefault="007131F6" w:rsidP="00375629">
      <w:pPr>
        <w:numPr>
          <w:ilvl w:val="0"/>
          <w:numId w:val="22"/>
        </w:numPr>
        <w:tabs>
          <w:tab w:val="left" w:pos="1080"/>
        </w:tabs>
        <w:spacing w:line="360" w:lineRule="auto"/>
        <w:ind w:left="1080" w:right="160" w:hanging="331"/>
        <w:jc w:val="both"/>
        <w:rPr>
          <w:rFonts w:asciiTheme="majorBidi" w:eastAsia="Times New Roman" w:hAnsiTheme="majorBidi" w:cstheme="majorBidi"/>
          <w:sz w:val="24"/>
          <w:szCs w:val="24"/>
        </w:rPr>
      </w:pPr>
      <w:r w:rsidRPr="007131F6">
        <w:rPr>
          <w:rFonts w:asciiTheme="majorBidi" w:eastAsia="Times New Roman" w:hAnsiTheme="majorBidi" w:cstheme="majorBidi"/>
          <w:sz w:val="24"/>
          <w:szCs w:val="24"/>
          <w:lang w:val="fr-FR"/>
        </w:rPr>
        <w:t xml:space="preserve">Clotilde, Pauline Beyssen. (2001). Etude PHARMACOCINETIQUE Pharmacocinetique Et Pharmacodybamique De La Bufotenine Chez Le Cheval. </w:t>
      </w:r>
      <w:r w:rsidRPr="007131F6">
        <w:rPr>
          <w:rFonts w:asciiTheme="majorBidi" w:eastAsia="Times New Roman" w:hAnsiTheme="majorBidi" w:cstheme="majorBidi"/>
          <w:sz w:val="24"/>
          <w:szCs w:val="24"/>
        </w:rPr>
        <w:t>Ecole National Vétérinaire. N° 16-19-23.</w:t>
      </w:r>
    </w:p>
    <w:p w:rsidR="007131F6" w:rsidRPr="00375629" w:rsidRDefault="007131F6" w:rsidP="00375629">
      <w:pPr>
        <w:numPr>
          <w:ilvl w:val="0"/>
          <w:numId w:val="22"/>
        </w:numPr>
        <w:tabs>
          <w:tab w:val="left" w:pos="1080"/>
        </w:tabs>
        <w:spacing w:line="360" w:lineRule="auto"/>
        <w:ind w:left="1080" w:right="160" w:hanging="331"/>
        <w:jc w:val="both"/>
        <w:rPr>
          <w:rFonts w:asciiTheme="majorBidi" w:eastAsia="Times New Roman" w:hAnsiTheme="majorBidi" w:cstheme="majorBidi"/>
          <w:sz w:val="24"/>
          <w:szCs w:val="24"/>
        </w:rPr>
      </w:pPr>
      <w:r w:rsidRPr="007131F6">
        <w:rPr>
          <w:rFonts w:asciiTheme="majorBidi" w:eastAsia="Times New Roman" w:hAnsiTheme="majorBidi" w:cstheme="majorBidi"/>
          <w:sz w:val="24"/>
          <w:szCs w:val="24"/>
          <w:lang w:val="fr-FR"/>
        </w:rPr>
        <w:t xml:space="preserve">Christian Razafindrakoto Razafindrabe. (2010). Etudes Des Alcaloïdes Lipophiliques Des Peaux De Grenouilles Mantella: Variation En Fonction Du Site, De L’espèce Et Du Cycle De Reproduction. </w:t>
      </w:r>
      <w:r w:rsidRPr="007131F6">
        <w:rPr>
          <w:rFonts w:asciiTheme="majorBidi" w:eastAsia="Times New Roman" w:hAnsiTheme="majorBidi" w:cstheme="majorBidi"/>
          <w:sz w:val="24"/>
          <w:szCs w:val="24"/>
        </w:rPr>
        <w:t>Université D'antananarivo. N° 42.</w:t>
      </w:r>
    </w:p>
    <w:p w:rsidR="007131F6" w:rsidRPr="00375629" w:rsidRDefault="007131F6" w:rsidP="00375629">
      <w:pPr>
        <w:numPr>
          <w:ilvl w:val="0"/>
          <w:numId w:val="22"/>
        </w:numPr>
        <w:tabs>
          <w:tab w:val="left" w:pos="1080"/>
        </w:tabs>
        <w:spacing w:line="360" w:lineRule="auto"/>
        <w:ind w:left="1080" w:right="160" w:hanging="331"/>
        <w:jc w:val="both"/>
        <w:rPr>
          <w:rFonts w:asciiTheme="majorBidi" w:eastAsia="Times New Roman" w:hAnsiTheme="majorBidi" w:cstheme="majorBidi"/>
          <w:sz w:val="24"/>
          <w:szCs w:val="24"/>
        </w:rPr>
      </w:pPr>
      <w:r w:rsidRPr="007131F6">
        <w:rPr>
          <w:rFonts w:asciiTheme="majorBidi" w:eastAsia="Times New Roman" w:hAnsiTheme="majorBidi" w:cstheme="majorBidi"/>
          <w:sz w:val="24"/>
          <w:szCs w:val="24"/>
          <w:lang w:val="fr-FR"/>
        </w:rPr>
        <w:t xml:space="preserve">Clotilde, Pauline Beyssen. (2001). Etude PHARMACOCINETIQUE Pharmacocinetique Et Pharmacodybamique De La Bufotenine Chez Le Cheval. </w:t>
      </w:r>
      <w:r w:rsidRPr="007131F6">
        <w:rPr>
          <w:rFonts w:asciiTheme="majorBidi" w:eastAsia="Times New Roman" w:hAnsiTheme="majorBidi" w:cstheme="majorBidi"/>
          <w:sz w:val="24"/>
          <w:szCs w:val="24"/>
        </w:rPr>
        <w:t>Ecole National Vétérinaire. N° 16-19-23.</w:t>
      </w:r>
    </w:p>
    <w:p w:rsidR="007131F6" w:rsidRPr="00375629" w:rsidRDefault="007131F6" w:rsidP="00375629">
      <w:pPr>
        <w:numPr>
          <w:ilvl w:val="0"/>
          <w:numId w:val="22"/>
        </w:numPr>
        <w:tabs>
          <w:tab w:val="left" w:pos="1080"/>
        </w:tabs>
        <w:spacing w:line="360" w:lineRule="auto"/>
        <w:ind w:left="1080" w:right="160" w:hanging="331"/>
        <w:jc w:val="both"/>
        <w:rPr>
          <w:rFonts w:asciiTheme="majorBidi" w:eastAsia="Times New Roman" w:hAnsiTheme="majorBidi" w:cstheme="majorBidi"/>
          <w:sz w:val="24"/>
          <w:szCs w:val="24"/>
        </w:rPr>
      </w:pPr>
      <w:r w:rsidRPr="007131F6">
        <w:rPr>
          <w:rFonts w:asciiTheme="majorBidi" w:eastAsia="Times New Roman" w:hAnsiTheme="majorBidi" w:cstheme="majorBidi"/>
          <w:sz w:val="24"/>
          <w:szCs w:val="24"/>
          <w:lang w:val="fr-FR"/>
        </w:rPr>
        <w:t xml:space="preserve">Christophe </w:t>
      </w:r>
      <w:proofErr w:type="gramStart"/>
      <w:r w:rsidRPr="007131F6">
        <w:rPr>
          <w:rFonts w:asciiTheme="majorBidi" w:eastAsia="Times New Roman" w:hAnsiTheme="majorBidi" w:cstheme="majorBidi"/>
          <w:sz w:val="24"/>
          <w:szCs w:val="24"/>
          <w:lang w:val="fr-FR"/>
        </w:rPr>
        <w:t>REGNAULT .</w:t>
      </w:r>
      <w:proofErr w:type="gramEnd"/>
      <w:r w:rsidRPr="007131F6">
        <w:rPr>
          <w:rFonts w:asciiTheme="majorBidi" w:eastAsia="Times New Roman" w:hAnsiTheme="majorBidi" w:cstheme="majorBidi"/>
          <w:sz w:val="24"/>
          <w:szCs w:val="24"/>
          <w:lang w:val="fr-FR"/>
        </w:rPr>
        <w:t xml:space="preserve"> (2016). Désordres Métaboliques Et Conséquences Multigénérationnelles Liés A L’exposition Aux Perturbateurs Endocriniens Chez Un Modèle D’amphibien (Xenopus Tropicalis</w:t>
      </w:r>
      <w:proofErr w:type="gramStart"/>
      <w:r w:rsidRPr="007131F6">
        <w:rPr>
          <w:rFonts w:asciiTheme="majorBidi" w:eastAsia="Times New Roman" w:hAnsiTheme="majorBidi" w:cstheme="majorBidi"/>
          <w:sz w:val="24"/>
          <w:szCs w:val="24"/>
          <w:lang w:val="fr-FR"/>
        </w:rPr>
        <w:t>) .</w:t>
      </w:r>
      <w:proofErr w:type="gramEnd"/>
      <w:r w:rsidRPr="007131F6">
        <w:rPr>
          <w:rFonts w:asciiTheme="majorBidi" w:eastAsia="Times New Roman" w:hAnsiTheme="majorBidi" w:cstheme="majorBidi"/>
          <w:sz w:val="24"/>
          <w:szCs w:val="24"/>
          <w:lang w:val="fr-FR"/>
        </w:rPr>
        <w:t xml:space="preserve"> </w:t>
      </w:r>
      <w:r w:rsidRPr="007131F6">
        <w:rPr>
          <w:rFonts w:asciiTheme="majorBidi" w:eastAsia="Times New Roman" w:hAnsiTheme="majorBidi" w:cstheme="majorBidi"/>
          <w:sz w:val="24"/>
          <w:szCs w:val="24"/>
        </w:rPr>
        <w:t>Université GRENOBLE ALPES. N° 16.</w:t>
      </w:r>
    </w:p>
    <w:p w:rsidR="007131F6" w:rsidRPr="00375629" w:rsidRDefault="007131F6" w:rsidP="00375629">
      <w:pPr>
        <w:numPr>
          <w:ilvl w:val="0"/>
          <w:numId w:val="22"/>
        </w:numPr>
        <w:tabs>
          <w:tab w:val="left" w:pos="1080"/>
        </w:tabs>
        <w:spacing w:line="360" w:lineRule="auto"/>
        <w:ind w:left="1080" w:right="160" w:hanging="331"/>
        <w:jc w:val="both"/>
        <w:rPr>
          <w:rFonts w:asciiTheme="majorBidi" w:eastAsia="Times New Roman" w:hAnsiTheme="majorBidi" w:cstheme="majorBidi"/>
          <w:sz w:val="24"/>
          <w:szCs w:val="24"/>
        </w:rPr>
      </w:pPr>
      <w:r w:rsidRPr="007131F6">
        <w:rPr>
          <w:rFonts w:asciiTheme="majorBidi" w:eastAsia="Times New Roman" w:hAnsiTheme="majorBidi" w:cstheme="majorBidi"/>
          <w:sz w:val="24"/>
          <w:szCs w:val="24"/>
        </w:rPr>
        <w:t xml:space="preserve">Daly John W. H Martin Garraffo. (199). Thomas F Spande. Alkaloide </w:t>
      </w:r>
      <w:proofErr w:type="gramStart"/>
      <w:r w:rsidRPr="007131F6">
        <w:rPr>
          <w:rFonts w:asciiTheme="majorBidi" w:eastAsia="Times New Roman" w:hAnsiTheme="majorBidi" w:cstheme="majorBidi"/>
          <w:sz w:val="24"/>
          <w:szCs w:val="24"/>
        </w:rPr>
        <w:t>From</w:t>
      </w:r>
      <w:proofErr w:type="gramEnd"/>
      <w:r w:rsidRPr="007131F6">
        <w:rPr>
          <w:rFonts w:asciiTheme="majorBidi" w:eastAsia="Times New Roman" w:hAnsiTheme="majorBidi" w:cstheme="majorBidi"/>
          <w:sz w:val="24"/>
          <w:szCs w:val="24"/>
        </w:rPr>
        <w:t xml:space="preserve"> Amphibian Skins. Laboratory </w:t>
      </w:r>
      <w:proofErr w:type="gramStart"/>
      <w:r w:rsidRPr="007131F6">
        <w:rPr>
          <w:rFonts w:asciiTheme="majorBidi" w:eastAsia="Times New Roman" w:hAnsiTheme="majorBidi" w:cstheme="majorBidi"/>
          <w:sz w:val="24"/>
          <w:szCs w:val="24"/>
        </w:rPr>
        <w:t>Of</w:t>
      </w:r>
      <w:proofErr w:type="gramEnd"/>
      <w:r w:rsidRPr="007131F6">
        <w:rPr>
          <w:rFonts w:asciiTheme="majorBidi" w:eastAsia="Times New Roman" w:hAnsiTheme="majorBidi" w:cstheme="majorBidi"/>
          <w:sz w:val="24"/>
          <w:szCs w:val="24"/>
        </w:rPr>
        <w:t xml:space="preserve"> Bioorganic Chemistry. N° 09-10.</w:t>
      </w:r>
    </w:p>
    <w:p w:rsidR="007131F6" w:rsidRPr="00375629" w:rsidRDefault="007131F6" w:rsidP="00375629">
      <w:pPr>
        <w:numPr>
          <w:ilvl w:val="0"/>
          <w:numId w:val="22"/>
        </w:numPr>
        <w:tabs>
          <w:tab w:val="left" w:pos="1080"/>
        </w:tabs>
        <w:spacing w:line="360" w:lineRule="auto"/>
        <w:ind w:left="1080" w:right="160" w:hanging="331"/>
        <w:jc w:val="both"/>
        <w:rPr>
          <w:rFonts w:asciiTheme="majorBidi" w:eastAsia="Times New Roman" w:hAnsiTheme="majorBidi" w:cstheme="majorBidi"/>
          <w:sz w:val="24"/>
          <w:szCs w:val="24"/>
        </w:rPr>
      </w:pPr>
      <w:r w:rsidRPr="007131F6">
        <w:rPr>
          <w:rFonts w:asciiTheme="majorBidi" w:eastAsia="Times New Roman" w:hAnsiTheme="majorBidi" w:cstheme="majorBidi"/>
          <w:sz w:val="24"/>
          <w:szCs w:val="24"/>
        </w:rPr>
        <w:t xml:space="preserve">Daly J. Tokuyama T. Witkop B. (1969). The Structure </w:t>
      </w:r>
      <w:proofErr w:type="gramStart"/>
      <w:r w:rsidRPr="007131F6">
        <w:rPr>
          <w:rFonts w:asciiTheme="majorBidi" w:eastAsia="Times New Roman" w:hAnsiTheme="majorBidi" w:cstheme="majorBidi"/>
          <w:sz w:val="24"/>
          <w:szCs w:val="24"/>
        </w:rPr>
        <w:t>Of</w:t>
      </w:r>
      <w:proofErr w:type="gramEnd"/>
      <w:r w:rsidRPr="007131F6">
        <w:rPr>
          <w:rFonts w:asciiTheme="majorBidi" w:eastAsia="Times New Roman" w:hAnsiTheme="majorBidi" w:cstheme="majorBidi"/>
          <w:sz w:val="24"/>
          <w:szCs w:val="24"/>
        </w:rPr>
        <w:t xml:space="preserve"> Batrachotoxin, A Steroidal Alkaloid From The Colombian Arrow Poison Frog, Phyllobates Aurotaenia, And Partial Synthesis Of Batachotoxin And Its Analogs And </w:t>
      </w:r>
      <w:r w:rsidRPr="007131F6">
        <w:rPr>
          <w:rFonts w:asciiTheme="majorBidi" w:eastAsia="Times New Roman" w:hAnsiTheme="majorBidi" w:cstheme="majorBidi"/>
          <w:sz w:val="24"/>
          <w:szCs w:val="24"/>
        </w:rPr>
        <w:lastRenderedPageBreak/>
        <w:t xml:space="preserve">Homologs. Contribution </w:t>
      </w:r>
      <w:proofErr w:type="gramStart"/>
      <w:r w:rsidRPr="007131F6">
        <w:rPr>
          <w:rFonts w:asciiTheme="majorBidi" w:eastAsia="Times New Roman" w:hAnsiTheme="majorBidi" w:cstheme="majorBidi"/>
          <w:sz w:val="24"/>
          <w:szCs w:val="24"/>
        </w:rPr>
        <w:t>From</w:t>
      </w:r>
      <w:proofErr w:type="gramEnd"/>
      <w:r w:rsidRPr="007131F6">
        <w:rPr>
          <w:rFonts w:asciiTheme="majorBidi" w:eastAsia="Times New Roman" w:hAnsiTheme="majorBidi" w:cstheme="majorBidi"/>
          <w:sz w:val="24"/>
          <w:szCs w:val="24"/>
        </w:rPr>
        <w:t xml:space="preserve"> The National Institute Of Arthritis And Metabolic Diseasesm National Institutes Of Healthm Bethesda Maryland. N°07.</w:t>
      </w:r>
    </w:p>
    <w:p w:rsidR="007131F6" w:rsidRPr="007131F6" w:rsidRDefault="007131F6" w:rsidP="006B7118">
      <w:pPr>
        <w:numPr>
          <w:ilvl w:val="0"/>
          <w:numId w:val="22"/>
        </w:numPr>
        <w:tabs>
          <w:tab w:val="left" w:pos="1080"/>
        </w:tabs>
        <w:spacing w:line="360" w:lineRule="auto"/>
        <w:ind w:left="1080" w:right="160" w:hanging="331"/>
        <w:jc w:val="both"/>
        <w:rPr>
          <w:rFonts w:asciiTheme="majorBidi" w:eastAsia="Times New Roman" w:hAnsiTheme="majorBidi" w:cstheme="majorBidi"/>
          <w:sz w:val="24"/>
          <w:szCs w:val="24"/>
        </w:rPr>
      </w:pPr>
      <w:r w:rsidRPr="007131F6">
        <w:rPr>
          <w:rFonts w:asciiTheme="majorBidi" w:eastAsia="Times New Roman" w:hAnsiTheme="majorBidi" w:cstheme="majorBidi"/>
          <w:sz w:val="24"/>
          <w:szCs w:val="24"/>
          <w:lang w:val="fr-FR"/>
        </w:rPr>
        <w:t xml:space="preserve">Daniel Thurre. (2009). Grenouilles, Crapauds Et Autres Amphibiens. </w:t>
      </w:r>
      <w:r w:rsidRPr="007131F6">
        <w:rPr>
          <w:rFonts w:asciiTheme="majorBidi" w:eastAsia="Times New Roman" w:hAnsiTheme="majorBidi" w:cstheme="majorBidi"/>
          <w:sz w:val="24"/>
          <w:szCs w:val="24"/>
        </w:rPr>
        <w:t>Médiation Culturelle. N°03.</w:t>
      </w:r>
    </w:p>
    <w:p w:rsidR="007131F6" w:rsidRPr="00375629" w:rsidRDefault="007131F6" w:rsidP="00375629">
      <w:pPr>
        <w:numPr>
          <w:ilvl w:val="0"/>
          <w:numId w:val="23"/>
        </w:numPr>
        <w:tabs>
          <w:tab w:val="left" w:pos="1080"/>
        </w:tabs>
        <w:spacing w:line="360" w:lineRule="auto"/>
        <w:ind w:left="1080" w:right="160" w:hanging="331"/>
        <w:jc w:val="both"/>
        <w:rPr>
          <w:rFonts w:asciiTheme="majorBidi" w:eastAsia="Times New Roman" w:hAnsiTheme="majorBidi" w:cstheme="majorBidi"/>
          <w:sz w:val="24"/>
          <w:szCs w:val="24"/>
        </w:rPr>
      </w:pPr>
      <w:r w:rsidRPr="007131F6">
        <w:rPr>
          <w:rFonts w:asciiTheme="majorBidi" w:eastAsia="Times New Roman" w:hAnsiTheme="majorBidi" w:cstheme="majorBidi"/>
          <w:sz w:val="24"/>
          <w:szCs w:val="24"/>
        </w:rPr>
        <w:t xml:space="preserve">Dasi Ong. Shahriza Shahrudin. Mohd Nazri Ismail. (2021). Review On Antimicrobial Peptides </w:t>
      </w:r>
      <w:proofErr w:type="gramStart"/>
      <w:r w:rsidRPr="007131F6">
        <w:rPr>
          <w:rFonts w:asciiTheme="majorBidi" w:eastAsia="Times New Roman" w:hAnsiTheme="majorBidi" w:cstheme="majorBidi"/>
          <w:sz w:val="24"/>
          <w:szCs w:val="24"/>
        </w:rPr>
        <w:t>From</w:t>
      </w:r>
      <w:proofErr w:type="gramEnd"/>
      <w:r w:rsidRPr="007131F6">
        <w:rPr>
          <w:rFonts w:asciiTheme="majorBidi" w:eastAsia="Times New Roman" w:hAnsiTheme="majorBidi" w:cstheme="majorBidi"/>
          <w:sz w:val="24"/>
          <w:szCs w:val="24"/>
        </w:rPr>
        <w:t xml:space="preserve"> Malaysian Amphibian Resources: Status, Research Approaches And Ways Forward. Turkish Journal </w:t>
      </w:r>
      <w:proofErr w:type="gramStart"/>
      <w:r w:rsidRPr="007131F6">
        <w:rPr>
          <w:rFonts w:asciiTheme="majorBidi" w:eastAsia="Times New Roman" w:hAnsiTheme="majorBidi" w:cstheme="majorBidi"/>
          <w:sz w:val="24"/>
          <w:szCs w:val="24"/>
        </w:rPr>
        <w:t>Of</w:t>
      </w:r>
      <w:proofErr w:type="gramEnd"/>
      <w:r w:rsidRPr="007131F6">
        <w:rPr>
          <w:rFonts w:asciiTheme="majorBidi" w:eastAsia="Times New Roman" w:hAnsiTheme="majorBidi" w:cstheme="majorBidi"/>
          <w:sz w:val="24"/>
          <w:szCs w:val="24"/>
        </w:rPr>
        <w:t xml:space="preserve"> Zoology. N°83.</w:t>
      </w:r>
    </w:p>
    <w:p w:rsidR="007131F6" w:rsidRPr="00375629" w:rsidRDefault="007131F6" w:rsidP="00375629">
      <w:pPr>
        <w:numPr>
          <w:ilvl w:val="0"/>
          <w:numId w:val="23"/>
        </w:numPr>
        <w:tabs>
          <w:tab w:val="left" w:pos="1080"/>
        </w:tabs>
        <w:spacing w:line="360" w:lineRule="auto"/>
        <w:ind w:left="1080" w:hanging="331"/>
        <w:jc w:val="both"/>
        <w:rPr>
          <w:rFonts w:asciiTheme="majorBidi" w:eastAsia="Times New Roman" w:hAnsiTheme="majorBidi" w:cstheme="majorBidi"/>
          <w:sz w:val="24"/>
          <w:szCs w:val="24"/>
          <w:lang w:val="fr-FR"/>
        </w:rPr>
      </w:pPr>
      <w:r w:rsidRPr="007131F6">
        <w:rPr>
          <w:rFonts w:asciiTheme="majorBidi" w:eastAsia="Times New Roman" w:hAnsiTheme="majorBidi" w:cstheme="majorBidi"/>
          <w:sz w:val="24"/>
          <w:szCs w:val="24"/>
          <w:lang w:val="fr-FR"/>
        </w:rPr>
        <w:t>Didier Cheng</w:t>
      </w:r>
      <w:proofErr w:type="gramStart"/>
      <w:r w:rsidRPr="007131F6">
        <w:rPr>
          <w:rFonts w:asciiTheme="majorBidi" w:eastAsia="Times New Roman" w:hAnsiTheme="majorBidi" w:cstheme="majorBidi"/>
          <w:sz w:val="24"/>
          <w:szCs w:val="24"/>
          <w:lang w:val="fr-FR"/>
        </w:rPr>
        <w:t>.(</w:t>
      </w:r>
      <w:proofErr w:type="gramEnd"/>
      <w:r w:rsidRPr="007131F6">
        <w:rPr>
          <w:rFonts w:asciiTheme="majorBidi" w:eastAsia="Times New Roman" w:hAnsiTheme="majorBidi" w:cstheme="majorBidi"/>
          <w:sz w:val="24"/>
          <w:szCs w:val="24"/>
          <w:lang w:val="fr-FR"/>
        </w:rPr>
        <w:t>2018). Étude Comparative Des Peptides Antimicrobiens</w:t>
      </w:r>
      <w:r w:rsidR="00375629">
        <w:rPr>
          <w:rFonts w:asciiTheme="majorBidi" w:eastAsia="Times New Roman" w:hAnsiTheme="majorBidi" w:cstheme="majorBidi"/>
          <w:sz w:val="24"/>
          <w:szCs w:val="24"/>
          <w:lang w:val="fr-FR"/>
        </w:rPr>
        <w:t xml:space="preserve"> </w:t>
      </w:r>
      <w:r w:rsidRPr="00375629">
        <w:rPr>
          <w:rFonts w:asciiTheme="majorBidi" w:eastAsia="Times New Roman" w:hAnsiTheme="majorBidi" w:cstheme="majorBidi"/>
          <w:sz w:val="24"/>
          <w:szCs w:val="24"/>
          <w:lang w:val="fr-FR"/>
        </w:rPr>
        <w:t>Et Des Peptides Pénétrants. L’UNIVERSITE Université Pierre Et Marie Curie.N° 38.</w:t>
      </w:r>
    </w:p>
    <w:p w:rsidR="007131F6" w:rsidRPr="006B7118" w:rsidRDefault="007131F6" w:rsidP="006B7118">
      <w:pPr>
        <w:numPr>
          <w:ilvl w:val="0"/>
          <w:numId w:val="24"/>
        </w:numPr>
        <w:tabs>
          <w:tab w:val="left" w:pos="1080"/>
        </w:tabs>
        <w:spacing w:line="360" w:lineRule="auto"/>
        <w:ind w:left="1080" w:right="160" w:hanging="331"/>
        <w:jc w:val="both"/>
        <w:rPr>
          <w:rFonts w:asciiTheme="majorBidi" w:eastAsia="Times New Roman" w:hAnsiTheme="majorBidi" w:cstheme="majorBidi"/>
          <w:sz w:val="24"/>
          <w:szCs w:val="24"/>
        </w:rPr>
      </w:pPr>
      <w:r w:rsidRPr="007131F6">
        <w:rPr>
          <w:rFonts w:asciiTheme="majorBidi" w:eastAsia="Times New Roman" w:hAnsiTheme="majorBidi" w:cstheme="majorBidi"/>
          <w:sz w:val="24"/>
          <w:szCs w:val="24"/>
          <w:lang w:val="fr-FR"/>
        </w:rPr>
        <w:t xml:space="preserve">Dina Baghdadi Mazini. (2012). Pollution De L’environnement Marin Et Santé Humaine : Mesure, Evaluation Et Impact Des Contaminants Chimiques Et Biologiques Dans Les Produits De La Pêche Au Niveau Du Littoral Marocain. </w:t>
      </w:r>
      <w:r w:rsidRPr="007131F6">
        <w:rPr>
          <w:rFonts w:asciiTheme="majorBidi" w:eastAsia="Times New Roman" w:hAnsiTheme="majorBidi" w:cstheme="majorBidi"/>
          <w:sz w:val="24"/>
          <w:szCs w:val="24"/>
        </w:rPr>
        <w:t>Ecole Doctorale Des Sciences Techniques De L’ingénieure. N° 99.</w:t>
      </w:r>
    </w:p>
    <w:p w:rsidR="007131F6" w:rsidRPr="006B7118" w:rsidRDefault="007131F6" w:rsidP="006B7118">
      <w:pPr>
        <w:numPr>
          <w:ilvl w:val="0"/>
          <w:numId w:val="24"/>
        </w:numPr>
        <w:tabs>
          <w:tab w:val="left" w:pos="1080"/>
        </w:tabs>
        <w:spacing w:line="360" w:lineRule="auto"/>
        <w:ind w:left="1080" w:right="160" w:hanging="331"/>
        <w:jc w:val="both"/>
        <w:rPr>
          <w:rFonts w:asciiTheme="majorBidi" w:eastAsia="Times New Roman" w:hAnsiTheme="majorBidi" w:cstheme="majorBidi"/>
          <w:sz w:val="24"/>
          <w:szCs w:val="24"/>
        </w:rPr>
      </w:pPr>
      <w:r w:rsidRPr="007131F6">
        <w:rPr>
          <w:rFonts w:asciiTheme="majorBidi" w:eastAsia="Times New Roman" w:hAnsiTheme="majorBidi" w:cstheme="majorBidi"/>
          <w:sz w:val="24"/>
          <w:szCs w:val="24"/>
          <w:lang w:val="fr-FR"/>
        </w:rPr>
        <w:t xml:space="preserve">Essodolom Taale. (2016). Recherche De Molécules Bioactives D'origine Microbienne: Caractérisation Biochimique Et Moléculaire Des Souches De Bactéries Isolées Du Soumbala, Du Bikalga Et De Certains Yaourt Consommés Au Burkina Faso, Productrices De Bactériocines. </w:t>
      </w:r>
      <w:r w:rsidRPr="007131F6">
        <w:rPr>
          <w:rFonts w:asciiTheme="majorBidi" w:eastAsia="Times New Roman" w:hAnsiTheme="majorBidi" w:cstheme="majorBidi"/>
          <w:sz w:val="24"/>
          <w:szCs w:val="24"/>
        </w:rPr>
        <w:t>Université Ouaga I Pr Joseph Ki-Zerbo. N°</w:t>
      </w:r>
    </w:p>
    <w:p w:rsidR="007131F6" w:rsidRPr="006B7118" w:rsidRDefault="007131F6" w:rsidP="006B7118">
      <w:pPr>
        <w:numPr>
          <w:ilvl w:val="0"/>
          <w:numId w:val="24"/>
        </w:numPr>
        <w:tabs>
          <w:tab w:val="left" w:pos="1080"/>
        </w:tabs>
        <w:spacing w:line="360" w:lineRule="auto"/>
        <w:ind w:left="1080" w:right="160" w:hanging="331"/>
        <w:jc w:val="both"/>
        <w:rPr>
          <w:rFonts w:asciiTheme="majorBidi" w:eastAsia="Times New Roman" w:hAnsiTheme="majorBidi" w:cstheme="majorBidi"/>
          <w:sz w:val="24"/>
          <w:szCs w:val="24"/>
        </w:rPr>
      </w:pPr>
      <w:r w:rsidRPr="007131F6">
        <w:rPr>
          <w:rFonts w:asciiTheme="majorBidi" w:eastAsia="Times New Roman" w:hAnsiTheme="majorBidi" w:cstheme="majorBidi"/>
          <w:sz w:val="24"/>
          <w:szCs w:val="24"/>
          <w:lang w:val="fr-FR"/>
        </w:rPr>
        <w:t xml:space="preserve">Emmanuel </w:t>
      </w:r>
      <w:proofErr w:type="gramStart"/>
      <w:r w:rsidRPr="007131F6">
        <w:rPr>
          <w:rFonts w:asciiTheme="majorBidi" w:eastAsia="Times New Roman" w:hAnsiTheme="majorBidi" w:cstheme="majorBidi"/>
          <w:sz w:val="24"/>
          <w:szCs w:val="24"/>
          <w:lang w:val="fr-FR"/>
        </w:rPr>
        <w:t>Bensignor .</w:t>
      </w:r>
      <w:proofErr w:type="gramEnd"/>
      <w:r w:rsidRPr="007131F6">
        <w:rPr>
          <w:rFonts w:asciiTheme="majorBidi" w:eastAsia="Times New Roman" w:hAnsiTheme="majorBidi" w:cstheme="majorBidi"/>
          <w:sz w:val="24"/>
          <w:szCs w:val="24"/>
          <w:lang w:val="fr-FR"/>
        </w:rPr>
        <w:t xml:space="preserve"> Sébastien Viaud</w:t>
      </w:r>
      <w:proofErr w:type="gramStart"/>
      <w:r w:rsidRPr="007131F6">
        <w:rPr>
          <w:rFonts w:asciiTheme="majorBidi" w:eastAsia="Times New Roman" w:hAnsiTheme="majorBidi" w:cstheme="majorBidi"/>
          <w:sz w:val="24"/>
          <w:szCs w:val="24"/>
          <w:lang w:val="fr-FR"/>
        </w:rPr>
        <w:t>.(</w:t>
      </w:r>
      <w:proofErr w:type="gramEnd"/>
      <w:r w:rsidRPr="007131F6">
        <w:rPr>
          <w:rFonts w:asciiTheme="majorBidi" w:eastAsia="Times New Roman" w:hAnsiTheme="majorBidi" w:cstheme="majorBidi"/>
          <w:sz w:val="24"/>
          <w:szCs w:val="24"/>
          <w:lang w:val="fr-FR"/>
        </w:rPr>
        <w:t xml:space="preserve">2016). Peptides Antimicrobiens. </w:t>
      </w:r>
      <w:r w:rsidRPr="007131F6">
        <w:rPr>
          <w:rFonts w:asciiTheme="majorBidi" w:eastAsia="Times New Roman" w:hAnsiTheme="majorBidi" w:cstheme="majorBidi"/>
          <w:sz w:val="24"/>
          <w:szCs w:val="24"/>
        </w:rPr>
        <w:t>La Dépêche Technique. Actualité Thérapeutique. VOL 144. N° 06.</w:t>
      </w:r>
    </w:p>
    <w:p w:rsidR="007131F6" w:rsidRPr="006B7118" w:rsidRDefault="007131F6" w:rsidP="006B7118">
      <w:pPr>
        <w:numPr>
          <w:ilvl w:val="0"/>
          <w:numId w:val="24"/>
        </w:numPr>
        <w:tabs>
          <w:tab w:val="left" w:pos="1080"/>
        </w:tabs>
        <w:spacing w:line="360" w:lineRule="auto"/>
        <w:ind w:left="1080" w:right="160" w:hanging="331"/>
        <w:jc w:val="both"/>
        <w:rPr>
          <w:rFonts w:asciiTheme="majorBidi" w:eastAsia="Times New Roman" w:hAnsiTheme="majorBidi" w:cstheme="majorBidi"/>
          <w:sz w:val="24"/>
          <w:szCs w:val="24"/>
        </w:rPr>
      </w:pPr>
      <w:r w:rsidRPr="007131F6">
        <w:rPr>
          <w:rFonts w:asciiTheme="majorBidi" w:eastAsia="Times New Roman" w:hAnsiTheme="majorBidi" w:cstheme="majorBidi"/>
          <w:sz w:val="24"/>
          <w:szCs w:val="24"/>
        </w:rPr>
        <w:t xml:space="preserve">Elisa Correa Fornari Baldo, Fernando Antonio Pino Anjolette, Eliane Candiani Arantes, </w:t>
      </w:r>
      <w:proofErr w:type="gramStart"/>
      <w:r w:rsidRPr="007131F6">
        <w:rPr>
          <w:rFonts w:asciiTheme="majorBidi" w:eastAsia="Times New Roman" w:hAnsiTheme="majorBidi" w:cstheme="majorBidi"/>
          <w:sz w:val="24"/>
          <w:szCs w:val="24"/>
        </w:rPr>
        <w:t>Et</w:t>
      </w:r>
      <w:proofErr w:type="gramEnd"/>
      <w:r w:rsidRPr="007131F6">
        <w:rPr>
          <w:rFonts w:asciiTheme="majorBidi" w:eastAsia="Times New Roman" w:hAnsiTheme="majorBidi" w:cstheme="majorBidi"/>
          <w:sz w:val="24"/>
          <w:szCs w:val="24"/>
        </w:rPr>
        <w:t xml:space="preserve"> Mateus Amaral Baldo (2017). Toad Poison </w:t>
      </w:r>
      <w:proofErr w:type="gramStart"/>
      <w:r w:rsidRPr="007131F6">
        <w:rPr>
          <w:rFonts w:asciiTheme="majorBidi" w:eastAsia="Times New Roman" w:hAnsiTheme="majorBidi" w:cstheme="majorBidi"/>
          <w:sz w:val="24"/>
          <w:szCs w:val="24"/>
        </w:rPr>
        <w:t>And</w:t>
      </w:r>
      <w:proofErr w:type="gramEnd"/>
      <w:r w:rsidRPr="007131F6">
        <w:rPr>
          <w:rFonts w:asciiTheme="majorBidi" w:eastAsia="Times New Roman" w:hAnsiTheme="majorBidi" w:cstheme="majorBidi"/>
          <w:sz w:val="24"/>
          <w:szCs w:val="24"/>
        </w:rPr>
        <w:t xml:space="preserve"> Drug Discovery. Toxins </w:t>
      </w:r>
      <w:proofErr w:type="gramStart"/>
      <w:r w:rsidRPr="007131F6">
        <w:rPr>
          <w:rFonts w:asciiTheme="majorBidi" w:eastAsia="Times New Roman" w:hAnsiTheme="majorBidi" w:cstheme="majorBidi"/>
          <w:sz w:val="24"/>
          <w:szCs w:val="24"/>
        </w:rPr>
        <w:t>And</w:t>
      </w:r>
      <w:proofErr w:type="gramEnd"/>
      <w:r w:rsidRPr="007131F6">
        <w:rPr>
          <w:rFonts w:asciiTheme="majorBidi" w:eastAsia="Times New Roman" w:hAnsiTheme="majorBidi" w:cstheme="majorBidi"/>
          <w:sz w:val="24"/>
          <w:szCs w:val="24"/>
        </w:rPr>
        <w:t xml:space="preserve"> Drug Discovery, Toxinology. Vol 16. N° 383-388-389.390-391.</w:t>
      </w:r>
    </w:p>
    <w:p w:rsidR="007131F6" w:rsidRPr="007131F6" w:rsidRDefault="007131F6" w:rsidP="006B7118">
      <w:pPr>
        <w:spacing w:line="360" w:lineRule="auto"/>
        <w:ind w:left="1080" w:right="160"/>
        <w:jc w:val="both"/>
        <w:rPr>
          <w:rFonts w:asciiTheme="majorBidi" w:eastAsia="Times New Roman" w:hAnsiTheme="majorBidi" w:cstheme="majorBidi"/>
          <w:sz w:val="24"/>
          <w:szCs w:val="24"/>
        </w:rPr>
      </w:pPr>
      <w:r w:rsidRPr="007131F6">
        <w:rPr>
          <w:rFonts w:asciiTheme="majorBidi" w:eastAsia="Times New Roman" w:hAnsiTheme="majorBidi" w:cstheme="majorBidi"/>
          <w:sz w:val="24"/>
          <w:szCs w:val="24"/>
          <w:lang w:val="fr-FR"/>
        </w:rPr>
        <w:t xml:space="preserve">Eyme vergini. (2003). Étude bibliographie des principaux animaux venimeux pour les carnivores en France. </w:t>
      </w:r>
      <w:r w:rsidRPr="007131F6">
        <w:rPr>
          <w:rFonts w:asciiTheme="majorBidi" w:eastAsia="Times New Roman" w:hAnsiTheme="majorBidi" w:cstheme="majorBidi"/>
          <w:sz w:val="24"/>
          <w:szCs w:val="24"/>
        </w:rPr>
        <w:t>École nationale vétérinaire de Lyon N° 18.</w:t>
      </w:r>
    </w:p>
    <w:p w:rsidR="007131F6" w:rsidRPr="006B7118" w:rsidRDefault="007131F6" w:rsidP="006B7118">
      <w:pPr>
        <w:numPr>
          <w:ilvl w:val="0"/>
          <w:numId w:val="24"/>
        </w:numPr>
        <w:tabs>
          <w:tab w:val="left" w:pos="1080"/>
        </w:tabs>
        <w:spacing w:line="360" w:lineRule="auto"/>
        <w:ind w:left="1080" w:right="160" w:hanging="331"/>
        <w:jc w:val="both"/>
        <w:rPr>
          <w:rFonts w:asciiTheme="majorBidi" w:eastAsia="Times New Roman" w:hAnsiTheme="majorBidi" w:cstheme="majorBidi"/>
          <w:sz w:val="24"/>
          <w:szCs w:val="24"/>
        </w:rPr>
      </w:pPr>
      <w:r w:rsidRPr="007131F6">
        <w:rPr>
          <w:rFonts w:asciiTheme="majorBidi" w:eastAsia="Times New Roman" w:hAnsiTheme="majorBidi" w:cstheme="majorBidi"/>
          <w:sz w:val="24"/>
          <w:szCs w:val="24"/>
          <w:lang w:val="fr-FR"/>
        </w:rPr>
        <w:t>Fournier Maxime</w:t>
      </w:r>
      <w:proofErr w:type="gramStart"/>
      <w:r w:rsidRPr="007131F6">
        <w:rPr>
          <w:rFonts w:asciiTheme="majorBidi" w:eastAsia="Times New Roman" w:hAnsiTheme="majorBidi" w:cstheme="majorBidi"/>
          <w:sz w:val="24"/>
          <w:szCs w:val="24"/>
          <w:lang w:val="fr-FR"/>
        </w:rPr>
        <w:t>.(</w:t>
      </w:r>
      <w:proofErr w:type="gramEnd"/>
      <w:r w:rsidRPr="007131F6">
        <w:rPr>
          <w:rFonts w:asciiTheme="majorBidi" w:eastAsia="Times New Roman" w:hAnsiTheme="majorBidi" w:cstheme="majorBidi"/>
          <w:sz w:val="24"/>
          <w:szCs w:val="24"/>
          <w:lang w:val="fr-FR"/>
        </w:rPr>
        <w:t xml:space="preserve">2020). La Bufoténine : Sources, Utilisations Et Pharmacologie. </w:t>
      </w:r>
      <w:r w:rsidRPr="007131F6">
        <w:rPr>
          <w:rFonts w:asciiTheme="majorBidi" w:eastAsia="Times New Roman" w:hAnsiTheme="majorBidi" w:cstheme="majorBidi"/>
          <w:sz w:val="24"/>
          <w:szCs w:val="24"/>
        </w:rPr>
        <w:t xml:space="preserve">Université De </w:t>
      </w:r>
      <w:proofErr w:type="gramStart"/>
      <w:r w:rsidRPr="007131F6">
        <w:rPr>
          <w:rFonts w:asciiTheme="majorBidi" w:eastAsia="Times New Roman" w:hAnsiTheme="majorBidi" w:cstheme="majorBidi"/>
          <w:sz w:val="24"/>
          <w:szCs w:val="24"/>
        </w:rPr>
        <w:t>Lille .</w:t>
      </w:r>
      <w:proofErr w:type="gramEnd"/>
      <w:r w:rsidRPr="007131F6">
        <w:rPr>
          <w:rFonts w:asciiTheme="majorBidi" w:eastAsia="Times New Roman" w:hAnsiTheme="majorBidi" w:cstheme="majorBidi"/>
          <w:sz w:val="24"/>
          <w:szCs w:val="24"/>
        </w:rPr>
        <w:t xml:space="preserve"> N° 19-22.</w:t>
      </w:r>
    </w:p>
    <w:p w:rsidR="007131F6" w:rsidRPr="006B7118" w:rsidRDefault="007131F6" w:rsidP="006B7118">
      <w:pPr>
        <w:numPr>
          <w:ilvl w:val="0"/>
          <w:numId w:val="24"/>
        </w:numPr>
        <w:tabs>
          <w:tab w:val="left" w:pos="1080"/>
        </w:tabs>
        <w:spacing w:line="360" w:lineRule="auto"/>
        <w:ind w:left="1080" w:right="160" w:hanging="331"/>
        <w:jc w:val="both"/>
        <w:rPr>
          <w:rFonts w:asciiTheme="majorBidi" w:eastAsia="Times New Roman" w:hAnsiTheme="majorBidi" w:cstheme="majorBidi"/>
          <w:sz w:val="24"/>
          <w:szCs w:val="24"/>
        </w:rPr>
      </w:pPr>
      <w:r w:rsidRPr="007131F6">
        <w:rPr>
          <w:rFonts w:asciiTheme="majorBidi" w:eastAsia="Times New Roman" w:hAnsiTheme="majorBidi" w:cstheme="majorBidi"/>
          <w:sz w:val="24"/>
          <w:szCs w:val="24"/>
        </w:rPr>
        <w:t xml:space="preserve">Fattorusso, E. Taglialatela-Scafati, O. (2007). Modern Alkaloids: Structure, Isolation, Synthesis </w:t>
      </w:r>
      <w:proofErr w:type="gramStart"/>
      <w:r w:rsidRPr="007131F6">
        <w:rPr>
          <w:rFonts w:asciiTheme="majorBidi" w:eastAsia="Times New Roman" w:hAnsiTheme="majorBidi" w:cstheme="majorBidi"/>
          <w:sz w:val="24"/>
          <w:szCs w:val="24"/>
        </w:rPr>
        <w:t>And</w:t>
      </w:r>
      <w:proofErr w:type="gramEnd"/>
      <w:r w:rsidRPr="007131F6">
        <w:rPr>
          <w:rFonts w:asciiTheme="majorBidi" w:eastAsia="Times New Roman" w:hAnsiTheme="majorBidi" w:cstheme="majorBidi"/>
          <w:sz w:val="24"/>
          <w:szCs w:val="24"/>
        </w:rPr>
        <w:t xml:space="preserve"> Biology. WILEY-VCH. Chapter 1.N° 04.</w:t>
      </w:r>
    </w:p>
    <w:p w:rsidR="007131F6" w:rsidRPr="006B7118" w:rsidRDefault="007131F6" w:rsidP="006B7118">
      <w:pPr>
        <w:numPr>
          <w:ilvl w:val="0"/>
          <w:numId w:val="24"/>
        </w:numPr>
        <w:tabs>
          <w:tab w:val="left" w:pos="1080"/>
        </w:tabs>
        <w:spacing w:line="360" w:lineRule="auto"/>
        <w:ind w:left="1080" w:right="160" w:hanging="331"/>
        <w:jc w:val="both"/>
        <w:rPr>
          <w:rFonts w:asciiTheme="majorBidi" w:eastAsia="Times New Roman" w:hAnsiTheme="majorBidi" w:cstheme="majorBidi"/>
          <w:sz w:val="24"/>
          <w:szCs w:val="24"/>
          <w:lang w:val="fr-FR"/>
        </w:rPr>
      </w:pPr>
      <w:r w:rsidRPr="007131F6">
        <w:rPr>
          <w:rFonts w:asciiTheme="majorBidi" w:eastAsia="Times New Roman" w:hAnsiTheme="majorBidi" w:cstheme="majorBidi"/>
          <w:sz w:val="24"/>
          <w:szCs w:val="24"/>
          <w:lang w:val="fr-FR"/>
        </w:rPr>
        <w:t>Fernand ANGEL. (1946). Faune De France Reptile Et Amphibien. Fédération Française Des Société De Science Naturelle .ES N°04.</w:t>
      </w:r>
    </w:p>
    <w:p w:rsidR="007131F6" w:rsidRPr="007131F6" w:rsidRDefault="007131F6" w:rsidP="006B7118">
      <w:pPr>
        <w:numPr>
          <w:ilvl w:val="0"/>
          <w:numId w:val="24"/>
        </w:numPr>
        <w:tabs>
          <w:tab w:val="left" w:pos="1080"/>
        </w:tabs>
        <w:spacing w:line="360" w:lineRule="auto"/>
        <w:ind w:left="1080" w:right="160" w:hanging="331"/>
        <w:jc w:val="both"/>
        <w:rPr>
          <w:rFonts w:asciiTheme="majorBidi" w:eastAsia="Times New Roman" w:hAnsiTheme="majorBidi" w:cstheme="majorBidi"/>
          <w:sz w:val="24"/>
          <w:szCs w:val="24"/>
        </w:rPr>
      </w:pPr>
      <w:r w:rsidRPr="007131F6">
        <w:rPr>
          <w:rFonts w:asciiTheme="majorBidi" w:eastAsia="Times New Roman" w:hAnsiTheme="majorBidi" w:cstheme="majorBidi"/>
          <w:sz w:val="24"/>
          <w:szCs w:val="24"/>
          <w:lang w:val="fr-FR"/>
        </w:rPr>
        <w:t xml:space="preserve">Fernando Navarro-Garcia. Jazmin Huerta-Cantillo. </w:t>
      </w:r>
      <w:r w:rsidRPr="007131F6">
        <w:rPr>
          <w:rFonts w:asciiTheme="majorBidi" w:eastAsia="Times New Roman" w:hAnsiTheme="majorBidi" w:cstheme="majorBidi"/>
          <w:sz w:val="24"/>
          <w:szCs w:val="24"/>
        </w:rPr>
        <w:t xml:space="preserve">(2016). Properties </w:t>
      </w:r>
      <w:r w:rsidR="009D029D" w:rsidRPr="007131F6">
        <w:rPr>
          <w:rFonts w:asciiTheme="majorBidi" w:eastAsia="Times New Roman" w:hAnsiTheme="majorBidi" w:cstheme="majorBidi"/>
          <w:sz w:val="24"/>
          <w:szCs w:val="24"/>
        </w:rPr>
        <w:t>and</w:t>
      </w:r>
      <w:r w:rsidRPr="007131F6">
        <w:rPr>
          <w:rFonts w:asciiTheme="majorBidi" w:eastAsia="Times New Roman" w:hAnsiTheme="majorBidi" w:cstheme="majorBidi"/>
          <w:sz w:val="24"/>
          <w:szCs w:val="24"/>
        </w:rPr>
        <w:t xml:space="preserve"> Design </w:t>
      </w:r>
      <w:r w:rsidR="009D029D" w:rsidRPr="007131F6">
        <w:rPr>
          <w:rFonts w:asciiTheme="majorBidi" w:eastAsia="Times New Roman" w:hAnsiTheme="majorBidi" w:cstheme="majorBidi"/>
          <w:sz w:val="24"/>
          <w:szCs w:val="24"/>
        </w:rPr>
        <w:t>of</w:t>
      </w:r>
      <w:r w:rsidRPr="007131F6">
        <w:rPr>
          <w:rFonts w:asciiTheme="majorBidi" w:eastAsia="Times New Roman" w:hAnsiTheme="majorBidi" w:cstheme="majorBidi"/>
          <w:sz w:val="24"/>
          <w:szCs w:val="24"/>
        </w:rPr>
        <w:t xml:space="preserve"> Antimicrobial Peptides </w:t>
      </w:r>
      <w:r w:rsidR="009D029D" w:rsidRPr="007131F6">
        <w:rPr>
          <w:rFonts w:asciiTheme="majorBidi" w:eastAsia="Times New Roman" w:hAnsiTheme="majorBidi" w:cstheme="majorBidi"/>
          <w:sz w:val="24"/>
          <w:szCs w:val="24"/>
        </w:rPr>
        <w:t>as</w:t>
      </w:r>
      <w:r w:rsidRPr="007131F6">
        <w:rPr>
          <w:rFonts w:asciiTheme="majorBidi" w:eastAsia="Times New Roman" w:hAnsiTheme="majorBidi" w:cstheme="majorBidi"/>
          <w:sz w:val="24"/>
          <w:szCs w:val="24"/>
        </w:rPr>
        <w:t xml:space="preserve"> Potential Tools </w:t>
      </w:r>
      <w:r w:rsidR="009D029D" w:rsidRPr="007131F6">
        <w:rPr>
          <w:rFonts w:asciiTheme="majorBidi" w:eastAsia="Times New Roman" w:hAnsiTheme="majorBidi" w:cstheme="majorBidi"/>
          <w:sz w:val="24"/>
          <w:szCs w:val="24"/>
        </w:rPr>
        <w:t>against</w:t>
      </w:r>
      <w:r w:rsidRPr="007131F6">
        <w:rPr>
          <w:rFonts w:asciiTheme="majorBidi" w:eastAsia="Times New Roman" w:hAnsiTheme="majorBidi" w:cstheme="majorBidi"/>
          <w:sz w:val="24"/>
          <w:szCs w:val="24"/>
        </w:rPr>
        <w:t xml:space="preserve"> Pathogens </w:t>
      </w:r>
      <w:r w:rsidR="009D029D" w:rsidRPr="007131F6">
        <w:rPr>
          <w:rFonts w:asciiTheme="majorBidi" w:eastAsia="Times New Roman" w:hAnsiTheme="majorBidi" w:cstheme="majorBidi"/>
          <w:sz w:val="24"/>
          <w:szCs w:val="24"/>
        </w:rPr>
        <w:t>and</w:t>
      </w:r>
      <w:r w:rsidRPr="007131F6">
        <w:rPr>
          <w:rFonts w:asciiTheme="majorBidi" w:eastAsia="Times New Roman" w:hAnsiTheme="majorBidi" w:cstheme="majorBidi"/>
          <w:sz w:val="24"/>
          <w:szCs w:val="24"/>
        </w:rPr>
        <w:t xml:space="preserve"> Malignant Cells. Investigacion En Discapacidad. Vol 05. N° 104.</w:t>
      </w:r>
    </w:p>
    <w:p w:rsidR="007131F6" w:rsidRPr="007131F6" w:rsidRDefault="007131F6" w:rsidP="006B7118">
      <w:pPr>
        <w:numPr>
          <w:ilvl w:val="0"/>
          <w:numId w:val="24"/>
        </w:numPr>
        <w:tabs>
          <w:tab w:val="left" w:pos="1080"/>
        </w:tabs>
        <w:spacing w:line="360" w:lineRule="auto"/>
        <w:ind w:left="1080" w:right="160" w:hanging="331"/>
        <w:jc w:val="both"/>
        <w:rPr>
          <w:rFonts w:asciiTheme="majorBidi" w:eastAsia="Times New Roman" w:hAnsiTheme="majorBidi" w:cstheme="majorBidi"/>
          <w:sz w:val="24"/>
          <w:szCs w:val="24"/>
        </w:rPr>
      </w:pPr>
      <w:r w:rsidRPr="007131F6">
        <w:rPr>
          <w:rFonts w:asciiTheme="majorBidi" w:eastAsia="Times New Roman" w:hAnsiTheme="majorBidi" w:cstheme="majorBidi"/>
          <w:sz w:val="24"/>
          <w:szCs w:val="24"/>
          <w:lang w:val="fr-FR"/>
        </w:rPr>
        <w:lastRenderedPageBreak/>
        <w:t xml:space="preserve">Guemari Meriem. Lebbihi Meriem. (2019). Etude Parasitaire Des Populations D’amphibiens Dans La Région D’el Oued. </w:t>
      </w:r>
      <w:r w:rsidRPr="007131F6">
        <w:rPr>
          <w:rFonts w:asciiTheme="majorBidi" w:eastAsia="Times New Roman" w:hAnsiTheme="majorBidi" w:cstheme="majorBidi"/>
          <w:sz w:val="24"/>
          <w:szCs w:val="24"/>
        </w:rPr>
        <w:t>Universite Echahid Hamma Lakhdar D’el-Oued.N° 22.</w:t>
      </w:r>
    </w:p>
    <w:p w:rsidR="007131F6" w:rsidRPr="007131F6" w:rsidRDefault="007131F6" w:rsidP="006B7118">
      <w:pPr>
        <w:pStyle w:val="Paragraphedeliste"/>
        <w:numPr>
          <w:ilvl w:val="0"/>
          <w:numId w:val="36"/>
        </w:numPr>
        <w:tabs>
          <w:tab w:val="left" w:pos="1080"/>
        </w:tabs>
        <w:bidi w:val="0"/>
        <w:spacing w:line="360" w:lineRule="auto"/>
        <w:ind w:left="1080" w:right="160"/>
        <w:jc w:val="both"/>
        <w:rPr>
          <w:rFonts w:asciiTheme="majorBidi" w:eastAsia="Times New Roman" w:hAnsiTheme="majorBidi" w:cstheme="majorBidi"/>
          <w:sz w:val="24"/>
          <w:szCs w:val="24"/>
        </w:rPr>
      </w:pPr>
      <w:r w:rsidRPr="007131F6">
        <w:rPr>
          <w:rFonts w:asciiTheme="majorBidi" w:eastAsia="Times New Roman" w:hAnsiTheme="majorBidi" w:cstheme="majorBidi"/>
          <w:sz w:val="24"/>
          <w:szCs w:val="24"/>
          <w:lang w:val="fr-FR"/>
        </w:rPr>
        <w:t xml:space="preserve">Gache M Demien. (2014). Les Toxines Ciblant Les Canaux Sodiques Voltage Dépendnats: Outils D'études Et Applications Potentielles. </w:t>
      </w:r>
      <w:r w:rsidRPr="007131F6">
        <w:rPr>
          <w:rFonts w:asciiTheme="majorBidi" w:eastAsia="Times New Roman" w:hAnsiTheme="majorBidi" w:cstheme="majorBidi"/>
          <w:sz w:val="24"/>
          <w:szCs w:val="24"/>
        </w:rPr>
        <w:t>Unisersité Claude Bernard-Lyon 1. N° 83-85.</w:t>
      </w:r>
    </w:p>
    <w:p w:rsidR="007131F6" w:rsidRPr="00375629" w:rsidRDefault="007131F6" w:rsidP="00375629">
      <w:pPr>
        <w:numPr>
          <w:ilvl w:val="0"/>
          <w:numId w:val="25"/>
        </w:numPr>
        <w:tabs>
          <w:tab w:val="left" w:pos="1080"/>
        </w:tabs>
        <w:spacing w:line="360" w:lineRule="auto"/>
        <w:ind w:left="1080" w:right="160" w:hanging="331"/>
        <w:jc w:val="both"/>
        <w:rPr>
          <w:rFonts w:asciiTheme="majorBidi" w:eastAsia="Times New Roman" w:hAnsiTheme="majorBidi" w:cstheme="majorBidi"/>
          <w:sz w:val="24"/>
          <w:szCs w:val="24"/>
        </w:rPr>
      </w:pPr>
      <w:r w:rsidRPr="007131F6">
        <w:rPr>
          <w:rFonts w:asciiTheme="majorBidi" w:eastAsia="Times New Roman" w:hAnsiTheme="majorBidi" w:cstheme="majorBidi"/>
          <w:sz w:val="24"/>
          <w:szCs w:val="24"/>
          <w:lang w:val="fr-FR"/>
        </w:rPr>
        <w:t xml:space="preserve">Jean Ducret. André Picot. (2018). La Toxicologie, Une Histoire Passionnante et Très </w:t>
      </w:r>
      <w:proofErr w:type="gramStart"/>
      <w:r w:rsidRPr="007131F6">
        <w:rPr>
          <w:rFonts w:asciiTheme="majorBidi" w:eastAsia="Times New Roman" w:hAnsiTheme="majorBidi" w:cstheme="majorBidi"/>
          <w:sz w:val="24"/>
          <w:szCs w:val="24"/>
          <w:lang w:val="fr-FR"/>
        </w:rPr>
        <w:t>Ancienne .</w:t>
      </w:r>
      <w:proofErr w:type="gramEnd"/>
      <w:r w:rsidRPr="007131F6">
        <w:rPr>
          <w:rFonts w:asciiTheme="majorBidi" w:eastAsia="Times New Roman" w:hAnsiTheme="majorBidi" w:cstheme="majorBidi"/>
          <w:sz w:val="24"/>
          <w:szCs w:val="24"/>
          <w:lang w:val="fr-FR"/>
        </w:rPr>
        <w:t xml:space="preserve"> </w:t>
      </w:r>
      <w:r w:rsidRPr="007131F6">
        <w:rPr>
          <w:rFonts w:asciiTheme="majorBidi" w:eastAsia="Times New Roman" w:hAnsiTheme="majorBidi" w:cstheme="majorBidi"/>
          <w:sz w:val="24"/>
          <w:szCs w:val="24"/>
        </w:rPr>
        <w:t>Assosiation Toxicologie chimie. N°18.</w:t>
      </w:r>
    </w:p>
    <w:p w:rsidR="007131F6" w:rsidRPr="007131F6" w:rsidRDefault="007131F6" w:rsidP="006B7118">
      <w:pPr>
        <w:numPr>
          <w:ilvl w:val="0"/>
          <w:numId w:val="25"/>
        </w:numPr>
        <w:tabs>
          <w:tab w:val="left" w:pos="1080"/>
        </w:tabs>
        <w:spacing w:line="360" w:lineRule="auto"/>
        <w:ind w:left="1080" w:right="160" w:hanging="331"/>
        <w:jc w:val="both"/>
        <w:rPr>
          <w:rFonts w:asciiTheme="majorBidi" w:eastAsia="Times New Roman" w:hAnsiTheme="majorBidi" w:cstheme="majorBidi"/>
          <w:sz w:val="24"/>
          <w:szCs w:val="24"/>
        </w:rPr>
      </w:pPr>
      <w:r w:rsidRPr="007131F6">
        <w:rPr>
          <w:rFonts w:asciiTheme="majorBidi" w:eastAsia="Times New Roman" w:hAnsiTheme="majorBidi" w:cstheme="majorBidi"/>
          <w:sz w:val="24"/>
          <w:szCs w:val="24"/>
          <w:lang w:val="fr-FR"/>
        </w:rPr>
        <w:t xml:space="preserve">Jérome Orivel </w:t>
      </w:r>
      <w:proofErr w:type="gramStart"/>
      <w:r w:rsidRPr="007131F6">
        <w:rPr>
          <w:rFonts w:asciiTheme="majorBidi" w:eastAsia="Times New Roman" w:hAnsiTheme="majorBidi" w:cstheme="majorBidi"/>
          <w:sz w:val="24"/>
          <w:szCs w:val="24"/>
          <w:lang w:val="fr-FR"/>
        </w:rPr>
        <w:t>.,</w:t>
      </w:r>
      <w:proofErr w:type="gramEnd"/>
      <w:r w:rsidRPr="007131F6">
        <w:rPr>
          <w:rFonts w:asciiTheme="majorBidi" w:eastAsia="Times New Roman" w:hAnsiTheme="majorBidi" w:cstheme="majorBidi"/>
          <w:sz w:val="24"/>
          <w:szCs w:val="24"/>
          <w:lang w:val="fr-FR"/>
        </w:rPr>
        <w:t xml:space="preserve"> Pierre Escoubas. (2015). Biodiversité, Biochimie Et Pharmacologie Des Peptides De Venins De Fourmis. </w:t>
      </w:r>
      <w:r w:rsidRPr="007131F6">
        <w:rPr>
          <w:rFonts w:asciiTheme="majorBidi" w:eastAsia="Times New Roman" w:hAnsiTheme="majorBidi" w:cstheme="majorBidi"/>
          <w:sz w:val="24"/>
          <w:szCs w:val="24"/>
        </w:rPr>
        <w:t xml:space="preserve">Université Des Antilles </w:t>
      </w:r>
      <w:proofErr w:type="gramStart"/>
      <w:r w:rsidRPr="007131F6">
        <w:rPr>
          <w:rFonts w:asciiTheme="majorBidi" w:eastAsia="Times New Roman" w:hAnsiTheme="majorBidi" w:cstheme="majorBidi"/>
          <w:sz w:val="24"/>
          <w:szCs w:val="24"/>
        </w:rPr>
        <w:t>Et</w:t>
      </w:r>
      <w:proofErr w:type="gramEnd"/>
      <w:r w:rsidRPr="007131F6">
        <w:rPr>
          <w:rFonts w:asciiTheme="majorBidi" w:eastAsia="Times New Roman" w:hAnsiTheme="majorBidi" w:cstheme="majorBidi"/>
          <w:sz w:val="24"/>
          <w:szCs w:val="24"/>
        </w:rPr>
        <w:t xml:space="preserve"> De La Gyane. N°10-12-13.</w:t>
      </w:r>
    </w:p>
    <w:p w:rsidR="007131F6" w:rsidRPr="00375629" w:rsidRDefault="007131F6" w:rsidP="00375629">
      <w:pPr>
        <w:numPr>
          <w:ilvl w:val="0"/>
          <w:numId w:val="25"/>
        </w:numPr>
        <w:tabs>
          <w:tab w:val="left" w:pos="1080"/>
        </w:tabs>
        <w:spacing w:line="360" w:lineRule="auto"/>
        <w:ind w:left="1080" w:hanging="331"/>
        <w:jc w:val="both"/>
        <w:rPr>
          <w:rFonts w:asciiTheme="majorBidi" w:eastAsia="Times New Roman" w:hAnsiTheme="majorBidi" w:cstheme="majorBidi"/>
          <w:sz w:val="24"/>
          <w:szCs w:val="24"/>
        </w:rPr>
      </w:pPr>
      <w:r w:rsidRPr="007131F6">
        <w:rPr>
          <w:rFonts w:asciiTheme="majorBidi" w:eastAsia="Times New Roman" w:hAnsiTheme="majorBidi" w:cstheme="majorBidi"/>
          <w:sz w:val="24"/>
          <w:szCs w:val="24"/>
        </w:rPr>
        <w:t>John P Dumbacher. (2005). Homobatrachotoxin. TXCL. N°01.</w:t>
      </w:r>
    </w:p>
    <w:p w:rsidR="007131F6" w:rsidRPr="00375629" w:rsidRDefault="007131F6" w:rsidP="00375629">
      <w:pPr>
        <w:numPr>
          <w:ilvl w:val="0"/>
          <w:numId w:val="25"/>
        </w:numPr>
        <w:tabs>
          <w:tab w:val="left" w:pos="1080"/>
        </w:tabs>
        <w:spacing w:line="360" w:lineRule="auto"/>
        <w:ind w:left="1080" w:right="160" w:hanging="331"/>
        <w:jc w:val="both"/>
        <w:rPr>
          <w:rFonts w:asciiTheme="majorBidi" w:eastAsia="Times New Roman" w:hAnsiTheme="majorBidi" w:cstheme="majorBidi"/>
          <w:sz w:val="24"/>
          <w:szCs w:val="24"/>
        </w:rPr>
      </w:pPr>
      <w:r w:rsidRPr="007131F6">
        <w:rPr>
          <w:rFonts w:asciiTheme="majorBidi" w:eastAsia="Times New Roman" w:hAnsiTheme="majorBidi" w:cstheme="majorBidi"/>
          <w:sz w:val="24"/>
          <w:szCs w:val="24"/>
          <w:lang w:val="fr-FR"/>
        </w:rPr>
        <w:t xml:space="preserve">Jordan, N., Rey, A. (1973). Les Bactraciens En Valais. Bulletin De La Murithienne. Vol 90. </w:t>
      </w:r>
      <w:r w:rsidRPr="007131F6">
        <w:rPr>
          <w:rFonts w:asciiTheme="majorBidi" w:eastAsia="Times New Roman" w:hAnsiTheme="majorBidi" w:cstheme="majorBidi"/>
          <w:sz w:val="24"/>
          <w:szCs w:val="24"/>
        </w:rPr>
        <w:t>N° 36.</w:t>
      </w:r>
    </w:p>
    <w:p w:rsidR="007131F6" w:rsidRPr="00375629" w:rsidRDefault="007131F6" w:rsidP="00375629">
      <w:pPr>
        <w:numPr>
          <w:ilvl w:val="0"/>
          <w:numId w:val="25"/>
        </w:numPr>
        <w:tabs>
          <w:tab w:val="left" w:pos="1080"/>
        </w:tabs>
        <w:spacing w:line="360" w:lineRule="auto"/>
        <w:ind w:left="1080" w:right="160" w:hanging="331"/>
        <w:jc w:val="both"/>
        <w:rPr>
          <w:rFonts w:asciiTheme="majorBidi" w:eastAsia="Times New Roman" w:hAnsiTheme="majorBidi" w:cstheme="majorBidi"/>
          <w:sz w:val="24"/>
          <w:szCs w:val="24"/>
          <w:lang w:val="fr-FR"/>
        </w:rPr>
      </w:pPr>
      <w:r w:rsidRPr="007131F6">
        <w:rPr>
          <w:rFonts w:asciiTheme="majorBidi" w:eastAsia="Times New Roman" w:hAnsiTheme="majorBidi" w:cstheme="majorBidi"/>
          <w:sz w:val="24"/>
          <w:szCs w:val="24"/>
          <w:lang w:val="fr-FR"/>
        </w:rPr>
        <w:t>Julien Verdon</w:t>
      </w:r>
      <w:proofErr w:type="gramStart"/>
      <w:r w:rsidRPr="007131F6">
        <w:rPr>
          <w:rFonts w:asciiTheme="majorBidi" w:eastAsia="Times New Roman" w:hAnsiTheme="majorBidi" w:cstheme="majorBidi"/>
          <w:sz w:val="24"/>
          <w:szCs w:val="24"/>
          <w:lang w:val="fr-FR"/>
        </w:rPr>
        <w:t>.(</w:t>
      </w:r>
      <w:proofErr w:type="gramEnd"/>
      <w:r w:rsidRPr="007131F6">
        <w:rPr>
          <w:rFonts w:asciiTheme="majorBidi" w:eastAsia="Times New Roman" w:hAnsiTheme="majorBidi" w:cstheme="majorBidi"/>
          <w:sz w:val="24"/>
          <w:szCs w:val="24"/>
          <w:lang w:val="fr-FR"/>
        </w:rPr>
        <w:t>2006).Caractérisation Et Mode D'action De La Warnéricine RK, Un Peptide Anti-Legionella.Université De Poitiers.N° 34.</w:t>
      </w:r>
    </w:p>
    <w:p w:rsidR="007131F6" w:rsidRPr="00375629" w:rsidRDefault="007131F6" w:rsidP="00375629">
      <w:pPr>
        <w:numPr>
          <w:ilvl w:val="0"/>
          <w:numId w:val="25"/>
        </w:numPr>
        <w:tabs>
          <w:tab w:val="left" w:pos="1080"/>
        </w:tabs>
        <w:spacing w:line="360" w:lineRule="auto"/>
        <w:ind w:left="1080" w:right="160" w:hanging="331"/>
        <w:jc w:val="both"/>
        <w:rPr>
          <w:rFonts w:asciiTheme="majorBidi" w:eastAsia="Times New Roman" w:hAnsiTheme="majorBidi" w:cstheme="majorBidi"/>
          <w:sz w:val="24"/>
          <w:szCs w:val="24"/>
        </w:rPr>
      </w:pPr>
      <w:r w:rsidRPr="007131F6">
        <w:rPr>
          <w:rFonts w:asciiTheme="majorBidi" w:eastAsia="Times New Roman" w:hAnsiTheme="majorBidi" w:cstheme="majorBidi"/>
          <w:sz w:val="24"/>
          <w:szCs w:val="24"/>
          <w:lang w:val="fr-FR"/>
        </w:rPr>
        <w:t xml:space="preserve">Jean-Pierre </w:t>
      </w:r>
      <w:proofErr w:type="gramStart"/>
      <w:r w:rsidRPr="007131F6">
        <w:rPr>
          <w:rFonts w:asciiTheme="majorBidi" w:eastAsia="Times New Roman" w:hAnsiTheme="majorBidi" w:cstheme="majorBidi"/>
          <w:sz w:val="24"/>
          <w:szCs w:val="24"/>
          <w:lang w:val="fr-FR"/>
        </w:rPr>
        <w:t>Anger ,</w:t>
      </w:r>
      <w:proofErr w:type="gramEnd"/>
      <w:r w:rsidRPr="007131F6">
        <w:rPr>
          <w:rFonts w:asciiTheme="majorBidi" w:eastAsia="Times New Roman" w:hAnsiTheme="majorBidi" w:cstheme="majorBidi"/>
          <w:sz w:val="24"/>
          <w:szCs w:val="24"/>
          <w:lang w:val="fr-FR"/>
        </w:rPr>
        <w:t xml:space="preserve"> Pascal KINTZ. </w:t>
      </w:r>
      <w:r w:rsidRPr="007131F6">
        <w:rPr>
          <w:rFonts w:asciiTheme="majorBidi" w:eastAsia="Times New Roman" w:hAnsiTheme="majorBidi" w:cstheme="majorBidi"/>
          <w:sz w:val="24"/>
          <w:szCs w:val="24"/>
        </w:rPr>
        <w:t xml:space="preserve">(2006). Bufoténine And </w:t>
      </w:r>
      <w:proofErr w:type="gramStart"/>
      <w:r w:rsidRPr="007131F6">
        <w:rPr>
          <w:rFonts w:asciiTheme="majorBidi" w:eastAsia="Times New Roman" w:hAnsiTheme="majorBidi" w:cstheme="majorBidi"/>
          <w:sz w:val="24"/>
          <w:szCs w:val="24"/>
        </w:rPr>
        <w:t>Bufoténidine :</w:t>
      </w:r>
      <w:proofErr w:type="gramEnd"/>
      <w:r w:rsidRPr="007131F6">
        <w:rPr>
          <w:rFonts w:asciiTheme="majorBidi" w:eastAsia="Times New Roman" w:hAnsiTheme="majorBidi" w:cstheme="majorBidi"/>
          <w:sz w:val="24"/>
          <w:szCs w:val="24"/>
        </w:rPr>
        <w:t xml:space="preserve"> Hallucinogenic And Aphrodisiac Alleged Alkaloids Extracted From Toad Venom. Annales De Toxicologie Analytique, Vol. XVTJI. N°02.</w:t>
      </w:r>
    </w:p>
    <w:p w:rsidR="007131F6" w:rsidRPr="00375629" w:rsidRDefault="007131F6" w:rsidP="00375629">
      <w:pPr>
        <w:numPr>
          <w:ilvl w:val="0"/>
          <w:numId w:val="25"/>
        </w:numPr>
        <w:tabs>
          <w:tab w:val="left" w:pos="1080"/>
        </w:tabs>
        <w:spacing w:line="360" w:lineRule="auto"/>
        <w:ind w:left="1080" w:right="140" w:hanging="331"/>
        <w:jc w:val="both"/>
        <w:rPr>
          <w:rFonts w:asciiTheme="majorBidi" w:eastAsia="Times New Roman" w:hAnsiTheme="majorBidi" w:cstheme="majorBidi"/>
          <w:sz w:val="24"/>
          <w:szCs w:val="24"/>
        </w:rPr>
      </w:pPr>
      <w:r w:rsidRPr="007131F6">
        <w:rPr>
          <w:rFonts w:asciiTheme="majorBidi" w:eastAsia="Times New Roman" w:hAnsiTheme="majorBidi" w:cstheme="majorBidi"/>
          <w:sz w:val="24"/>
          <w:szCs w:val="24"/>
        </w:rPr>
        <w:t xml:space="preserve">J. M. Cei, V. Erspamer </w:t>
      </w:r>
      <w:proofErr w:type="gramStart"/>
      <w:r w:rsidRPr="007131F6">
        <w:rPr>
          <w:rFonts w:asciiTheme="majorBidi" w:eastAsia="Times New Roman" w:hAnsiTheme="majorBidi" w:cstheme="majorBidi"/>
          <w:sz w:val="24"/>
          <w:szCs w:val="24"/>
        </w:rPr>
        <w:t>And</w:t>
      </w:r>
      <w:proofErr w:type="gramEnd"/>
      <w:r w:rsidRPr="007131F6">
        <w:rPr>
          <w:rFonts w:asciiTheme="majorBidi" w:eastAsia="Times New Roman" w:hAnsiTheme="majorBidi" w:cstheme="majorBidi"/>
          <w:sz w:val="24"/>
          <w:szCs w:val="24"/>
        </w:rPr>
        <w:t xml:space="preserve"> M. Roseghini. (1967). Taxonomic And Evolutionary Significane Of Biogenic Amines And Polypeptides Occurring In Amphibian Skin. I. NEOTROPICAL Neotropical Leptodatylid Frogs. Reprinted From Systematic Zoology. Vol. 16. N° 338.</w:t>
      </w:r>
    </w:p>
    <w:p w:rsidR="007131F6" w:rsidRDefault="007131F6" w:rsidP="006B7118">
      <w:pPr>
        <w:numPr>
          <w:ilvl w:val="1"/>
          <w:numId w:val="25"/>
        </w:numPr>
        <w:tabs>
          <w:tab w:val="left" w:pos="1140"/>
        </w:tabs>
        <w:spacing w:line="360" w:lineRule="auto"/>
        <w:ind w:left="1140" w:right="160" w:hanging="334"/>
        <w:jc w:val="both"/>
        <w:rPr>
          <w:rFonts w:asciiTheme="majorBidi" w:eastAsia="Times New Roman" w:hAnsiTheme="majorBidi" w:cstheme="majorBidi"/>
          <w:sz w:val="24"/>
          <w:szCs w:val="24"/>
        </w:rPr>
      </w:pPr>
      <w:r w:rsidRPr="007131F6">
        <w:rPr>
          <w:rFonts w:asciiTheme="majorBidi" w:eastAsia="Times New Roman" w:hAnsiTheme="majorBidi" w:cstheme="majorBidi"/>
          <w:sz w:val="24"/>
          <w:szCs w:val="24"/>
        </w:rPr>
        <w:t xml:space="preserve">Ladislav Novotny, Hawra Ali Abbas Ghuloom, </w:t>
      </w:r>
      <w:proofErr w:type="gramStart"/>
      <w:r w:rsidRPr="007131F6">
        <w:rPr>
          <w:rFonts w:asciiTheme="majorBidi" w:eastAsia="Times New Roman" w:hAnsiTheme="majorBidi" w:cstheme="majorBidi"/>
          <w:sz w:val="24"/>
          <w:szCs w:val="24"/>
        </w:rPr>
        <w:t>And</w:t>
      </w:r>
      <w:proofErr w:type="gramEnd"/>
      <w:r w:rsidRPr="007131F6">
        <w:rPr>
          <w:rFonts w:asciiTheme="majorBidi" w:eastAsia="Times New Roman" w:hAnsiTheme="majorBidi" w:cstheme="majorBidi"/>
          <w:sz w:val="24"/>
          <w:szCs w:val="24"/>
        </w:rPr>
        <w:t xml:space="preserve"> Nada Ahmed Al-Hasawi. (2019). Structural Features </w:t>
      </w:r>
      <w:proofErr w:type="gramStart"/>
      <w:r w:rsidRPr="007131F6">
        <w:rPr>
          <w:rFonts w:asciiTheme="majorBidi" w:eastAsia="Times New Roman" w:hAnsiTheme="majorBidi" w:cstheme="majorBidi"/>
          <w:sz w:val="24"/>
          <w:szCs w:val="24"/>
        </w:rPr>
        <w:t>And</w:t>
      </w:r>
      <w:proofErr w:type="gramEnd"/>
      <w:r w:rsidRPr="007131F6">
        <w:rPr>
          <w:rFonts w:asciiTheme="majorBidi" w:eastAsia="Times New Roman" w:hAnsiTheme="majorBidi" w:cstheme="majorBidi"/>
          <w:sz w:val="24"/>
          <w:szCs w:val="24"/>
        </w:rPr>
        <w:t xml:space="preserve"> Biological Activities Of Bufadienolides. Research Journal </w:t>
      </w:r>
      <w:proofErr w:type="gramStart"/>
      <w:r w:rsidRPr="007131F6">
        <w:rPr>
          <w:rFonts w:asciiTheme="majorBidi" w:eastAsia="Times New Roman" w:hAnsiTheme="majorBidi" w:cstheme="majorBidi"/>
          <w:sz w:val="24"/>
          <w:szCs w:val="24"/>
        </w:rPr>
        <w:t>Of</w:t>
      </w:r>
      <w:proofErr w:type="gramEnd"/>
      <w:r w:rsidRPr="007131F6">
        <w:rPr>
          <w:rFonts w:asciiTheme="majorBidi" w:eastAsia="Times New Roman" w:hAnsiTheme="majorBidi" w:cstheme="majorBidi"/>
          <w:sz w:val="24"/>
          <w:szCs w:val="24"/>
        </w:rPr>
        <w:t xml:space="preserve"> Pharmaceutical, Biological And Chemical. Vol 10. N° 1150.</w:t>
      </w:r>
    </w:p>
    <w:p w:rsidR="002C1EDF" w:rsidRPr="006B7118" w:rsidRDefault="002C1EDF" w:rsidP="002C1EDF">
      <w:pPr>
        <w:numPr>
          <w:ilvl w:val="1"/>
          <w:numId w:val="25"/>
        </w:numPr>
        <w:tabs>
          <w:tab w:val="left" w:pos="1140"/>
        </w:tabs>
        <w:spacing w:line="360" w:lineRule="auto"/>
        <w:ind w:left="1140" w:right="160" w:hanging="334"/>
        <w:jc w:val="both"/>
        <w:rPr>
          <w:rFonts w:asciiTheme="majorBidi" w:eastAsia="Times New Roman" w:hAnsiTheme="majorBidi" w:cstheme="majorBidi"/>
          <w:sz w:val="24"/>
          <w:szCs w:val="24"/>
        </w:rPr>
      </w:pPr>
      <w:r w:rsidRPr="002C1EDF">
        <w:rPr>
          <w:rFonts w:asciiTheme="majorBidi" w:eastAsia="Times New Roman" w:hAnsiTheme="majorBidi" w:cstheme="majorBidi"/>
          <w:sz w:val="24"/>
          <w:szCs w:val="24"/>
          <w:lang w:val="fr-FR"/>
        </w:rPr>
        <w:t xml:space="preserve">Lai, R., Zheng, Y. T., Shen, J. H., Liu, G. J., Liu, H., Lee, W. H., Tang, S. Z., Et Zhang, Y. (2002). </w:t>
      </w:r>
      <w:r w:rsidRPr="002C1EDF">
        <w:rPr>
          <w:rFonts w:asciiTheme="majorBidi" w:eastAsia="Times New Roman" w:hAnsiTheme="majorBidi" w:cstheme="majorBidi"/>
          <w:sz w:val="24"/>
          <w:szCs w:val="24"/>
        </w:rPr>
        <w:t>Antimicrobial peptides from skin secretions of Chinese red belly toad Bombina maxima. Peptides, vol 23, N° 427–35.</w:t>
      </w:r>
    </w:p>
    <w:p w:rsidR="007131F6" w:rsidRPr="006B7118" w:rsidRDefault="007131F6" w:rsidP="006B7118">
      <w:pPr>
        <w:numPr>
          <w:ilvl w:val="0"/>
          <w:numId w:val="25"/>
        </w:numPr>
        <w:tabs>
          <w:tab w:val="left" w:pos="1080"/>
        </w:tabs>
        <w:spacing w:line="360" w:lineRule="auto"/>
        <w:ind w:left="1080" w:right="160" w:hanging="331"/>
        <w:jc w:val="both"/>
        <w:rPr>
          <w:rFonts w:asciiTheme="majorBidi" w:eastAsia="Times New Roman" w:hAnsiTheme="majorBidi" w:cstheme="majorBidi"/>
          <w:sz w:val="24"/>
          <w:szCs w:val="24"/>
        </w:rPr>
      </w:pPr>
      <w:r w:rsidRPr="007131F6">
        <w:rPr>
          <w:rFonts w:asciiTheme="majorBidi" w:eastAsia="Times New Roman" w:hAnsiTheme="majorBidi" w:cstheme="majorBidi"/>
          <w:sz w:val="24"/>
          <w:szCs w:val="24"/>
          <w:lang w:val="fr-FR"/>
        </w:rPr>
        <w:t xml:space="preserve">Mohamed </w:t>
      </w:r>
      <w:r w:rsidR="002C1EDF" w:rsidRPr="007131F6">
        <w:rPr>
          <w:rFonts w:asciiTheme="majorBidi" w:eastAsia="Times New Roman" w:hAnsiTheme="majorBidi" w:cstheme="majorBidi"/>
          <w:sz w:val="24"/>
          <w:szCs w:val="24"/>
          <w:lang w:val="fr-FR"/>
        </w:rPr>
        <w:t>Amiche. (</w:t>
      </w:r>
      <w:r w:rsidRPr="007131F6">
        <w:rPr>
          <w:rFonts w:asciiTheme="majorBidi" w:eastAsia="Times New Roman" w:hAnsiTheme="majorBidi" w:cstheme="majorBidi"/>
          <w:sz w:val="24"/>
          <w:szCs w:val="24"/>
          <w:lang w:val="fr-FR"/>
        </w:rPr>
        <w:t xml:space="preserve">2016). Peptides Thérapeutiques A Fleur De Peau De Grenouille. </w:t>
      </w:r>
      <w:r w:rsidRPr="007131F6">
        <w:rPr>
          <w:rFonts w:asciiTheme="majorBidi" w:eastAsia="Times New Roman" w:hAnsiTheme="majorBidi" w:cstheme="majorBidi"/>
          <w:sz w:val="24"/>
          <w:szCs w:val="24"/>
        </w:rPr>
        <w:t>Biologie Aujourd’hui. Vol 210. N° 110.</w:t>
      </w:r>
    </w:p>
    <w:p w:rsidR="007131F6" w:rsidRPr="006B7118" w:rsidRDefault="007131F6" w:rsidP="006B7118">
      <w:pPr>
        <w:numPr>
          <w:ilvl w:val="0"/>
          <w:numId w:val="25"/>
        </w:numPr>
        <w:tabs>
          <w:tab w:val="left" w:pos="1080"/>
        </w:tabs>
        <w:spacing w:line="360" w:lineRule="auto"/>
        <w:ind w:left="1080" w:hanging="331"/>
        <w:jc w:val="both"/>
        <w:rPr>
          <w:rFonts w:asciiTheme="majorBidi" w:eastAsia="Times New Roman" w:hAnsiTheme="majorBidi" w:cstheme="majorBidi"/>
          <w:sz w:val="24"/>
          <w:szCs w:val="24"/>
        </w:rPr>
      </w:pPr>
      <w:r w:rsidRPr="007131F6">
        <w:rPr>
          <w:rFonts w:asciiTheme="majorBidi" w:eastAsia="Times New Roman" w:hAnsiTheme="majorBidi" w:cstheme="majorBidi"/>
          <w:sz w:val="24"/>
          <w:szCs w:val="24"/>
        </w:rPr>
        <w:t>M. Roseghinig</w:t>
      </w:r>
      <w:r w:rsidR="002C1EDF" w:rsidRPr="007131F6">
        <w:rPr>
          <w:rFonts w:asciiTheme="majorBidi" w:eastAsia="Times New Roman" w:hAnsiTheme="majorBidi" w:cstheme="majorBidi"/>
          <w:sz w:val="24"/>
          <w:szCs w:val="24"/>
        </w:rPr>
        <w:t xml:space="preserve">, </w:t>
      </w:r>
      <w:r w:rsidRPr="007131F6">
        <w:rPr>
          <w:rFonts w:asciiTheme="majorBidi" w:eastAsia="Times New Roman" w:hAnsiTheme="majorBidi" w:cstheme="majorBidi"/>
          <w:sz w:val="24"/>
          <w:szCs w:val="24"/>
        </w:rPr>
        <w:t xml:space="preserve">Falconier Eirspamer, </w:t>
      </w:r>
      <w:r w:rsidR="002C1EDF" w:rsidRPr="007131F6">
        <w:rPr>
          <w:rFonts w:asciiTheme="majorBidi" w:eastAsia="Times New Roman" w:hAnsiTheme="majorBidi" w:cstheme="majorBidi"/>
          <w:sz w:val="24"/>
          <w:szCs w:val="24"/>
        </w:rPr>
        <w:t xml:space="preserve">C. </w:t>
      </w:r>
      <w:r w:rsidRPr="007131F6">
        <w:rPr>
          <w:rFonts w:asciiTheme="majorBidi" w:eastAsia="Times New Roman" w:hAnsiTheme="majorBidi" w:cstheme="majorBidi"/>
          <w:sz w:val="24"/>
          <w:szCs w:val="24"/>
        </w:rPr>
        <w:t>Severina Ind M. Simacot. (1989).Biogenic</w:t>
      </w:r>
    </w:p>
    <w:p w:rsidR="007131F6" w:rsidRPr="007131F6" w:rsidRDefault="007131F6" w:rsidP="006B7118">
      <w:pPr>
        <w:tabs>
          <w:tab w:val="left" w:pos="1980"/>
          <w:tab w:val="left" w:pos="2780"/>
          <w:tab w:val="left" w:pos="3780"/>
          <w:tab w:val="left" w:pos="4740"/>
          <w:tab w:val="left" w:pos="5140"/>
          <w:tab w:val="left" w:pos="6080"/>
          <w:tab w:val="left" w:pos="6520"/>
          <w:tab w:val="left" w:pos="7080"/>
          <w:tab w:val="left" w:pos="7680"/>
          <w:tab w:val="left" w:pos="8120"/>
        </w:tabs>
        <w:spacing w:line="360" w:lineRule="auto"/>
        <w:ind w:left="1080"/>
        <w:jc w:val="both"/>
        <w:rPr>
          <w:rFonts w:asciiTheme="majorBidi" w:hAnsiTheme="majorBidi" w:cstheme="majorBidi"/>
          <w:sz w:val="24"/>
          <w:szCs w:val="24"/>
        </w:rPr>
      </w:pPr>
      <w:r w:rsidRPr="007131F6">
        <w:rPr>
          <w:rFonts w:asciiTheme="majorBidi" w:eastAsia="Times New Roman" w:hAnsiTheme="majorBidi" w:cstheme="majorBidi"/>
          <w:sz w:val="24"/>
          <w:szCs w:val="24"/>
        </w:rPr>
        <w:t>Amines</w:t>
      </w:r>
      <w:r w:rsidRPr="007131F6">
        <w:rPr>
          <w:rFonts w:asciiTheme="majorBidi" w:eastAsia="Times New Roman" w:hAnsiTheme="majorBidi" w:cstheme="majorBidi"/>
          <w:sz w:val="24"/>
          <w:szCs w:val="24"/>
        </w:rPr>
        <w:tab/>
      </w:r>
      <w:r w:rsidR="009D029D" w:rsidRPr="007131F6">
        <w:rPr>
          <w:rFonts w:asciiTheme="majorBidi" w:eastAsia="Times New Roman" w:hAnsiTheme="majorBidi" w:cstheme="majorBidi"/>
          <w:sz w:val="24"/>
          <w:szCs w:val="24"/>
        </w:rPr>
        <w:t>and</w:t>
      </w:r>
      <w:r w:rsidRPr="007131F6">
        <w:rPr>
          <w:rFonts w:asciiTheme="majorBidi" w:hAnsiTheme="majorBidi" w:cstheme="majorBidi"/>
          <w:sz w:val="24"/>
          <w:szCs w:val="24"/>
        </w:rPr>
        <w:tab/>
      </w:r>
      <w:r w:rsidRPr="007131F6">
        <w:rPr>
          <w:rFonts w:asciiTheme="majorBidi" w:eastAsia="Times New Roman" w:hAnsiTheme="majorBidi" w:cstheme="majorBidi"/>
          <w:sz w:val="24"/>
          <w:szCs w:val="24"/>
        </w:rPr>
        <w:t>Active</w:t>
      </w:r>
      <w:r w:rsidRPr="007131F6">
        <w:rPr>
          <w:rFonts w:asciiTheme="majorBidi" w:hAnsiTheme="majorBidi" w:cstheme="majorBidi"/>
          <w:sz w:val="24"/>
          <w:szCs w:val="24"/>
        </w:rPr>
        <w:tab/>
      </w:r>
      <w:r w:rsidRPr="007131F6">
        <w:rPr>
          <w:rFonts w:asciiTheme="majorBidi" w:eastAsia="Times New Roman" w:hAnsiTheme="majorBidi" w:cstheme="majorBidi"/>
          <w:sz w:val="24"/>
          <w:szCs w:val="24"/>
        </w:rPr>
        <w:t>Peptides</w:t>
      </w:r>
      <w:r w:rsidRPr="007131F6">
        <w:rPr>
          <w:rFonts w:asciiTheme="majorBidi" w:eastAsia="Times New Roman" w:hAnsiTheme="majorBidi" w:cstheme="majorBidi"/>
          <w:sz w:val="24"/>
          <w:szCs w:val="24"/>
        </w:rPr>
        <w:tab/>
      </w:r>
      <w:r w:rsidR="009D029D" w:rsidRPr="007131F6">
        <w:rPr>
          <w:rFonts w:asciiTheme="majorBidi" w:eastAsia="Times New Roman" w:hAnsiTheme="majorBidi" w:cstheme="majorBidi"/>
          <w:sz w:val="24"/>
          <w:szCs w:val="24"/>
        </w:rPr>
        <w:t>in</w:t>
      </w:r>
      <w:r w:rsidRPr="007131F6">
        <w:rPr>
          <w:rFonts w:asciiTheme="majorBidi" w:eastAsia="Times New Roman" w:hAnsiTheme="majorBidi" w:cstheme="majorBidi"/>
          <w:sz w:val="24"/>
          <w:szCs w:val="24"/>
        </w:rPr>
        <w:tab/>
        <w:t>Extracts</w:t>
      </w:r>
      <w:r w:rsidRPr="007131F6">
        <w:rPr>
          <w:rFonts w:asciiTheme="majorBidi" w:eastAsia="Times New Roman" w:hAnsiTheme="majorBidi" w:cstheme="majorBidi"/>
          <w:sz w:val="24"/>
          <w:szCs w:val="24"/>
        </w:rPr>
        <w:tab/>
      </w:r>
      <w:r w:rsidR="009D029D" w:rsidRPr="007131F6">
        <w:rPr>
          <w:rFonts w:asciiTheme="majorBidi" w:eastAsia="Times New Roman" w:hAnsiTheme="majorBidi" w:cstheme="majorBidi"/>
          <w:sz w:val="24"/>
          <w:szCs w:val="24"/>
        </w:rPr>
        <w:t>of</w:t>
      </w:r>
      <w:r w:rsidRPr="007131F6">
        <w:rPr>
          <w:rFonts w:asciiTheme="majorBidi" w:eastAsia="Times New Roman" w:hAnsiTheme="majorBidi" w:cstheme="majorBidi"/>
          <w:sz w:val="24"/>
          <w:szCs w:val="24"/>
        </w:rPr>
        <w:tab/>
      </w:r>
      <w:r w:rsidR="009D029D" w:rsidRPr="007131F6">
        <w:rPr>
          <w:rFonts w:asciiTheme="majorBidi" w:eastAsia="Times New Roman" w:hAnsiTheme="majorBidi" w:cstheme="majorBidi"/>
          <w:sz w:val="24"/>
          <w:szCs w:val="24"/>
        </w:rPr>
        <w:t>the</w:t>
      </w:r>
      <w:r w:rsidRPr="007131F6">
        <w:rPr>
          <w:rFonts w:asciiTheme="majorBidi" w:eastAsia="Times New Roman" w:hAnsiTheme="majorBidi" w:cstheme="majorBidi"/>
          <w:sz w:val="24"/>
          <w:szCs w:val="24"/>
        </w:rPr>
        <w:tab/>
        <w:t>Skin</w:t>
      </w:r>
      <w:r w:rsidRPr="007131F6">
        <w:rPr>
          <w:rFonts w:asciiTheme="majorBidi" w:eastAsia="Times New Roman" w:hAnsiTheme="majorBidi" w:cstheme="majorBidi"/>
          <w:sz w:val="24"/>
          <w:szCs w:val="24"/>
        </w:rPr>
        <w:tab/>
      </w:r>
      <w:r w:rsidR="009D029D" w:rsidRPr="007131F6">
        <w:rPr>
          <w:rFonts w:asciiTheme="majorBidi" w:eastAsia="Times New Roman" w:hAnsiTheme="majorBidi" w:cstheme="majorBidi"/>
          <w:sz w:val="24"/>
          <w:szCs w:val="24"/>
        </w:rPr>
        <w:t>of</w:t>
      </w:r>
      <w:r w:rsidRPr="007131F6">
        <w:rPr>
          <w:rFonts w:asciiTheme="majorBidi" w:hAnsiTheme="majorBidi" w:cstheme="majorBidi"/>
          <w:sz w:val="24"/>
          <w:szCs w:val="24"/>
        </w:rPr>
        <w:tab/>
      </w:r>
      <w:r w:rsidRPr="007131F6">
        <w:rPr>
          <w:rFonts w:asciiTheme="majorBidi" w:eastAsia="Times New Roman" w:hAnsiTheme="majorBidi" w:cstheme="majorBidi"/>
          <w:sz w:val="24"/>
          <w:szCs w:val="24"/>
        </w:rPr>
        <w:t>Thirty-Two</w:t>
      </w:r>
    </w:p>
    <w:p w:rsidR="007131F6" w:rsidRPr="007131F6" w:rsidRDefault="007131F6" w:rsidP="006B7118">
      <w:pPr>
        <w:spacing w:line="360" w:lineRule="auto"/>
        <w:ind w:left="1080"/>
        <w:jc w:val="both"/>
        <w:rPr>
          <w:rFonts w:asciiTheme="majorBidi" w:hAnsiTheme="majorBidi" w:cstheme="majorBidi"/>
          <w:sz w:val="24"/>
          <w:szCs w:val="24"/>
        </w:rPr>
      </w:pPr>
      <w:r w:rsidRPr="007131F6">
        <w:rPr>
          <w:rFonts w:asciiTheme="majorBidi" w:eastAsia="Times New Roman" w:hAnsiTheme="majorBidi" w:cstheme="majorBidi"/>
          <w:sz w:val="24"/>
          <w:szCs w:val="24"/>
        </w:rPr>
        <w:lastRenderedPageBreak/>
        <w:t xml:space="preserve">European.Amphibian Species. Camp. Biochem. </w:t>
      </w:r>
      <w:proofErr w:type="gramStart"/>
      <w:r w:rsidRPr="007131F6">
        <w:rPr>
          <w:rFonts w:asciiTheme="majorBidi" w:eastAsia="Times New Roman" w:hAnsiTheme="majorBidi" w:cstheme="majorBidi"/>
          <w:sz w:val="24"/>
          <w:szCs w:val="24"/>
        </w:rPr>
        <w:t>Physiol..</w:t>
      </w:r>
      <w:proofErr w:type="gramEnd"/>
      <w:r w:rsidRPr="007131F6">
        <w:rPr>
          <w:rFonts w:asciiTheme="majorBidi" w:eastAsia="Times New Roman" w:hAnsiTheme="majorBidi" w:cstheme="majorBidi"/>
          <w:sz w:val="24"/>
          <w:szCs w:val="24"/>
        </w:rPr>
        <w:t xml:space="preserve"> Vol 94. N°456.</w:t>
      </w:r>
    </w:p>
    <w:p w:rsidR="007131F6" w:rsidRPr="006B7118" w:rsidRDefault="007131F6" w:rsidP="006B7118">
      <w:pPr>
        <w:numPr>
          <w:ilvl w:val="0"/>
          <w:numId w:val="26"/>
        </w:numPr>
        <w:tabs>
          <w:tab w:val="left" w:pos="1080"/>
        </w:tabs>
        <w:spacing w:line="360" w:lineRule="auto"/>
        <w:ind w:left="1080" w:right="160" w:hanging="331"/>
        <w:jc w:val="both"/>
        <w:rPr>
          <w:rFonts w:asciiTheme="majorBidi" w:eastAsia="Times New Roman" w:hAnsiTheme="majorBidi" w:cstheme="majorBidi"/>
          <w:sz w:val="24"/>
          <w:szCs w:val="24"/>
        </w:rPr>
      </w:pPr>
      <w:r w:rsidRPr="007131F6">
        <w:rPr>
          <w:rFonts w:asciiTheme="majorBidi" w:eastAsia="Times New Roman" w:hAnsiTheme="majorBidi" w:cstheme="majorBidi"/>
          <w:sz w:val="24"/>
          <w:szCs w:val="24"/>
        </w:rPr>
        <w:t xml:space="preserve">M. Roseghini. R. Endean. </w:t>
      </w:r>
      <w:r w:rsidR="009D029D" w:rsidRPr="007131F6">
        <w:rPr>
          <w:rFonts w:asciiTheme="majorBidi" w:eastAsia="Times New Roman" w:hAnsiTheme="majorBidi" w:cstheme="majorBidi"/>
          <w:sz w:val="24"/>
          <w:szCs w:val="24"/>
        </w:rPr>
        <w:t xml:space="preserve">A. </w:t>
      </w:r>
      <w:r w:rsidRPr="007131F6">
        <w:rPr>
          <w:rFonts w:asciiTheme="majorBidi" w:eastAsia="Times New Roman" w:hAnsiTheme="majorBidi" w:cstheme="majorBidi"/>
          <w:sz w:val="24"/>
          <w:szCs w:val="24"/>
        </w:rPr>
        <w:t xml:space="preserve">Temperilli. (1976). New </w:t>
      </w:r>
      <w:r w:rsidR="009D029D" w:rsidRPr="007131F6">
        <w:rPr>
          <w:rFonts w:asciiTheme="majorBidi" w:eastAsia="Times New Roman" w:hAnsiTheme="majorBidi" w:cstheme="majorBidi"/>
          <w:sz w:val="24"/>
          <w:szCs w:val="24"/>
        </w:rPr>
        <w:t>and</w:t>
      </w:r>
      <w:r w:rsidRPr="007131F6">
        <w:rPr>
          <w:rFonts w:asciiTheme="majorBidi" w:eastAsia="Times New Roman" w:hAnsiTheme="majorBidi" w:cstheme="majorBidi"/>
          <w:sz w:val="24"/>
          <w:szCs w:val="24"/>
        </w:rPr>
        <w:t xml:space="preserve"> Uncommon Indole- And Imidazole-Alkylamines </w:t>
      </w:r>
      <w:r w:rsidR="009D029D" w:rsidRPr="007131F6">
        <w:rPr>
          <w:rFonts w:asciiTheme="majorBidi" w:eastAsia="Times New Roman" w:hAnsiTheme="majorBidi" w:cstheme="majorBidi"/>
          <w:sz w:val="24"/>
          <w:szCs w:val="24"/>
        </w:rPr>
        <w:t>in</w:t>
      </w:r>
      <w:r w:rsidRPr="007131F6">
        <w:rPr>
          <w:rFonts w:asciiTheme="majorBidi" w:eastAsia="Times New Roman" w:hAnsiTheme="majorBidi" w:cstheme="majorBidi"/>
          <w:sz w:val="24"/>
          <w:szCs w:val="24"/>
        </w:rPr>
        <w:t xml:space="preserve"> Skins </w:t>
      </w:r>
      <w:r w:rsidR="009D029D" w:rsidRPr="007131F6">
        <w:rPr>
          <w:rFonts w:asciiTheme="majorBidi" w:eastAsia="Times New Roman" w:hAnsiTheme="majorBidi" w:cstheme="majorBidi"/>
          <w:sz w:val="24"/>
          <w:szCs w:val="24"/>
        </w:rPr>
        <w:t>of</w:t>
      </w:r>
      <w:r w:rsidRPr="007131F6">
        <w:rPr>
          <w:rFonts w:asciiTheme="majorBidi" w:eastAsia="Times New Roman" w:hAnsiTheme="majorBidi" w:cstheme="majorBidi"/>
          <w:sz w:val="24"/>
          <w:szCs w:val="24"/>
        </w:rPr>
        <w:t xml:space="preserve"> Amphibians </w:t>
      </w:r>
      <w:r w:rsidR="009D029D" w:rsidRPr="007131F6">
        <w:rPr>
          <w:rFonts w:asciiTheme="majorBidi" w:eastAsia="Times New Roman" w:hAnsiTheme="majorBidi" w:cstheme="majorBidi"/>
          <w:sz w:val="24"/>
          <w:szCs w:val="24"/>
        </w:rPr>
        <w:t>from</w:t>
      </w:r>
      <w:r w:rsidRPr="007131F6">
        <w:rPr>
          <w:rFonts w:asciiTheme="majorBidi" w:eastAsia="Times New Roman" w:hAnsiTheme="majorBidi" w:cstheme="majorBidi"/>
          <w:sz w:val="24"/>
          <w:szCs w:val="24"/>
        </w:rPr>
        <w:t xml:space="preserve"> Australia </w:t>
      </w:r>
      <w:r w:rsidR="009D029D" w:rsidRPr="007131F6">
        <w:rPr>
          <w:rFonts w:asciiTheme="majorBidi" w:eastAsia="Times New Roman" w:hAnsiTheme="majorBidi" w:cstheme="majorBidi"/>
          <w:sz w:val="24"/>
          <w:szCs w:val="24"/>
        </w:rPr>
        <w:t>and</w:t>
      </w:r>
      <w:r w:rsidR="006B7118">
        <w:rPr>
          <w:rFonts w:asciiTheme="majorBidi" w:eastAsia="Times New Roman" w:hAnsiTheme="majorBidi" w:cstheme="majorBidi"/>
          <w:sz w:val="24"/>
          <w:szCs w:val="24"/>
        </w:rPr>
        <w:t xml:space="preserve"> Papua N E W Guinea</w:t>
      </w:r>
    </w:p>
    <w:p w:rsidR="007131F6" w:rsidRPr="007131F6" w:rsidRDefault="007131F6" w:rsidP="006B7118">
      <w:pPr>
        <w:pStyle w:val="Paragraphedeliste"/>
        <w:numPr>
          <w:ilvl w:val="0"/>
          <w:numId w:val="36"/>
        </w:numPr>
        <w:tabs>
          <w:tab w:val="left" w:pos="1080"/>
        </w:tabs>
        <w:bidi w:val="0"/>
        <w:spacing w:line="360" w:lineRule="auto"/>
        <w:ind w:left="1080" w:right="160" w:hanging="270"/>
        <w:jc w:val="both"/>
        <w:rPr>
          <w:rFonts w:asciiTheme="majorBidi" w:eastAsia="Times New Roman" w:hAnsiTheme="majorBidi" w:cstheme="majorBidi"/>
          <w:sz w:val="24"/>
          <w:szCs w:val="24"/>
        </w:rPr>
      </w:pPr>
      <w:r w:rsidRPr="007131F6">
        <w:rPr>
          <w:rFonts w:asciiTheme="majorBidi" w:eastAsia="Times New Roman" w:hAnsiTheme="majorBidi" w:cstheme="majorBidi"/>
          <w:sz w:val="24"/>
          <w:szCs w:val="24"/>
          <w:lang w:val="fr-FR"/>
        </w:rPr>
        <w:t>Millard, J. (2004</w:t>
      </w:r>
      <w:r w:rsidR="009D029D" w:rsidRPr="007131F6">
        <w:rPr>
          <w:rFonts w:asciiTheme="majorBidi" w:eastAsia="Times New Roman" w:hAnsiTheme="majorBidi" w:cstheme="majorBidi"/>
          <w:sz w:val="24"/>
          <w:szCs w:val="24"/>
          <w:lang w:val="fr-FR"/>
        </w:rPr>
        <w:t>). Orientations</w:t>
      </w:r>
      <w:r w:rsidRPr="007131F6">
        <w:rPr>
          <w:rFonts w:asciiTheme="majorBidi" w:eastAsia="Times New Roman" w:hAnsiTheme="majorBidi" w:cstheme="majorBidi"/>
          <w:sz w:val="24"/>
          <w:szCs w:val="24"/>
          <w:lang w:val="fr-FR"/>
        </w:rPr>
        <w:t xml:space="preserve"> Régionales De Gestion De La Faune Sauvage Et De l'Amélioration De La Qualité De Ses Habitats.Office National De La Chasse Et De La MAMOU Rabah. (2010). Contribution A La Connaissance Des Amphibiens Et Des Reptiles Du Sud De La Kabylie (W. De Bouira Et De Bordj Bou Arreridj). </w:t>
      </w:r>
      <w:r w:rsidRPr="007131F6">
        <w:rPr>
          <w:rFonts w:asciiTheme="majorBidi" w:eastAsia="Times New Roman" w:hAnsiTheme="majorBidi" w:cstheme="majorBidi"/>
          <w:sz w:val="24"/>
          <w:szCs w:val="24"/>
        </w:rPr>
        <w:t xml:space="preserve">Université Abou Bekr Belkaid De </w:t>
      </w:r>
      <w:proofErr w:type="gramStart"/>
      <w:r w:rsidRPr="007131F6">
        <w:rPr>
          <w:rFonts w:asciiTheme="majorBidi" w:eastAsia="Times New Roman" w:hAnsiTheme="majorBidi" w:cstheme="majorBidi"/>
          <w:sz w:val="24"/>
          <w:szCs w:val="24"/>
        </w:rPr>
        <w:t>Tlemcen .</w:t>
      </w:r>
      <w:proofErr w:type="gramEnd"/>
      <w:r w:rsidRPr="007131F6">
        <w:rPr>
          <w:rFonts w:asciiTheme="majorBidi" w:eastAsia="Times New Roman" w:hAnsiTheme="majorBidi" w:cstheme="majorBidi"/>
          <w:sz w:val="24"/>
          <w:szCs w:val="24"/>
        </w:rPr>
        <w:t xml:space="preserve"> N° 09-12.</w:t>
      </w:r>
    </w:p>
    <w:p w:rsidR="007131F6" w:rsidRPr="006B7118" w:rsidRDefault="007131F6" w:rsidP="006B7118">
      <w:pPr>
        <w:numPr>
          <w:ilvl w:val="0"/>
          <w:numId w:val="27"/>
        </w:numPr>
        <w:tabs>
          <w:tab w:val="left" w:pos="1080"/>
        </w:tabs>
        <w:spacing w:line="360" w:lineRule="auto"/>
        <w:ind w:left="1080" w:right="160" w:hanging="331"/>
        <w:jc w:val="both"/>
        <w:rPr>
          <w:rFonts w:asciiTheme="majorBidi" w:eastAsia="Times New Roman" w:hAnsiTheme="majorBidi" w:cstheme="majorBidi"/>
          <w:sz w:val="24"/>
          <w:szCs w:val="24"/>
        </w:rPr>
      </w:pPr>
      <w:r w:rsidRPr="007131F6">
        <w:rPr>
          <w:rFonts w:asciiTheme="majorBidi" w:eastAsia="Times New Roman" w:hAnsiTheme="majorBidi" w:cstheme="majorBidi"/>
          <w:sz w:val="24"/>
          <w:szCs w:val="24"/>
        </w:rPr>
        <w:t>Madeline Miles. (2019). Developing A Method To Extract Alkaloids From The Secretions Of Salamanders Found In Northwestern North Carolina. Appalachian State University. N° 09-10.</w:t>
      </w:r>
    </w:p>
    <w:p w:rsidR="007131F6" w:rsidRPr="007131F6" w:rsidRDefault="007131F6" w:rsidP="006B7118">
      <w:pPr>
        <w:numPr>
          <w:ilvl w:val="0"/>
          <w:numId w:val="27"/>
        </w:numPr>
        <w:tabs>
          <w:tab w:val="left" w:pos="1080"/>
        </w:tabs>
        <w:spacing w:line="360" w:lineRule="auto"/>
        <w:ind w:left="1080" w:right="460" w:hanging="331"/>
        <w:jc w:val="both"/>
        <w:rPr>
          <w:rFonts w:asciiTheme="majorBidi" w:eastAsia="Times New Roman" w:hAnsiTheme="majorBidi" w:cstheme="majorBidi"/>
          <w:sz w:val="24"/>
          <w:szCs w:val="24"/>
        </w:rPr>
      </w:pPr>
      <w:r w:rsidRPr="007131F6">
        <w:rPr>
          <w:rFonts w:asciiTheme="majorBidi" w:eastAsia="Times New Roman" w:hAnsiTheme="majorBidi" w:cstheme="majorBidi"/>
          <w:sz w:val="24"/>
          <w:szCs w:val="24"/>
        </w:rPr>
        <w:t>N. B. DAVIES. T. R. HALLIDAY. (1979). COMPETITIVE MATE SEARCHING IN MALE COMMON TOADS, BUFO BUFO. University of Oxford, Oxfor. Vol 27. N° 1253</w:t>
      </w:r>
    </w:p>
    <w:p w:rsidR="007131F6" w:rsidRPr="006B7118" w:rsidRDefault="007131F6" w:rsidP="006B7118">
      <w:pPr>
        <w:numPr>
          <w:ilvl w:val="0"/>
          <w:numId w:val="27"/>
        </w:numPr>
        <w:tabs>
          <w:tab w:val="left" w:pos="1080"/>
        </w:tabs>
        <w:spacing w:line="360" w:lineRule="auto"/>
        <w:ind w:left="1080" w:right="160" w:hanging="331"/>
        <w:jc w:val="both"/>
        <w:rPr>
          <w:rFonts w:asciiTheme="majorBidi" w:eastAsia="Times New Roman" w:hAnsiTheme="majorBidi" w:cstheme="majorBidi"/>
          <w:sz w:val="24"/>
          <w:szCs w:val="24"/>
        </w:rPr>
      </w:pPr>
      <w:r w:rsidRPr="007131F6">
        <w:rPr>
          <w:rFonts w:asciiTheme="majorBidi" w:eastAsia="Times New Roman" w:hAnsiTheme="majorBidi" w:cstheme="majorBidi"/>
          <w:sz w:val="24"/>
          <w:szCs w:val="24"/>
        </w:rPr>
        <w:t>Pieter S. Steyn, And Fanie R. Van Heerdenb</w:t>
      </w:r>
      <w:proofErr w:type="gramStart"/>
      <w:r w:rsidRPr="007131F6">
        <w:rPr>
          <w:rFonts w:asciiTheme="majorBidi" w:eastAsia="Times New Roman" w:hAnsiTheme="majorBidi" w:cstheme="majorBidi"/>
          <w:sz w:val="24"/>
          <w:szCs w:val="24"/>
        </w:rPr>
        <w:t>.(</w:t>
      </w:r>
      <w:proofErr w:type="gramEnd"/>
      <w:r w:rsidRPr="007131F6">
        <w:rPr>
          <w:rFonts w:asciiTheme="majorBidi" w:eastAsia="Times New Roman" w:hAnsiTheme="majorBidi" w:cstheme="majorBidi"/>
          <w:sz w:val="24"/>
          <w:szCs w:val="24"/>
        </w:rPr>
        <w:t xml:space="preserve">1998). Bufadienolides </w:t>
      </w:r>
      <w:proofErr w:type="gramStart"/>
      <w:r w:rsidRPr="007131F6">
        <w:rPr>
          <w:rFonts w:asciiTheme="majorBidi" w:eastAsia="Times New Roman" w:hAnsiTheme="majorBidi" w:cstheme="majorBidi"/>
          <w:sz w:val="24"/>
          <w:szCs w:val="24"/>
        </w:rPr>
        <w:t>Of</w:t>
      </w:r>
      <w:proofErr w:type="gramEnd"/>
      <w:r w:rsidRPr="007131F6">
        <w:rPr>
          <w:rFonts w:asciiTheme="majorBidi" w:eastAsia="Times New Roman" w:hAnsiTheme="majorBidi" w:cstheme="majorBidi"/>
          <w:sz w:val="24"/>
          <w:szCs w:val="24"/>
        </w:rPr>
        <w:t xml:space="preserve"> Plant And Animal Origin. SASOL Centre </w:t>
      </w:r>
      <w:proofErr w:type="gramStart"/>
      <w:r w:rsidRPr="007131F6">
        <w:rPr>
          <w:rFonts w:asciiTheme="majorBidi" w:eastAsia="Times New Roman" w:hAnsiTheme="majorBidi" w:cstheme="majorBidi"/>
          <w:sz w:val="24"/>
          <w:szCs w:val="24"/>
        </w:rPr>
        <w:t>For</w:t>
      </w:r>
      <w:proofErr w:type="gramEnd"/>
      <w:r w:rsidRPr="007131F6">
        <w:rPr>
          <w:rFonts w:asciiTheme="majorBidi" w:eastAsia="Times New Roman" w:hAnsiTheme="majorBidi" w:cstheme="majorBidi"/>
          <w:sz w:val="24"/>
          <w:szCs w:val="24"/>
        </w:rPr>
        <w:t xml:space="preserve"> Chemistry, Potchefstroom University For CHE. Vol</w:t>
      </w:r>
      <w:r w:rsidR="009D029D">
        <w:rPr>
          <w:rFonts w:asciiTheme="majorBidi" w:eastAsia="Times New Roman" w:hAnsiTheme="majorBidi" w:cstheme="majorBidi"/>
          <w:sz w:val="24"/>
          <w:szCs w:val="24"/>
        </w:rPr>
        <w:t xml:space="preserve"> </w:t>
      </w:r>
      <w:r w:rsidRPr="009D029D">
        <w:rPr>
          <w:rFonts w:asciiTheme="majorBidi" w:eastAsia="Times New Roman" w:hAnsiTheme="majorBidi" w:cstheme="majorBidi"/>
          <w:sz w:val="24"/>
          <w:szCs w:val="24"/>
        </w:rPr>
        <w:t>15. N° 403.</w:t>
      </w:r>
    </w:p>
    <w:p w:rsidR="007131F6" w:rsidRPr="007131F6" w:rsidRDefault="007131F6" w:rsidP="006B7118">
      <w:pPr>
        <w:tabs>
          <w:tab w:val="left" w:pos="1060"/>
        </w:tabs>
        <w:spacing w:line="360" w:lineRule="auto"/>
        <w:ind w:left="1080" w:right="160" w:hanging="339"/>
        <w:jc w:val="both"/>
        <w:rPr>
          <w:rFonts w:asciiTheme="majorBidi" w:hAnsiTheme="majorBidi" w:cstheme="majorBidi"/>
          <w:sz w:val="24"/>
          <w:szCs w:val="24"/>
        </w:rPr>
      </w:pPr>
      <w:r w:rsidRPr="007131F6">
        <w:rPr>
          <w:rFonts w:asciiTheme="majorBidi" w:eastAsia="Times New Roman" w:hAnsiTheme="majorBidi" w:cstheme="majorBidi"/>
          <w:sz w:val="24"/>
          <w:szCs w:val="24"/>
          <w:lang w:val="fr-FR"/>
        </w:rPr>
        <w:t>-</w:t>
      </w:r>
      <w:r w:rsidRPr="007131F6">
        <w:rPr>
          <w:rFonts w:asciiTheme="majorBidi" w:eastAsia="Times New Roman" w:hAnsiTheme="majorBidi" w:cstheme="majorBidi"/>
          <w:sz w:val="24"/>
          <w:szCs w:val="24"/>
          <w:lang w:val="fr-FR"/>
        </w:rPr>
        <w:tab/>
        <w:t xml:space="preserve">Razafindrabe Razafindrakoto Christian. (2005). Contribution A L’etude Des Grenouilles Mantella DES Des Regions Nord- Est, Et </w:t>
      </w:r>
      <w:r w:rsidR="006B7118">
        <w:rPr>
          <w:rFonts w:asciiTheme="majorBidi" w:eastAsia="Times New Roman" w:hAnsiTheme="majorBidi" w:cstheme="majorBidi"/>
          <w:sz w:val="24"/>
          <w:szCs w:val="24"/>
          <w:lang w:val="fr-FR"/>
        </w:rPr>
        <w:t xml:space="preserve">Centre-Est : Étude Des Composés </w:t>
      </w:r>
      <w:proofErr w:type="gramStart"/>
      <w:r w:rsidRPr="007131F6">
        <w:rPr>
          <w:rFonts w:asciiTheme="majorBidi" w:eastAsia="Times New Roman" w:hAnsiTheme="majorBidi" w:cstheme="majorBidi"/>
          <w:sz w:val="24"/>
          <w:szCs w:val="24"/>
          <w:lang w:val="fr-FR"/>
        </w:rPr>
        <w:t>Azabicyclo[</w:t>
      </w:r>
      <w:proofErr w:type="gramEnd"/>
      <w:r w:rsidRPr="007131F6">
        <w:rPr>
          <w:rFonts w:asciiTheme="majorBidi" w:eastAsia="Times New Roman" w:hAnsiTheme="majorBidi" w:cstheme="majorBidi"/>
          <w:sz w:val="24"/>
          <w:szCs w:val="24"/>
          <w:lang w:val="fr-FR"/>
        </w:rPr>
        <w:t xml:space="preserve">4,3,0] Non-6,7-Ene 5,8-Disubstitués. </w:t>
      </w:r>
      <w:r w:rsidRPr="007131F6">
        <w:rPr>
          <w:rFonts w:asciiTheme="majorBidi" w:eastAsia="Times New Roman" w:hAnsiTheme="majorBidi" w:cstheme="majorBidi"/>
          <w:sz w:val="24"/>
          <w:szCs w:val="24"/>
        </w:rPr>
        <w:t>Université D'antananarivo. N° 33-34-35-36-37-38-39-42.</w:t>
      </w:r>
    </w:p>
    <w:p w:rsidR="007131F6" w:rsidRPr="006B7118" w:rsidRDefault="007131F6" w:rsidP="006B7118">
      <w:pPr>
        <w:numPr>
          <w:ilvl w:val="0"/>
          <w:numId w:val="28"/>
        </w:numPr>
        <w:tabs>
          <w:tab w:val="left" w:pos="1080"/>
        </w:tabs>
        <w:spacing w:line="360" w:lineRule="auto"/>
        <w:ind w:left="1080" w:right="160" w:hanging="331"/>
        <w:jc w:val="both"/>
        <w:rPr>
          <w:rFonts w:asciiTheme="majorBidi" w:eastAsia="Times New Roman" w:hAnsiTheme="majorBidi" w:cstheme="majorBidi"/>
          <w:sz w:val="24"/>
          <w:szCs w:val="24"/>
        </w:rPr>
      </w:pPr>
      <w:r w:rsidRPr="007131F6">
        <w:rPr>
          <w:rFonts w:asciiTheme="majorBidi" w:eastAsia="Times New Roman" w:hAnsiTheme="majorBidi" w:cstheme="majorBidi"/>
          <w:sz w:val="24"/>
          <w:szCs w:val="24"/>
        </w:rPr>
        <w:t xml:space="preserve">SARA MAZEH. (2016). Synthesis </w:t>
      </w:r>
      <w:proofErr w:type="gramStart"/>
      <w:r w:rsidRPr="007131F6">
        <w:rPr>
          <w:rFonts w:asciiTheme="majorBidi" w:eastAsia="Times New Roman" w:hAnsiTheme="majorBidi" w:cstheme="majorBidi"/>
          <w:sz w:val="24"/>
          <w:szCs w:val="24"/>
        </w:rPr>
        <w:t>Of</w:t>
      </w:r>
      <w:proofErr w:type="gramEnd"/>
      <w:r w:rsidRPr="007131F6">
        <w:rPr>
          <w:rFonts w:asciiTheme="majorBidi" w:eastAsia="Times New Roman" w:hAnsiTheme="majorBidi" w:cstheme="majorBidi"/>
          <w:sz w:val="24"/>
          <w:szCs w:val="24"/>
        </w:rPr>
        <w:t xml:space="preserve"> A Poison Frog Bioactive Alkaloids. Université Grenoble Alpes .N° 24-25-26-30.</w:t>
      </w:r>
    </w:p>
    <w:p w:rsidR="007131F6" w:rsidRPr="006B7118" w:rsidRDefault="007131F6" w:rsidP="006B7118">
      <w:pPr>
        <w:numPr>
          <w:ilvl w:val="0"/>
          <w:numId w:val="28"/>
        </w:numPr>
        <w:tabs>
          <w:tab w:val="left" w:pos="1080"/>
        </w:tabs>
        <w:spacing w:line="360" w:lineRule="auto"/>
        <w:ind w:left="1080" w:right="140" w:hanging="331"/>
        <w:jc w:val="both"/>
        <w:rPr>
          <w:rFonts w:asciiTheme="majorBidi" w:eastAsia="Times New Roman" w:hAnsiTheme="majorBidi" w:cstheme="majorBidi"/>
          <w:sz w:val="24"/>
          <w:szCs w:val="24"/>
        </w:rPr>
      </w:pPr>
      <w:r w:rsidRPr="007131F6">
        <w:rPr>
          <w:rFonts w:asciiTheme="majorBidi" w:eastAsia="Times New Roman" w:hAnsiTheme="majorBidi" w:cstheme="majorBidi"/>
          <w:sz w:val="24"/>
          <w:szCs w:val="24"/>
        </w:rPr>
        <w:t>Schöpf, C. Die. (1961). Konstitution Der Salamander-Alkaloid, Experientia, VOL 17, N° 285-295.</w:t>
      </w:r>
    </w:p>
    <w:p w:rsidR="007131F6" w:rsidRPr="007131F6" w:rsidRDefault="007131F6" w:rsidP="006B7118">
      <w:pPr>
        <w:tabs>
          <w:tab w:val="left" w:pos="1060"/>
        </w:tabs>
        <w:spacing w:line="360" w:lineRule="auto"/>
        <w:ind w:left="1080" w:right="140" w:hanging="339"/>
        <w:jc w:val="both"/>
        <w:rPr>
          <w:rFonts w:asciiTheme="majorBidi" w:hAnsiTheme="majorBidi" w:cstheme="majorBidi"/>
          <w:sz w:val="24"/>
          <w:szCs w:val="24"/>
          <w:lang w:val="fr-FR"/>
        </w:rPr>
      </w:pPr>
      <w:r w:rsidRPr="007131F6">
        <w:rPr>
          <w:rFonts w:asciiTheme="majorBidi" w:eastAsia="Times New Roman" w:hAnsiTheme="majorBidi" w:cstheme="majorBidi"/>
          <w:sz w:val="24"/>
          <w:szCs w:val="24"/>
          <w:lang w:val="fr-FR"/>
        </w:rPr>
        <w:t>-</w:t>
      </w:r>
      <w:r w:rsidRPr="007131F6">
        <w:rPr>
          <w:rFonts w:asciiTheme="majorBidi" w:eastAsia="Times New Roman" w:hAnsiTheme="majorBidi" w:cstheme="majorBidi"/>
          <w:sz w:val="24"/>
          <w:szCs w:val="24"/>
          <w:lang w:val="fr-FR"/>
        </w:rPr>
        <w:tab/>
        <w:t>Salma Lotfi</w:t>
      </w:r>
      <w:proofErr w:type="gramStart"/>
      <w:r w:rsidRPr="007131F6">
        <w:rPr>
          <w:rFonts w:asciiTheme="majorBidi" w:eastAsia="Times New Roman" w:hAnsiTheme="majorBidi" w:cstheme="majorBidi"/>
          <w:sz w:val="24"/>
          <w:szCs w:val="24"/>
          <w:lang w:val="fr-FR"/>
        </w:rPr>
        <w:t>.(</w:t>
      </w:r>
      <w:proofErr w:type="gramEnd"/>
      <w:r w:rsidRPr="007131F6">
        <w:rPr>
          <w:rFonts w:asciiTheme="majorBidi" w:eastAsia="Times New Roman" w:hAnsiTheme="majorBidi" w:cstheme="majorBidi"/>
          <w:sz w:val="24"/>
          <w:szCs w:val="24"/>
          <w:lang w:val="fr-FR"/>
        </w:rPr>
        <w:t>2019).Les Peptides Antimicr</w:t>
      </w:r>
      <w:r w:rsidR="009D029D">
        <w:rPr>
          <w:rFonts w:asciiTheme="majorBidi" w:eastAsia="Times New Roman" w:hAnsiTheme="majorBidi" w:cstheme="majorBidi"/>
          <w:sz w:val="24"/>
          <w:szCs w:val="24"/>
          <w:lang w:val="fr-FR"/>
        </w:rPr>
        <w:t xml:space="preserve">obiens. Université Mohamed V De </w:t>
      </w:r>
      <w:r w:rsidRPr="007131F6">
        <w:rPr>
          <w:rFonts w:asciiTheme="majorBidi" w:eastAsia="Times New Roman" w:hAnsiTheme="majorBidi" w:cstheme="majorBidi"/>
          <w:sz w:val="24"/>
          <w:szCs w:val="24"/>
          <w:lang w:val="fr-FR"/>
        </w:rPr>
        <w:t>RABAT.N° 48.</w:t>
      </w:r>
    </w:p>
    <w:p w:rsidR="007131F6" w:rsidRPr="006B7118" w:rsidRDefault="007131F6" w:rsidP="006B7118">
      <w:pPr>
        <w:numPr>
          <w:ilvl w:val="0"/>
          <w:numId w:val="29"/>
        </w:numPr>
        <w:tabs>
          <w:tab w:val="left" w:pos="1080"/>
        </w:tabs>
        <w:spacing w:line="360" w:lineRule="auto"/>
        <w:ind w:left="1080" w:right="160" w:hanging="331"/>
        <w:jc w:val="both"/>
        <w:rPr>
          <w:rFonts w:asciiTheme="majorBidi" w:eastAsia="Times New Roman" w:hAnsiTheme="majorBidi" w:cstheme="majorBidi"/>
          <w:sz w:val="24"/>
          <w:szCs w:val="24"/>
        </w:rPr>
      </w:pPr>
      <w:r w:rsidRPr="007131F6">
        <w:rPr>
          <w:rFonts w:asciiTheme="majorBidi" w:eastAsia="Times New Roman" w:hAnsiTheme="majorBidi" w:cstheme="majorBidi"/>
          <w:sz w:val="24"/>
          <w:szCs w:val="24"/>
          <w:lang w:val="fr-FR"/>
        </w:rPr>
        <w:t xml:space="preserve">Savoia, D., Guerrini, R., Marzola, E., Salvadori, S. (2008). </w:t>
      </w:r>
      <w:r w:rsidRPr="007131F6">
        <w:rPr>
          <w:rFonts w:asciiTheme="majorBidi" w:eastAsia="Times New Roman" w:hAnsiTheme="majorBidi" w:cstheme="majorBidi"/>
          <w:sz w:val="24"/>
          <w:szCs w:val="24"/>
        </w:rPr>
        <w:t xml:space="preserve">Synthesis </w:t>
      </w:r>
      <w:r w:rsidR="009D029D" w:rsidRPr="007131F6">
        <w:rPr>
          <w:rFonts w:asciiTheme="majorBidi" w:eastAsia="Times New Roman" w:hAnsiTheme="majorBidi" w:cstheme="majorBidi"/>
          <w:sz w:val="24"/>
          <w:szCs w:val="24"/>
        </w:rPr>
        <w:t>and</w:t>
      </w:r>
      <w:r w:rsidRPr="007131F6">
        <w:rPr>
          <w:rFonts w:asciiTheme="majorBidi" w:eastAsia="Times New Roman" w:hAnsiTheme="majorBidi" w:cstheme="majorBidi"/>
          <w:sz w:val="24"/>
          <w:szCs w:val="24"/>
        </w:rPr>
        <w:t xml:space="preserve"> Antimicrobial Activity </w:t>
      </w:r>
      <w:r w:rsidR="009D029D" w:rsidRPr="007131F6">
        <w:rPr>
          <w:rFonts w:asciiTheme="majorBidi" w:eastAsia="Times New Roman" w:hAnsiTheme="majorBidi" w:cstheme="majorBidi"/>
          <w:sz w:val="24"/>
          <w:szCs w:val="24"/>
        </w:rPr>
        <w:t>of</w:t>
      </w:r>
      <w:r w:rsidRPr="007131F6">
        <w:rPr>
          <w:rFonts w:asciiTheme="majorBidi" w:eastAsia="Times New Roman" w:hAnsiTheme="majorBidi" w:cstheme="majorBidi"/>
          <w:sz w:val="24"/>
          <w:szCs w:val="24"/>
        </w:rPr>
        <w:t xml:space="preserve"> Dermaseptin S1 Analogues. Bioorganic &amp; Medicinal Chemistry, VOL 16. N° 8205-8209.</w:t>
      </w:r>
    </w:p>
    <w:p w:rsidR="007131F6" w:rsidRPr="006B7118" w:rsidRDefault="007131F6" w:rsidP="006B7118">
      <w:pPr>
        <w:numPr>
          <w:ilvl w:val="0"/>
          <w:numId w:val="29"/>
        </w:numPr>
        <w:tabs>
          <w:tab w:val="left" w:pos="1080"/>
        </w:tabs>
        <w:spacing w:line="360" w:lineRule="auto"/>
        <w:ind w:left="1080" w:right="160" w:hanging="331"/>
        <w:jc w:val="both"/>
        <w:rPr>
          <w:rFonts w:asciiTheme="majorBidi" w:eastAsia="Times New Roman" w:hAnsiTheme="majorBidi" w:cstheme="majorBidi"/>
          <w:sz w:val="24"/>
          <w:szCs w:val="24"/>
        </w:rPr>
      </w:pPr>
      <w:r w:rsidRPr="007131F6">
        <w:rPr>
          <w:rFonts w:asciiTheme="majorBidi" w:eastAsia="Times New Roman" w:hAnsiTheme="majorBidi" w:cstheme="majorBidi"/>
          <w:sz w:val="24"/>
          <w:szCs w:val="24"/>
        </w:rPr>
        <w:t xml:space="preserve">Shai, Y. (2002). Mode </w:t>
      </w:r>
      <w:r w:rsidR="009D029D" w:rsidRPr="007131F6">
        <w:rPr>
          <w:rFonts w:asciiTheme="majorBidi" w:eastAsia="Times New Roman" w:hAnsiTheme="majorBidi" w:cstheme="majorBidi"/>
          <w:sz w:val="24"/>
          <w:szCs w:val="24"/>
        </w:rPr>
        <w:t>of</w:t>
      </w:r>
      <w:r w:rsidRPr="007131F6">
        <w:rPr>
          <w:rFonts w:asciiTheme="majorBidi" w:eastAsia="Times New Roman" w:hAnsiTheme="majorBidi" w:cstheme="majorBidi"/>
          <w:sz w:val="24"/>
          <w:szCs w:val="24"/>
        </w:rPr>
        <w:t xml:space="preserve"> Action </w:t>
      </w:r>
      <w:r w:rsidR="009D029D" w:rsidRPr="007131F6">
        <w:rPr>
          <w:rFonts w:asciiTheme="majorBidi" w:eastAsia="Times New Roman" w:hAnsiTheme="majorBidi" w:cstheme="majorBidi"/>
          <w:sz w:val="24"/>
          <w:szCs w:val="24"/>
        </w:rPr>
        <w:t>of</w:t>
      </w:r>
      <w:r w:rsidRPr="007131F6">
        <w:rPr>
          <w:rFonts w:asciiTheme="majorBidi" w:eastAsia="Times New Roman" w:hAnsiTheme="majorBidi" w:cstheme="majorBidi"/>
          <w:sz w:val="24"/>
          <w:szCs w:val="24"/>
        </w:rPr>
        <w:t xml:space="preserve"> Membrane Active Antimicrobial Peptides. Peptide Science, Vol 66, N° 236-248.</w:t>
      </w:r>
    </w:p>
    <w:p w:rsidR="007131F6" w:rsidRPr="006B7118" w:rsidRDefault="007131F6" w:rsidP="006B7118">
      <w:pPr>
        <w:numPr>
          <w:ilvl w:val="0"/>
          <w:numId w:val="29"/>
        </w:numPr>
        <w:tabs>
          <w:tab w:val="left" w:pos="1080"/>
        </w:tabs>
        <w:spacing w:line="360" w:lineRule="auto"/>
        <w:ind w:left="1080" w:right="160" w:hanging="331"/>
        <w:jc w:val="both"/>
        <w:rPr>
          <w:rFonts w:asciiTheme="majorBidi" w:eastAsia="Times New Roman" w:hAnsiTheme="majorBidi" w:cstheme="majorBidi"/>
          <w:sz w:val="24"/>
          <w:szCs w:val="24"/>
          <w:lang w:val="fr-FR"/>
        </w:rPr>
      </w:pPr>
      <w:r w:rsidRPr="007131F6">
        <w:rPr>
          <w:rFonts w:asciiTheme="majorBidi" w:eastAsia="Times New Roman" w:hAnsiTheme="majorBidi" w:cstheme="majorBidi"/>
          <w:sz w:val="24"/>
          <w:szCs w:val="24"/>
          <w:lang w:val="fr-FR"/>
        </w:rPr>
        <w:lastRenderedPageBreak/>
        <w:t xml:space="preserve">Somia </w:t>
      </w:r>
      <w:r w:rsidR="009D029D" w:rsidRPr="007131F6">
        <w:rPr>
          <w:rFonts w:asciiTheme="majorBidi" w:eastAsia="Times New Roman" w:hAnsiTheme="majorBidi" w:cstheme="majorBidi"/>
          <w:sz w:val="24"/>
          <w:szCs w:val="24"/>
          <w:lang w:val="fr-FR"/>
        </w:rPr>
        <w:t>Debbabi. (</w:t>
      </w:r>
      <w:r w:rsidRPr="007131F6">
        <w:rPr>
          <w:rFonts w:asciiTheme="majorBidi" w:eastAsia="Times New Roman" w:hAnsiTheme="majorBidi" w:cstheme="majorBidi"/>
          <w:sz w:val="24"/>
          <w:szCs w:val="24"/>
          <w:lang w:val="fr-FR"/>
        </w:rPr>
        <w:t>2017</w:t>
      </w:r>
      <w:r w:rsidR="009D029D" w:rsidRPr="007131F6">
        <w:rPr>
          <w:rFonts w:asciiTheme="majorBidi" w:eastAsia="Times New Roman" w:hAnsiTheme="majorBidi" w:cstheme="majorBidi"/>
          <w:sz w:val="24"/>
          <w:szCs w:val="24"/>
          <w:lang w:val="fr-FR"/>
        </w:rPr>
        <w:t>). Etude</w:t>
      </w:r>
      <w:r w:rsidRPr="007131F6">
        <w:rPr>
          <w:rFonts w:asciiTheme="majorBidi" w:eastAsia="Times New Roman" w:hAnsiTheme="majorBidi" w:cstheme="majorBidi"/>
          <w:sz w:val="24"/>
          <w:szCs w:val="24"/>
          <w:lang w:val="fr-FR"/>
        </w:rPr>
        <w:t xml:space="preserve"> De L'activité Antibactérienne Du Pituitary Adenylate Cyclase-Activating Polypeptide (PACAP</w:t>
      </w:r>
      <w:r w:rsidR="009D029D" w:rsidRPr="007131F6">
        <w:rPr>
          <w:rFonts w:asciiTheme="majorBidi" w:eastAsia="Times New Roman" w:hAnsiTheme="majorBidi" w:cstheme="majorBidi"/>
          <w:sz w:val="24"/>
          <w:szCs w:val="24"/>
          <w:lang w:val="fr-FR"/>
        </w:rPr>
        <w:t>). Université</w:t>
      </w:r>
      <w:r w:rsidRPr="007131F6">
        <w:rPr>
          <w:rFonts w:asciiTheme="majorBidi" w:eastAsia="Times New Roman" w:hAnsiTheme="majorBidi" w:cstheme="majorBidi"/>
          <w:sz w:val="24"/>
          <w:szCs w:val="24"/>
          <w:lang w:val="fr-FR"/>
        </w:rPr>
        <w:t xml:space="preserve"> Du Quebec N° 24.</w:t>
      </w:r>
    </w:p>
    <w:p w:rsidR="007131F6" w:rsidRPr="006B7118" w:rsidRDefault="007131F6" w:rsidP="006B7118">
      <w:pPr>
        <w:numPr>
          <w:ilvl w:val="0"/>
          <w:numId w:val="29"/>
        </w:numPr>
        <w:tabs>
          <w:tab w:val="left" w:pos="1080"/>
        </w:tabs>
        <w:spacing w:line="360" w:lineRule="auto"/>
        <w:ind w:left="1080" w:right="160" w:hanging="331"/>
        <w:jc w:val="both"/>
        <w:rPr>
          <w:rFonts w:asciiTheme="majorBidi" w:eastAsia="Times New Roman" w:hAnsiTheme="majorBidi" w:cstheme="majorBidi"/>
          <w:sz w:val="24"/>
          <w:szCs w:val="24"/>
        </w:rPr>
      </w:pPr>
      <w:r w:rsidRPr="007131F6">
        <w:rPr>
          <w:rFonts w:asciiTheme="majorBidi" w:eastAsia="Times New Roman" w:hAnsiTheme="majorBidi" w:cstheme="majorBidi"/>
          <w:sz w:val="24"/>
          <w:szCs w:val="24"/>
          <w:lang w:val="fr-FR"/>
        </w:rPr>
        <w:t xml:space="preserve">Faune Sauvage. N° Smith, J. J. </w:t>
      </w:r>
      <w:r w:rsidRPr="007131F6">
        <w:rPr>
          <w:rFonts w:asciiTheme="majorBidi" w:eastAsia="Times New Roman" w:hAnsiTheme="majorBidi" w:cstheme="majorBidi"/>
          <w:i/>
          <w:iCs/>
          <w:sz w:val="24"/>
          <w:szCs w:val="24"/>
          <w:lang w:val="fr-FR"/>
        </w:rPr>
        <w:t>Et Al.</w:t>
      </w:r>
      <w:r w:rsidRPr="007131F6">
        <w:rPr>
          <w:rFonts w:asciiTheme="majorBidi" w:eastAsia="Times New Roman" w:hAnsiTheme="majorBidi" w:cstheme="majorBidi"/>
          <w:sz w:val="24"/>
          <w:szCs w:val="24"/>
          <w:lang w:val="fr-FR"/>
        </w:rPr>
        <w:t xml:space="preserve"> </w:t>
      </w:r>
      <w:r w:rsidRPr="007131F6">
        <w:rPr>
          <w:rFonts w:asciiTheme="majorBidi" w:eastAsia="Times New Roman" w:hAnsiTheme="majorBidi" w:cstheme="majorBidi"/>
          <w:sz w:val="24"/>
          <w:szCs w:val="24"/>
        </w:rPr>
        <w:t>(2011). Unique Scorpion Toxin With A Putative Ancestral Fold Provides Insight Into Evolution Of The Inhibitor Cystine Knot Motif. Communément Appelé Salamandre. Université De Bamako.VOL 108. N° 52.</w:t>
      </w:r>
    </w:p>
    <w:p w:rsidR="007131F6" w:rsidRPr="006B7118" w:rsidRDefault="007131F6" w:rsidP="006B7118">
      <w:pPr>
        <w:numPr>
          <w:ilvl w:val="0"/>
          <w:numId w:val="30"/>
        </w:numPr>
        <w:tabs>
          <w:tab w:val="left" w:pos="1080"/>
        </w:tabs>
        <w:spacing w:line="360" w:lineRule="auto"/>
        <w:ind w:left="1080" w:right="160" w:hanging="331"/>
        <w:jc w:val="both"/>
        <w:rPr>
          <w:rFonts w:asciiTheme="majorBidi" w:eastAsia="Times New Roman" w:hAnsiTheme="majorBidi" w:cstheme="majorBidi"/>
          <w:sz w:val="24"/>
          <w:szCs w:val="24"/>
        </w:rPr>
      </w:pPr>
      <w:r w:rsidRPr="007131F6">
        <w:rPr>
          <w:rFonts w:asciiTheme="majorBidi" w:eastAsia="Times New Roman" w:hAnsiTheme="majorBidi" w:cstheme="majorBidi"/>
          <w:sz w:val="24"/>
          <w:szCs w:val="24"/>
          <w:lang w:val="fr-FR"/>
        </w:rPr>
        <w:t xml:space="preserve">Souley Fati. (2005). Contribution A L'étude </w:t>
      </w:r>
      <w:r w:rsidRPr="007131F6">
        <w:rPr>
          <w:rFonts w:asciiTheme="majorBidi" w:eastAsia="Times New Roman" w:hAnsiTheme="majorBidi" w:cstheme="majorBidi"/>
          <w:sz w:val="24"/>
          <w:szCs w:val="24"/>
        </w:rPr>
        <w:t xml:space="preserve">T.P. Tim </w:t>
      </w:r>
      <w:r w:rsidR="009D029D" w:rsidRPr="007131F6">
        <w:rPr>
          <w:rFonts w:asciiTheme="majorBidi" w:eastAsia="Times New Roman" w:hAnsiTheme="majorBidi" w:cstheme="majorBidi"/>
          <w:sz w:val="24"/>
          <w:szCs w:val="24"/>
        </w:rPr>
        <w:t>Cushniea,</w:t>
      </w:r>
      <w:r w:rsidRPr="007131F6">
        <w:rPr>
          <w:rFonts w:asciiTheme="majorBidi" w:eastAsia="Times New Roman" w:hAnsiTheme="majorBidi" w:cstheme="majorBidi"/>
          <w:sz w:val="24"/>
          <w:szCs w:val="24"/>
        </w:rPr>
        <w:t xml:space="preserve"> Benjamart Cushnieb, Andrew J. Lamb. (2014). Alkaloids: An Overview </w:t>
      </w:r>
      <w:r w:rsidR="009D029D" w:rsidRPr="007131F6">
        <w:rPr>
          <w:rFonts w:asciiTheme="majorBidi" w:eastAsia="Times New Roman" w:hAnsiTheme="majorBidi" w:cstheme="majorBidi"/>
          <w:sz w:val="24"/>
          <w:szCs w:val="24"/>
        </w:rPr>
        <w:t>of</w:t>
      </w:r>
      <w:r w:rsidRPr="007131F6">
        <w:rPr>
          <w:rFonts w:asciiTheme="majorBidi" w:eastAsia="Times New Roman" w:hAnsiTheme="majorBidi" w:cstheme="majorBidi"/>
          <w:sz w:val="24"/>
          <w:szCs w:val="24"/>
        </w:rPr>
        <w:t xml:space="preserve"> Their Antibacterial, Antibiotic-Enhancing </w:t>
      </w:r>
      <w:r w:rsidR="009D029D" w:rsidRPr="007131F6">
        <w:rPr>
          <w:rFonts w:asciiTheme="majorBidi" w:eastAsia="Times New Roman" w:hAnsiTheme="majorBidi" w:cstheme="majorBidi"/>
          <w:sz w:val="24"/>
          <w:szCs w:val="24"/>
        </w:rPr>
        <w:t>and</w:t>
      </w:r>
      <w:r w:rsidRPr="007131F6">
        <w:rPr>
          <w:rFonts w:asciiTheme="majorBidi" w:eastAsia="Times New Roman" w:hAnsiTheme="majorBidi" w:cstheme="majorBidi"/>
          <w:sz w:val="24"/>
          <w:szCs w:val="24"/>
        </w:rPr>
        <w:t xml:space="preserve"> Antivirulence Activities. International Journal </w:t>
      </w:r>
      <w:r w:rsidR="009D029D" w:rsidRPr="007131F6">
        <w:rPr>
          <w:rFonts w:asciiTheme="majorBidi" w:eastAsia="Times New Roman" w:hAnsiTheme="majorBidi" w:cstheme="majorBidi"/>
          <w:sz w:val="24"/>
          <w:szCs w:val="24"/>
        </w:rPr>
        <w:t>of</w:t>
      </w:r>
      <w:r w:rsidRPr="007131F6">
        <w:rPr>
          <w:rFonts w:asciiTheme="majorBidi" w:eastAsia="Times New Roman" w:hAnsiTheme="majorBidi" w:cstheme="majorBidi"/>
          <w:sz w:val="24"/>
          <w:szCs w:val="24"/>
        </w:rPr>
        <w:t xml:space="preserve"> Antimicrobial Agents. Vol 44 N° 378-379.</w:t>
      </w:r>
    </w:p>
    <w:p w:rsidR="007131F6" w:rsidRPr="006B7118" w:rsidRDefault="007131F6" w:rsidP="006B7118">
      <w:pPr>
        <w:numPr>
          <w:ilvl w:val="0"/>
          <w:numId w:val="30"/>
        </w:numPr>
        <w:tabs>
          <w:tab w:val="left" w:pos="1080"/>
        </w:tabs>
        <w:spacing w:line="360" w:lineRule="auto"/>
        <w:ind w:left="1080" w:right="160" w:hanging="331"/>
        <w:jc w:val="both"/>
        <w:rPr>
          <w:rFonts w:asciiTheme="majorBidi" w:eastAsia="Times New Roman" w:hAnsiTheme="majorBidi" w:cstheme="majorBidi"/>
          <w:sz w:val="24"/>
          <w:szCs w:val="24"/>
        </w:rPr>
      </w:pPr>
      <w:r w:rsidRPr="007131F6">
        <w:rPr>
          <w:rFonts w:asciiTheme="majorBidi" w:eastAsia="Times New Roman" w:hAnsiTheme="majorBidi" w:cstheme="majorBidi"/>
          <w:sz w:val="24"/>
          <w:szCs w:val="24"/>
        </w:rPr>
        <w:t>Venkatanambi Kamalakkannan. (</w:t>
      </w:r>
      <w:r w:rsidRPr="007131F6">
        <w:rPr>
          <w:rFonts w:asciiTheme="majorBidi" w:eastAsia="Times New Roman" w:hAnsiTheme="majorBidi" w:cstheme="majorBidi"/>
          <w:i/>
          <w:iCs/>
          <w:sz w:val="24"/>
          <w:szCs w:val="24"/>
        </w:rPr>
        <w:t>2014</w:t>
      </w:r>
      <w:r w:rsidRPr="007131F6">
        <w:rPr>
          <w:rFonts w:asciiTheme="majorBidi" w:eastAsia="Times New Roman" w:hAnsiTheme="majorBidi" w:cstheme="majorBidi"/>
          <w:sz w:val="24"/>
          <w:szCs w:val="24"/>
        </w:rPr>
        <w:t>). Cane Toad Toxins. The University Of Queensland. N°07.</w:t>
      </w:r>
    </w:p>
    <w:p w:rsidR="007131F6" w:rsidRPr="006B7118" w:rsidRDefault="007131F6" w:rsidP="006B7118">
      <w:pPr>
        <w:numPr>
          <w:ilvl w:val="0"/>
          <w:numId w:val="30"/>
        </w:numPr>
        <w:tabs>
          <w:tab w:val="left" w:pos="1080"/>
        </w:tabs>
        <w:spacing w:line="360" w:lineRule="auto"/>
        <w:ind w:left="1080" w:right="160" w:hanging="331"/>
        <w:jc w:val="both"/>
        <w:rPr>
          <w:rFonts w:asciiTheme="majorBidi" w:eastAsia="Times New Roman" w:hAnsiTheme="majorBidi" w:cstheme="majorBidi"/>
          <w:sz w:val="24"/>
          <w:szCs w:val="24"/>
        </w:rPr>
      </w:pPr>
      <w:r w:rsidRPr="007131F6">
        <w:rPr>
          <w:rFonts w:asciiTheme="majorBidi" w:eastAsia="Times New Roman" w:hAnsiTheme="majorBidi" w:cstheme="majorBidi"/>
          <w:sz w:val="24"/>
          <w:szCs w:val="24"/>
        </w:rPr>
        <w:t xml:space="preserve">Vittorio Erspamer. (2013). Biogenic Amines </w:t>
      </w:r>
      <w:r w:rsidR="009D029D" w:rsidRPr="007131F6">
        <w:rPr>
          <w:rFonts w:asciiTheme="majorBidi" w:eastAsia="Times New Roman" w:hAnsiTheme="majorBidi" w:cstheme="majorBidi"/>
          <w:sz w:val="24"/>
          <w:szCs w:val="24"/>
        </w:rPr>
        <w:t>and</w:t>
      </w:r>
      <w:r w:rsidRPr="007131F6">
        <w:rPr>
          <w:rFonts w:asciiTheme="majorBidi" w:eastAsia="Times New Roman" w:hAnsiTheme="majorBidi" w:cstheme="majorBidi"/>
          <w:sz w:val="24"/>
          <w:szCs w:val="24"/>
        </w:rPr>
        <w:t xml:space="preserve"> Active Polypeptides 6516 </w:t>
      </w:r>
      <w:r w:rsidR="009D029D" w:rsidRPr="007131F6">
        <w:rPr>
          <w:rFonts w:asciiTheme="majorBidi" w:eastAsia="Times New Roman" w:hAnsiTheme="majorBidi" w:cstheme="majorBidi"/>
          <w:sz w:val="24"/>
          <w:szCs w:val="24"/>
        </w:rPr>
        <w:t>of</w:t>
      </w:r>
      <w:r w:rsidRPr="007131F6">
        <w:rPr>
          <w:rFonts w:asciiTheme="majorBidi" w:eastAsia="Times New Roman" w:hAnsiTheme="majorBidi" w:cstheme="majorBidi"/>
          <w:sz w:val="24"/>
          <w:szCs w:val="24"/>
        </w:rPr>
        <w:t xml:space="preserve"> </w:t>
      </w:r>
      <w:r w:rsidR="009D029D" w:rsidRPr="007131F6">
        <w:rPr>
          <w:rFonts w:asciiTheme="majorBidi" w:eastAsia="Times New Roman" w:hAnsiTheme="majorBidi" w:cstheme="majorBidi"/>
          <w:sz w:val="24"/>
          <w:szCs w:val="24"/>
        </w:rPr>
        <w:t>the</w:t>
      </w:r>
      <w:r w:rsidRPr="007131F6">
        <w:rPr>
          <w:rFonts w:asciiTheme="majorBidi" w:eastAsia="Times New Roman" w:hAnsiTheme="majorBidi" w:cstheme="majorBidi"/>
          <w:sz w:val="24"/>
          <w:szCs w:val="24"/>
        </w:rPr>
        <w:t xml:space="preserve"> Amphibian Skin. The University Of Rome, Rome, Italy. N° 329-332-333-334.</w:t>
      </w:r>
    </w:p>
    <w:p w:rsidR="007131F6" w:rsidRPr="006B7118" w:rsidRDefault="007131F6" w:rsidP="006B7118">
      <w:pPr>
        <w:numPr>
          <w:ilvl w:val="0"/>
          <w:numId w:val="30"/>
        </w:numPr>
        <w:tabs>
          <w:tab w:val="left" w:pos="1080"/>
        </w:tabs>
        <w:spacing w:line="360" w:lineRule="auto"/>
        <w:ind w:left="1080" w:right="160" w:hanging="331"/>
        <w:jc w:val="both"/>
        <w:rPr>
          <w:rFonts w:asciiTheme="majorBidi" w:eastAsia="Times New Roman" w:hAnsiTheme="majorBidi" w:cstheme="majorBidi"/>
          <w:sz w:val="24"/>
          <w:szCs w:val="24"/>
        </w:rPr>
      </w:pPr>
      <w:r w:rsidRPr="007131F6">
        <w:rPr>
          <w:rFonts w:asciiTheme="majorBidi" w:eastAsia="Times New Roman" w:hAnsiTheme="majorBidi" w:cstheme="majorBidi"/>
          <w:sz w:val="24"/>
          <w:szCs w:val="24"/>
        </w:rPr>
        <w:t xml:space="preserve">Vittorio Erspamer. Giulio Bertaggini. (1964). Biogenic Amines </w:t>
      </w:r>
      <w:r w:rsidR="009D029D" w:rsidRPr="007131F6">
        <w:rPr>
          <w:rFonts w:asciiTheme="majorBidi" w:eastAsia="Times New Roman" w:hAnsiTheme="majorBidi" w:cstheme="majorBidi"/>
          <w:sz w:val="24"/>
          <w:szCs w:val="24"/>
        </w:rPr>
        <w:t>and</w:t>
      </w:r>
      <w:r w:rsidRPr="007131F6">
        <w:rPr>
          <w:rFonts w:asciiTheme="majorBidi" w:eastAsia="Times New Roman" w:hAnsiTheme="majorBidi" w:cstheme="majorBidi"/>
          <w:sz w:val="24"/>
          <w:szCs w:val="24"/>
        </w:rPr>
        <w:t xml:space="preserve"> Active Polypeptides </w:t>
      </w:r>
      <w:r w:rsidR="009D029D" w:rsidRPr="007131F6">
        <w:rPr>
          <w:rFonts w:asciiTheme="majorBidi" w:eastAsia="Times New Roman" w:hAnsiTheme="majorBidi" w:cstheme="majorBidi"/>
          <w:sz w:val="24"/>
          <w:szCs w:val="24"/>
        </w:rPr>
        <w:t>in</w:t>
      </w:r>
      <w:r w:rsidRPr="007131F6">
        <w:rPr>
          <w:rFonts w:asciiTheme="majorBidi" w:eastAsia="Times New Roman" w:hAnsiTheme="majorBidi" w:cstheme="majorBidi"/>
          <w:sz w:val="24"/>
          <w:szCs w:val="24"/>
        </w:rPr>
        <w:t xml:space="preserve"> </w:t>
      </w:r>
      <w:r w:rsidR="009D029D" w:rsidRPr="007131F6">
        <w:rPr>
          <w:rFonts w:asciiTheme="majorBidi" w:eastAsia="Times New Roman" w:hAnsiTheme="majorBidi" w:cstheme="majorBidi"/>
          <w:sz w:val="24"/>
          <w:szCs w:val="24"/>
        </w:rPr>
        <w:t>the</w:t>
      </w:r>
      <w:r w:rsidRPr="007131F6">
        <w:rPr>
          <w:rFonts w:asciiTheme="majorBidi" w:eastAsia="Times New Roman" w:hAnsiTheme="majorBidi" w:cstheme="majorBidi"/>
          <w:sz w:val="24"/>
          <w:szCs w:val="24"/>
        </w:rPr>
        <w:t xml:space="preserve"> Skin </w:t>
      </w:r>
      <w:r w:rsidR="009D029D" w:rsidRPr="007131F6">
        <w:rPr>
          <w:rFonts w:asciiTheme="majorBidi" w:eastAsia="Times New Roman" w:hAnsiTheme="majorBidi" w:cstheme="majorBidi"/>
          <w:sz w:val="24"/>
          <w:szCs w:val="24"/>
        </w:rPr>
        <w:t>of</w:t>
      </w:r>
      <w:r w:rsidRPr="007131F6">
        <w:rPr>
          <w:rFonts w:asciiTheme="majorBidi" w:eastAsia="Times New Roman" w:hAnsiTheme="majorBidi" w:cstheme="majorBidi"/>
          <w:sz w:val="24"/>
          <w:szCs w:val="24"/>
        </w:rPr>
        <w:t xml:space="preserve"> Ten Japanese Amphibian Species. N°468-469.</w:t>
      </w:r>
    </w:p>
    <w:p w:rsidR="007131F6" w:rsidRPr="006B7118" w:rsidRDefault="007131F6" w:rsidP="006B7118">
      <w:pPr>
        <w:numPr>
          <w:ilvl w:val="0"/>
          <w:numId w:val="30"/>
        </w:numPr>
        <w:tabs>
          <w:tab w:val="left" w:pos="1080"/>
        </w:tabs>
        <w:spacing w:line="360" w:lineRule="auto"/>
        <w:ind w:left="1080" w:right="160" w:hanging="331"/>
        <w:jc w:val="both"/>
        <w:rPr>
          <w:rFonts w:asciiTheme="majorBidi" w:eastAsia="Times New Roman" w:hAnsiTheme="majorBidi" w:cstheme="majorBidi"/>
          <w:sz w:val="24"/>
          <w:szCs w:val="24"/>
        </w:rPr>
      </w:pPr>
      <w:r w:rsidRPr="007131F6">
        <w:rPr>
          <w:rFonts w:asciiTheme="majorBidi" w:eastAsia="Times New Roman" w:hAnsiTheme="majorBidi" w:cstheme="majorBidi"/>
          <w:sz w:val="24"/>
          <w:szCs w:val="24"/>
        </w:rPr>
        <w:t xml:space="preserve">West, Josh. (2018). Importance </w:t>
      </w:r>
      <w:r w:rsidR="009D029D" w:rsidRPr="007131F6">
        <w:rPr>
          <w:rFonts w:asciiTheme="majorBidi" w:eastAsia="Times New Roman" w:hAnsiTheme="majorBidi" w:cstheme="majorBidi"/>
          <w:sz w:val="24"/>
          <w:szCs w:val="24"/>
        </w:rPr>
        <w:t>of</w:t>
      </w:r>
      <w:r w:rsidRPr="007131F6">
        <w:rPr>
          <w:rFonts w:asciiTheme="majorBidi" w:eastAsia="Times New Roman" w:hAnsiTheme="majorBidi" w:cstheme="majorBidi"/>
          <w:sz w:val="24"/>
          <w:szCs w:val="24"/>
        </w:rPr>
        <w:t xml:space="preserve"> Amphibians: A Synthesis </w:t>
      </w:r>
      <w:r w:rsidR="009D029D" w:rsidRPr="007131F6">
        <w:rPr>
          <w:rFonts w:asciiTheme="majorBidi" w:eastAsia="Times New Roman" w:hAnsiTheme="majorBidi" w:cstheme="majorBidi"/>
          <w:sz w:val="24"/>
          <w:szCs w:val="24"/>
        </w:rPr>
        <w:t>of</w:t>
      </w:r>
      <w:r w:rsidRPr="007131F6">
        <w:rPr>
          <w:rFonts w:asciiTheme="majorBidi" w:eastAsia="Times New Roman" w:hAnsiTheme="majorBidi" w:cstheme="majorBidi"/>
          <w:sz w:val="24"/>
          <w:szCs w:val="24"/>
        </w:rPr>
        <w:t xml:space="preserve"> Their Environmental Functions, Benefits </w:t>
      </w:r>
      <w:r w:rsidR="009D029D" w:rsidRPr="007131F6">
        <w:rPr>
          <w:rFonts w:asciiTheme="majorBidi" w:eastAsia="Times New Roman" w:hAnsiTheme="majorBidi" w:cstheme="majorBidi"/>
          <w:sz w:val="24"/>
          <w:szCs w:val="24"/>
        </w:rPr>
        <w:t>to</w:t>
      </w:r>
      <w:r w:rsidRPr="007131F6">
        <w:rPr>
          <w:rFonts w:asciiTheme="majorBidi" w:eastAsia="Times New Roman" w:hAnsiTheme="majorBidi" w:cstheme="majorBidi"/>
          <w:sz w:val="24"/>
          <w:szCs w:val="24"/>
        </w:rPr>
        <w:t xml:space="preserve"> Humans, </w:t>
      </w:r>
      <w:r w:rsidR="009D029D" w:rsidRPr="007131F6">
        <w:rPr>
          <w:rFonts w:asciiTheme="majorBidi" w:eastAsia="Times New Roman" w:hAnsiTheme="majorBidi" w:cstheme="majorBidi"/>
          <w:sz w:val="24"/>
          <w:szCs w:val="24"/>
        </w:rPr>
        <w:t>and</w:t>
      </w:r>
      <w:r w:rsidRPr="007131F6">
        <w:rPr>
          <w:rFonts w:asciiTheme="majorBidi" w:eastAsia="Times New Roman" w:hAnsiTheme="majorBidi" w:cstheme="majorBidi"/>
          <w:sz w:val="24"/>
          <w:szCs w:val="24"/>
        </w:rPr>
        <w:t xml:space="preserve"> Need For Conservation. Bridgewater State University. N°07.</w:t>
      </w:r>
    </w:p>
    <w:p w:rsidR="007131F6" w:rsidRPr="006B7118" w:rsidRDefault="007131F6" w:rsidP="006B7118">
      <w:pPr>
        <w:numPr>
          <w:ilvl w:val="0"/>
          <w:numId w:val="30"/>
        </w:numPr>
        <w:tabs>
          <w:tab w:val="left" w:pos="1080"/>
        </w:tabs>
        <w:spacing w:line="360" w:lineRule="auto"/>
        <w:ind w:left="1080" w:right="160" w:hanging="331"/>
        <w:jc w:val="both"/>
        <w:rPr>
          <w:rFonts w:asciiTheme="majorBidi" w:eastAsia="Times New Roman" w:hAnsiTheme="majorBidi" w:cstheme="majorBidi"/>
          <w:sz w:val="24"/>
          <w:szCs w:val="24"/>
        </w:rPr>
      </w:pPr>
      <w:r w:rsidRPr="007131F6">
        <w:rPr>
          <w:rFonts w:asciiTheme="majorBidi" w:eastAsia="Times New Roman" w:hAnsiTheme="majorBidi" w:cstheme="majorBidi"/>
          <w:sz w:val="24"/>
          <w:szCs w:val="24"/>
        </w:rPr>
        <w:t xml:space="preserve">Yue- Zhong, Chao- Zhao, Wen-Yu Wu, Tian-Yuan Fan, Nian-Guang Li, Min- Chen, Jin-Ao Duan, Zhi-Hao Shi. (2020). Total Synthesis, Chemical Modification </w:t>
      </w:r>
      <w:r w:rsidR="009D029D" w:rsidRPr="007131F6">
        <w:rPr>
          <w:rFonts w:asciiTheme="majorBidi" w:eastAsia="Times New Roman" w:hAnsiTheme="majorBidi" w:cstheme="majorBidi"/>
          <w:sz w:val="24"/>
          <w:szCs w:val="24"/>
        </w:rPr>
        <w:t>and</w:t>
      </w:r>
      <w:r w:rsidRPr="007131F6">
        <w:rPr>
          <w:rFonts w:asciiTheme="majorBidi" w:eastAsia="Times New Roman" w:hAnsiTheme="majorBidi" w:cstheme="majorBidi"/>
          <w:sz w:val="24"/>
          <w:szCs w:val="24"/>
        </w:rPr>
        <w:t xml:space="preserve"> Structure-Activity Relationship </w:t>
      </w:r>
      <w:r w:rsidR="009D029D" w:rsidRPr="007131F6">
        <w:rPr>
          <w:rFonts w:asciiTheme="majorBidi" w:eastAsia="Times New Roman" w:hAnsiTheme="majorBidi" w:cstheme="majorBidi"/>
          <w:sz w:val="24"/>
          <w:szCs w:val="24"/>
        </w:rPr>
        <w:t>of</w:t>
      </w:r>
      <w:r w:rsidRPr="007131F6">
        <w:rPr>
          <w:rFonts w:asciiTheme="majorBidi" w:eastAsia="Times New Roman" w:hAnsiTheme="majorBidi" w:cstheme="majorBidi"/>
          <w:sz w:val="24"/>
          <w:szCs w:val="24"/>
        </w:rPr>
        <w:t xml:space="preserve"> Bufadienolides. European Journal </w:t>
      </w:r>
      <w:r w:rsidR="009D029D" w:rsidRPr="007131F6">
        <w:rPr>
          <w:rFonts w:asciiTheme="majorBidi" w:eastAsia="Times New Roman" w:hAnsiTheme="majorBidi" w:cstheme="majorBidi"/>
          <w:sz w:val="24"/>
          <w:szCs w:val="24"/>
        </w:rPr>
        <w:t>of</w:t>
      </w:r>
      <w:r w:rsidRPr="007131F6">
        <w:rPr>
          <w:rFonts w:asciiTheme="majorBidi" w:eastAsia="Times New Roman" w:hAnsiTheme="majorBidi" w:cstheme="majorBidi"/>
          <w:sz w:val="24"/>
          <w:szCs w:val="24"/>
        </w:rPr>
        <w:t xml:space="preserve"> Medicinal Chemistry. VOL 189.N° 01.</w:t>
      </w:r>
    </w:p>
    <w:p w:rsidR="007131F6" w:rsidRPr="006B7118" w:rsidRDefault="007131F6" w:rsidP="006B7118">
      <w:pPr>
        <w:numPr>
          <w:ilvl w:val="0"/>
          <w:numId w:val="30"/>
        </w:numPr>
        <w:tabs>
          <w:tab w:val="left" w:pos="1080"/>
        </w:tabs>
        <w:spacing w:line="360" w:lineRule="auto"/>
        <w:ind w:left="1080" w:hanging="331"/>
        <w:jc w:val="both"/>
        <w:rPr>
          <w:rFonts w:asciiTheme="majorBidi" w:eastAsia="Times New Roman" w:hAnsiTheme="majorBidi" w:cstheme="majorBidi"/>
          <w:sz w:val="24"/>
          <w:szCs w:val="24"/>
        </w:rPr>
      </w:pPr>
      <w:r w:rsidRPr="007131F6">
        <w:rPr>
          <w:rFonts w:asciiTheme="majorBidi" w:eastAsia="Times New Roman" w:hAnsiTheme="majorBidi" w:cstheme="majorBidi"/>
          <w:sz w:val="24"/>
          <w:szCs w:val="24"/>
        </w:rPr>
        <w:t xml:space="preserve">Zotchev, S. B. (2013). Advances </w:t>
      </w:r>
      <w:r w:rsidR="009D029D" w:rsidRPr="007131F6">
        <w:rPr>
          <w:rFonts w:asciiTheme="majorBidi" w:eastAsia="Times New Roman" w:hAnsiTheme="majorBidi" w:cstheme="majorBidi"/>
          <w:sz w:val="24"/>
          <w:szCs w:val="24"/>
        </w:rPr>
        <w:t>in</w:t>
      </w:r>
      <w:r w:rsidRPr="007131F6">
        <w:rPr>
          <w:rFonts w:asciiTheme="majorBidi" w:eastAsia="Times New Roman" w:hAnsiTheme="majorBidi" w:cstheme="majorBidi"/>
          <w:sz w:val="24"/>
          <w:szCs w:val="24"/>
        </w:rPr>
        <w:t xml:space="preserve"> Botanical Research, Vol 68, N° 301-333.</w:t>
      </w:r>
    </w:p>
    <w:p w:rsidR="006B7118" w:rsidRPr="006B7118" w:rsidRDefault="007131F6" w:rsidP="006B7118">
      <w:pPr>
        <w:numPr>
          <w:ilvl w:val="0"/>
          <w:numId w:val="30"/>
        </w:numPr>
        <w:tabs>
          <w:tab w:val="left" w:pos="1080"/>
        </w:tabs>
        <w:spacing w:line="360" w:lineRule="auto"/>
        <w:ind w:left="1080" w:hanging="331"/>
        <w:jc w:val="both"/>
        <w:rPr>
          <w:rFonts w:asciiTheme="majorBidi" w:eastAsia="Times New Roman" w:hAnsiTheme="majorBidi" w:cstheme="majorBidi"/>
          <w:sz w:val="24"/>
          <w:szCs w:val="24"/>
        </w:rPr>
      </w:pPr>
      <w:r w:rsidRPr="007131F6">
        <w:rPr>
          <w:rFonts w:asciiTheme="majorBidi" w:eastAsia="Times New Roman" w:hAnsiTheme="majorBidi" w:cstheme="majorBidi"/>
          <w:sz w:val="24"/>
          <w:szCs w:val="24"/>
        </w:rPr>
        <w:t>Zasloff, M., B. Martin</w:t>
      </w:r>
      <w:r w:rsidRPr="007131F6">
        <w:rPr>
          <w:rFonts w:asciiTheme="majorBidi" w:eastAsia="Times New Roman" w:hAnsiTheme="majorBidi" w:cstheme="majorBidi"/>
          <w:i/>
          <w:iCs/>
          <w:sz w:val="24"/>
          <w:szCs w:val="24"/>
        </w:rPr>
        <w:t>.</w:t>
      </w:r>
      <w:r w:rsidRPr="007131F6">
        <w:rPr>
          <w:rFonts w:asciiTheme="majorBidi" w:eastAsia="Times New Roman" w:hAnsiTheme="majorBidi" w:cstheme="majorBidi"/>
          <w:sz w:val="24"/>
          <w:szCs w:val="24"/>
        </w:rPr>
        <w:t xml:space="preserve"> (1988). "Antimicrobial Activity Of Synthetic Magainin Peptides</w:t>
      </w:r>
    </w:p>
    <w:p w:rsidR="007131F6" w:rsidRPr="006B7118" w:rsidRDefault="007131F6" w:rsidP="006B7118">
      <w:pPr>
        <w:numPr>
          <w:ilvl w:val="0"/>
          <w:numId w:val="31"/>
        </w:numPr>
        <w:tabs>
          <w:tab w:val="left" w:pos="1080"/>
        </w:tabs>
        <w:spacing w:line="360" w:lineRule="auto"/>
        <w:ind w:left="1080" w:right="160" w:hanging="331"/>
        <w:jc w:val="both"/>
        <w:rPr>
          <w:rFonts w:asciiTheme="majorBidi" w:eastAsia="Times New Roman" w:hAnsiTheme="majorBidi" w:cstheme="majorBidi"/>
          <w:sz w:val="24"/>
          <w:szCs w:val="24"/>
        </w:rPr>
      </w:pPr>
      <w:r w:rsidRPr="007131F6">
        <w:rPr>
          <w:rFonts w:asciiTheme="majorBidi" w:eastAsia="Times New Roman" w:hAnsiTheme="majorBidi" w:cstheme="majorBidi"/>
          <w:sz w:val="24"/>
          <w:szCs w:val="24"/>
        </w:rPr>
        <w:t xml:space="preserve">Zasloff M. (1987). Magainins, </w:t>
      </w:r>
      <w:r w:rsidR="009D029D" w:rsidRPr="007131F6">
        <w:rPr>
          <w:rFonts w:asciiTheme="majorBidi" w:eastAsia="Times New Roman" w:hAnsiTheme="majorBidi" w:cstheme="majorBidi"/>
          <w:sz w:val="24"/>
          <w:szCs w:val="24"/>
        </w:rPr>
        <w:t>a</w:t>
      </w:r>
      <w:r w:rsidRPr="007131F6">
        <w:rPr>
          <w:rFonts w:asciiTheme="majorBidi" w:eastAsia="Times New Roman" w:hAnsiTheme="majorBidi" w:cstheme="majorBidi"/>
          <w:sz w:val="24"/>
          <w:szCs w:val="24"/>
        </w:rPr>
        <w:t xml:space="preserve"> Class </w:t>
      </w:r>
      <w:r w:rsidR="009D029D" w:rsidRPr="007131F6">
        <w:rPr>
          <w:rFonts w:asciiTheme="majorBidi" w:eastAsia="Times New Roman" w:hAnsiTheme="majorBidi" w:cstheme="majorBidi"/>
          <w:sz w:val="24"/>
          <w:szCs w:val="24"/>
        </w:rPr>
        <w:t>of</w:t>
      </w:r>
      <w:r w:rsidRPr="007131F6">
        <w:rPr>
          <w:rFonts w:asciiTheme="majorBidi" w:eastAsia="Times New Roman" w:hAnsiTheme="majorBidi" w:cstheme="majorBidi"/>
          <w:sz w:val="24"/>
          <w:szCs w:val="24"/>
        </w:rPr>
        <w:t xml:space="preserve"> Antimicrobial Peptides </w:t>
      </w:r>
      <w:r w:rsidR="009D029D" w:rsidRPr="007131F6">
        <w:rPr>
          <w:rFonts w:asciiTheme="majorBidi" w:eastAsia="Times New Roman" w:hAnsiTheme="majorBidi" w:cstheme="majorBidi"/>
          <w:sz w:val="24"/>
          <w:szCs w:val="24"/>
        </w:rPr>
        <w:t>from</w:t>
      </w:r>
      <w:r w:rsidRPr="007131F6">
        <w:rPr>
          <w:rFonts w:asciiTheme="majorBidi" w:eastAsia="Times New Roman" w:hAnsiTheme="majorBidi" w:cstheme="majorBidi"/>
          <w:sz w:val="24"/>
          <w:szCs w:val="24"/>
        </w:rPr>
        <w:t xml:space="preserve"> Xenopus </w:t>
      </w:r>
      <w:r w:rsidR="009D029D" w:rsidRPr="007131F6">
        <w:rPr>
          <w:rFonts w:asciiTheme="majorBidi" w:eastAsia="Times New Roman" w:hAnsiTheme="majorBidi" w:cstheme="majorBidi"/>
          <w:sz w:val="24"/>
          <w:szCs w:val="24"/>
        </w:rPr>
        <w:t>Skin: Isolation</w:t>
      </w:r>
      <w:r w:rsidRPr="007131F6">
        <w:rPr>
          <w:rFonts w:asciiTheme="majorBidi" w:eastAsia="Times New Roman" w:hAnsiTheme="majorBidi" w:cstheme="majorBidi"/>
          <w:sz w:val="24"/>
          <w:szCs w:val="24"/>
        </w:rPr>
        <w:t xml:space="preserve">, Characterization </w:t>
      </w:r>
      <w:r w:rsidR="009D029D" w:rsidRPr="007131F6">
        <w:rPr>
          <w:rFonts w:asciiTheme="majorBidi" w:eastAsia="Times New Roman" w:hAnsiTheme="majorBidi" w:cstheme="majorBidi"/>
          <w:sz w:val="24"/>
          <w:szCs w:val="24"/>
        </w:rPr>
        <w:t>of</w:t>
      </w:r>
      <w:r w:rsidRPr="007131F6">
        <w:rPr>
          <w:rFonts w:asciiTheme="majorBidi" w:eastAsia="Times New Roman" w:hAnsiTheme="majorBidi" w:cstheme="majorBidi"/>
          <w:sz w:val="24"/>
          <w:szCs w:val="24"/>
        </w:rPr>
        <w:t xml:space="preserve"> Two Active Forms, And Partial Cdna Sequence </w:t>
      </w:r>
      <w:r w:rsidR="009D029D" w:rsidRPr="007131F6">
        <w:rPr>
          <w:rFonts w:asciiTheme="majorBidi" w:eastAsia="Times New Roman" w:hAnsiTheme="majorBidi" w:cstheme="majorBidi"/>
          <w:sz w:val="24"/>
          <w:szCs w:val="24"/>
        </w:rPr>
        <w:t>of</w:t>
      </w:r>
      <w:r w:rsidRPr="007131F6">
        <w:rPr>
          <w:rFonts w:asciiTheme="majorBidi" w:eastAsia="Times New Roman" w:hAnsiTheme="majorBidi" w:cstheme="majorBidi"/>
          <w:sz w:val="24"/>
          <w:szCs w:val="24"/>
        </w:rPr>
        <w:t xml:space="preserve"> </w:t>
      </w:r>
      <w:r w:rsidR="009D029D" w:rsidRPr="007131F6">
        <w:rPr>
          <w:rFonts w:asciiTheme="majorBidi" w:eastAsia="Times New Roman" w:hAnsiTheme="majorBidi" w:cstheme="majorBidi"/>
          <w:sz w:val="24"/>
          <w:szCs w:val="24"/>
        </w:rPr>
        <w:t>a</w:t>
      </w:r>
      <w:r w:rsidRPr="007131F6">
        <w:rPr>
          <w:rFonts w:asciiTheme="majorBidi" w:eastAsia="Times New Roman" w:hAnsiTheme="majorBidi" w:cstheme="majorBidi"/>
          <w:sz w:val="24"/>
          <w:szCs w:val="24"/>
        </w:rPr>
        <w:t xml:space="preserve"> Precursor. Proc.Natl. Acad. Sci .</w:t>
      </w:r>
      <w:r w:rsidR="009D029D" w:rsidRPr="007131F6">
        <w:rPr>
          <w:rFonts w:asciiTheme="majorBidi" w:eastAsia="Times New Roman" w:hAnsiTheme="majorBidi" w:cstheme="majorBidi"/>
          <w:sz w:val="24"/>
          <w:szCs w:val="24"/>
        </w:rPr>
        <w:t xml:space="preserve">USA. </w:t>
      </w:r>
      <w:r w:rsidRPr="007131F6">
        <w:rPr>
          <w:rFonts w:asciiTheme="majorBidi" w:eastAsia="Times New Roman" w:hAnsiTheme="majorBidi" w:cstheme="majorBidi"/>
          <w:sz w:val="24"/>
          <w:szCs w:val="24"/>
        </w:rPr>
        <w:t>VOL 84 N° 5449-5453.</w:t>
      </w:r>
    </w:p>
    <w:p w:rsidR="00A02E53" w:rsidRDefault="007131F6" w:rsidP="00A02E53">
      <w:pPr>
        <w:spacing w:line="360" w:lineRule="auto"/>
        <w:ind w:left="400"/>
        <w:jc w:val="both"/>
        <w:rPr>
          <w:rFonts w:asciiTheme="majorBidi" w:eastAsia="Times New Roman" w:hAnsiTheme="majorBidi" w:cstheme="majorBidi"/>
          <w:b/>
          <w:bCs/>
          <w:sz w:val="24"/>
          <w:szCs w:val="24"/>
        </w:rPr>
      </w:pPr>
      <w:r w:rsidRPr="007131F6">
        <w:rPr>
          <w:rFonts w:asciiTheme="majorBidi" w:eastAsia="Times New Roman" w:hAnsiTheme="majorBidi" w:cstheme="majorBidi"/>
          <w:b/>
          <w:bCs/>
          <w:sz w:val="24"/>
          <w:szCs w:val="24"/>
        </w:rPr>
        <w:t>Liste des références</w:t>
      </w:r>
    </w:p>
    <w:p w:rsidR="00C50226" w:rsidRPr="00C50226" w:rsidRDefault="00C50226" w:rsidP="00C50226">
      <w:pPr>
        <w:pStyle w:val="Paragraphedeliste"/>
        <w:numPr>
          <w:ilvl w:val="0"/>
          <w:numId w:val="36"/>
        </w:numPr>
        <w:bidi w:val="0"/>
        <w:spacing w:line="360" w:lineRule="auto"/>
        <w:jc w:val="both"/>
        <w:rPr>
          <w:rFonts w:asciiTheme="majorBidi" w:eastAsiaTheme="minorEastAsia" w:hAnsiTheme="majorBidi" w:cstheme="majorBidi"/>
          <w:sz w:val="24"/>
          <w:szCs w:val="24"/>
        </w:rPr>
      </w:pPr>
      <w:r>
        <w:rPr>
          <w:rFonts w:asciiTheme="majorBidi" w:hAnsiTheme="majorBidi" w:cstheme="majorBidi"/>
          <w:sz w:val="24"/>
          <w:szCs w:val="24"/>
        </w:rPr>
        <w:t>(1</w:t>
      </w:r>
      <w:r w:rsidRPr="00C50226">
        <w:rPr>
          <w:rFonts w:asciiTheme="majorBidi" w:hAnsiTheme="majorBidi" w:cstheme="majorBidi"/>
          <w:sz w:val="24"/>
          <w:szCs w:val="24"/>
        </w:rPr>
        <w:t>) (</w:t>
      </w:r>
      <w:hyperlink r:id="rId77" w:history="1">
        <w:r w:rsidRPr="00C50226">
          <w:rPr>
            <w:rStyle w:val="Lienhypertexte"/>
            <w:rFonts w:asciiTheme="majorBidi" w:hAnsiTheme="majorBidi" w:cstheme="majorBidi"/>
            <w:color w:val="auto"/>
            <w:sz w:val="24"/>
            <w:szCs w:val="24"/>
            <w:u w:val="none"/>
          </w:rPr>
          <w:t>https://www.wikiwand.com/fr/Crapaud_calamite</w:t>
        </w:r>
      </w:hyperlink>
      <w:r w:rsidRPr="00C50226">
        <w:rPr>
          <w:rFonts w:asciiTheme="majorBidi" w:hAnsiTheme="majorBidi" w:cstheme="majorBidi"/>
          <w:sz w:val="24"/>
          <w:szCs w:val="24"/>
        </w:rPr>
        <w:t>)</w:t>
      </w:r>
    </w:p>
    <w:p w:rsidR="00C50226" w:rsidRDefault="00C50226" w:rsidP="00C50226">
      <w:pPr>
        <w:pStyle w:val="Paragraphedeliste"/>
        <w:numPr>
          <w:ilvl w:val="0"/>
          <w:numId w:val="36"/>
        </w:numPr>
        <w:bidi w:val="0"/>
        <w:spacing w:line="360" w:lineRule="auto"/>
        <w:jc w:val="both"/>
        <w:rPr>
          <w:rFonts w:asciiTheme="majorBidi" w:eastAsiaTheme="minorEastAsia" w:hAnsiTheme="majorBidi" w:cstheme="majorBidi"/>
          <w:sz w:val="24"/>
          <w:szCs w:val="24"/>
        </w:rPr>
      </w:pPr>
      <w:r>
        <w:rPr>
          <w:rFonts w:asciiTheme="majorBidi" w:eastAsiaTheme="minorEastAsia" w:hAnsiTheme="majorBidi" w:cstheme="majorBidi"/>
          <w:sz w:val="24"/>
          <w:szCs w:val="24"/>
        </w:rPr>
        <w:t xml:space="preserve">(2) </w:t>
      </w:r>
      <w:r w:rsidRPr="00A32091">
        <w:rPr>
          <w:rFonts w:asciiTheme="majorBidi" w:eastAsiaTheme="minorEastAsia" w:hAnsiTheme="majorBidi" w:cstheme="majorBidi"/>
          <w:sz w:val="24"/>
          <w:szCs w:val="24"/>
        </w:rPr>
        <w:t>(</w:t>
      </w:r>
      <w:hyperlink r:id="rId78" w:history="1">
        <w:r w:rsidR="00A32091" w:rsidRPr="00A32091">
          <w:rPr>
            <w:rStyle w:val="Lienhypertexte"/>
            <w:rFonts w:asciiTheme="majorBidi" w:eastAsiaTheme="minorEastAsia" w:hAnsiTheme="majorBidi" w:cstheme="majorBidi"/>
            <w:color w:val="auto"/>
            <w:sz w:val="24"/>
            <w:szCs w:val="24"/>
            <w:u w:val="none"/>
          </w:rPr>
          <w:t>http://didier85.eklablog.com/crapaud-commun-1</w:t>
        </w:r>
      </w:hyperlink>
      <w:r>
        <w:rPr>
          <w:rFonts w:asciiTheme="majorBidi" w:eastAsiaTheme="minorEastAsia" w:hAnsiTheme="majorBidi" w:cstheme="majorBidi"/>
          <w:sz w:val="24"/>
          <w:szCs w:val="24"/>
        </w:rPr>
        <w:t>)</w:t>
      </w:r>
    </w:p>
    <w:p w:rsidR="00A32091" w:rsidRDefault="00A32091" w:rsidP="00A32091">
      <w:pPr>
        <w:pStyle w:val="Paragraphedeliste"/>
        <w:numPr>
          <w:ilvl w:val="0"/>
          <w:numId w:val="36"/>
        </w:numPr>
        <w:bidi w:val="0"/>
        <w:spacing w:line="360" w:lineRule="auto"/>
        <w:jc w:val="both"/>
        <w:rPr>
          <w:rFonts w:asciiTheme="majorBidi" w:eastAsiaTheme="minorEastAsia" w:hAnsiTheme="majorBidi" w:cstheme="majorBidi"/>
          <w:sz w:val="24"/>
          <w:szCs w:val="24"/>
        </w:rPr>
      </w:pPr>
      <w:r>
        <w:rPr>
          <w:rFonts w:asciiTheme="majorBidi" w:eastAsiaTheme="minorEastAsia" w:hAnsiTheme="majorBidi" w:cstheme="majorBidi"/>
          <w:sz w:val="24"/>
          <w:szCs w:val="24"/>
        </w:rPr>
        <w:t>(3) (</w:t>
      </w:r>
      <w:r w:rsidRPr="00A32091">
        <w:rPr>
          <w:rFonts w:asciiTheme="majorBidi" w:eastAsiaTheme="minorEastAsia" w:hAnsiTheme="majorBidi" w:cstheme="majorBidi"/>
          <w:sz w:val="24"/>
          <w:szCs w:val="24"/>
        </w:rPr>
        <w:t>https://inpn.mnhn.fr/espece/cd_nom/281</w:t>
      </w:r>
      <w:r>
        <w:rPr>
          <w:rFonts w:asciiTheme="majorBidi" w:eastAsiaTheme="minorEastAsia" w:hAnsiTheme="majorBidi" w:cstheme="majorBidi"/>
          <w:sz w:val="24"/>
          <w:szCs w:val="24"/>
        </w:rPr>
        <w:t>)</w:t>
      </w:r>
      <w:r w:rsidRPr="00A32091">
        <w:rPr>
          <w:rFonts w:asciiTheme="majorBidi" w:eastAsiaTheme="minorEastAsia" w:hAnsiTheme="majorBidi" w:cstheme="majorBidi"/>
          <w:sz w:val="24"/>
          <w:szCs w:val="24"/>
        </w:rPr>
        <w:t xml:space="preserve">   </w:t>
      </w:r>
    </w:p>
    <w:p w:rsidR="00A32091" w:rsidRPr="00C50226" w:rsidRDefault="00A32091" w:rsidP="00A32091">
      <w:pPr>
        <w:pStyle w:val="Paragraphedeliste"/>
        <w:numPr>
          <w:ilvl w:val="0"/>
          <w:numId w:val="36"/>
        </w:numPr>
        <w:bidi w:val="0"/>
        <w:spacing w:line="360" w:lineRule="auto"/>
        <w:jc w:val="both"/>
        <w:rPr>
          <w:rFonts w:asciiTheme="majorBidi" w:eastAsiaTheme="minorEastAsia" w:hAnsiTheme="majorBidi" w:cstheme="majorBidi"/>
          <w:sz w:val="24"/>
          <w:szCs w:val="24"/>
        </w:rPr>
      </w:pPr>
      <w:r>
        <w:rPr>
          <w:rFonts w:asciiTheme="majorBidi" w:eastAsiaTheme="minorEastAsia" w:hAnsiTheme="majorBidi" w:cstheme="majorBidi"/>
          <w:sz w:val="24"/>
          <w:szCs w:val="24"/>
        </w:rPr>
        <w:t>(4) (</w:t>
      </w:r>
      <w:r w:rsidRPr="00A32091">
        <w:rPr>
          <w:rFonts w:asciiTheme="majorBidi" w:eastAsiaTheme="minorEastAsia" w:hAnsiTheme="majorBidi" w:cstheme="majorBidi"/>
          <w:sz w:val="24"/>
          <w:szCs w:val="24"/>
        </w:rPr>
        <w:t>http://www.afblum.be/bioafb/especes/anoures</w:t>
      </w:r>
      <w:r>
        <w:rPr>
          <w:rFonts w:asciiTheme="majorBidi" w:eastAsiaTheme="minorEastAsia" w:hAnsiTheme="majorBidi" w:cstheme="majorBidi"/>
          <w:sz w:val="24"/>
          <w:szCs w:val="24"/>
        </w:rPr>
        <w:t>)</w:t>
      </w:r>
    </w:p>
    <w:p w:rsidR="00A02E53" w:rsidRPr="00A02E53" w:rsidRDefault="00C50226" w:rsidP="00A02E53">
      <w:pPr>
        <w:pStyle w:val="Paragraphedeliste"/>
        <w:numPr>
          <w:ilvl w:val="0"/>
          <w:numId w:val="36"/>
        </w:numPr>
        <w:tabs>
          <w:tab w:val="left" w:pos="1080"/>
        </w:tabs>
        <w:bidi w:val="0"/>
        <w:spacing w:line="360" w:lineRule="auto"/>
        <w:ind w:right="160"/>
        <w:rPr>
          <w:rFonts w:asciiTheme="majorBidi" w:eastAsia="Times New Roman" w:hAnsiTheme="majorBidi" w:cstheme="majorBidi"/>
          <w:sz w:val="24"/>
          <w:szCs w:val="24"/>
        </w:rPr>
      </w:pPr>
      <w:r>
        <w:rPr>
          <w:rFonts w:asciiTheme="majorBidi" w:eastAsia="Times New Roman" w:hAnsiTheme="majorBidi" w:cstheme="majorBidi"/>
          <w:sz w:val="24"/>
          <w:szCs w:val="24"/>
        </w:rPr>
        <w:lastRenderedPageBreak/>
        <w:t xml:space="preserve">(5) </w:t>
      </w:r>
      <w:r w:rsidR="00A02E53" w:rsidRPr="00A02E53">
        <w:rPr>
          <w:rFonts w:asciiTheme="majorBidi" w:eastAsia="Times New Roman" w:hAnsiTheme="majorBidi" w:cstheme="majorBidi"/>
          <w:sz w:val="24"/>
          <w:szCs w:val="24"/>
        </w:rPr>
        <w:t>(Http://www.grenouilles.free.fr/especes/grenouille_agile)</w:t>
      </w:r>
    </w:p>
    <w:p w:rsidR="00A02E53" w:rsidRPr="00A02E53" w:rsidRDefault="00A02E53" w:rsidP="00C50226">
      <w:pPr>
        <w:pStyle w:val="Paragraphedeliste"/>
        <w:numPr>
          <w:ilvl w:val="0"/>
          <w:numId w:val="36"/>
        </w:numPr>
        <w:tabs>
          <w:tab w:val="left" w:pos="1080"/>
        </w:tabs>
        <w:bidi w:val="0"/>
        <w:spacing w:line="360" w:lineRule="auto"/>
        <w:ind w:right="160"/>
        <w:rPr>
          <w:rFonts w:asciiTheme="majorBidi" w:eastAsia="Times New Roman" w:hAnsiTheme="majorBidi" w:cstheme="majorBidi"/>
          <w:sz w:val="24"/>
          <w:szCs w:val="24"/>
        </w:rPr>
      </w:pPr>
      <w:r w:rsidRPr="00A02E53">
        <w:rPr>
          <w:rFonts w:asciiTheme="majorBidi" w:eastAsia="Times New Roman" w:hAnsiTheme="majorBidi" w:cstheme="majorBidi"/>
          <w:sz w:val="24"/>
          <w:szCs w:val="24"/>
        </w:rPr>
        <w:t>(</w:t>
      </w:r>
      <w:r w:rsidR="00C50226">
        <w:rPr>
          <w:rFonts w:asciiTheme="majorBidi" w:eastAsia="Times New Roman" w:hAnsiTheme="majorBidi" w:cstheme="majorBidi"/>
          <w:sz w:val="24"/>
          <w:szCs w:val="24"/>
        </w:rPr>
        <w:t>6</w:t>
      </w:r>
      <w:r w:rsidRPr="00A02E53">
        <w:rPr>
          <w:rFonts w:asciiTheme="majorBidi" w:eastAsia="Times New Roman" w:hAnsiTheme="majorBidi" w:cstheme="majorBidi"/>
          <w:sz w:val="24"/>
          <w:szCs w:val="24"/>
        </w:rPr>
        <w:t>) (https://www.plenitude-decouverte.com/activites/)</w:t>
      </w:r>
    </w:p>
    <w:p w:rsidR="00B63EB8" w:rsidRDefault="00A02E53" w:rsidP="00B63EB8">
      <w:pPr>
        <w:pStyle w:val="Paragraphedeliste"/>
        <w:numPr>
          <w:ilvl w:val="0"/>
          <w:numId w:val="36"/>
        </w:numPr>
        <w:tabs>
          <w:tab w:val="left" w:pos="1080"/>
        </w:tabs>
        <w:bidi w:val="0"/>
        <w:spacing w:line="360" w:lineRule="auto"/>
        <w:ind w:right="160"/>
        <w:rPr>
          <w:rFonts w:asciiTheme="majorBidi" w:eastAsia="Times New Roman" w:hAnsiTheme="majorBidi" w:cstheme="majorBidi"/>
          <w:sz w:val="24"/>
          <w:szCs w:val="24"/>
        </w:rPr>
      </w:pPr>
      <w:r w:rsidRPr="00C50226">
        <w:rPr>
          <w:rFonts w:asciiTheme="majorBidi" w:eastAsia="Times New Roman" w:hAnsiTheme="majorBidi" w:cstheme="majorBidi"/>
          <w:sz w:val="24"/>
          <w:szCs w:val="24"/>
        </w:rPr>
        <w:t>(</w:t>
      </w:r>
      <w:r w:rsidR="00C50226">
        <w:rPr>
          <w:rFonts w:asciiTheme="majorBidi" w:eastAsia="Times New Roman" w:hAnsiTheme="majorBidi" w:cstheme="majorBidi"/>
          <w:sz w:val="24"/>
          <w:szCs w:val="24"/>
        </w:rPr>
        <w:t>7</w:t>
      </w:r>
      <w:r w:rsidRPr="00C50226">
        <w:rPr>
          <w:rFonts w:asciiTheme="majorBidi" w:eastAsia="Times New Roman" w:hAnsiTheme="majorBidi" w:cstheme="majorBidi"/>
          <w:sz w:val="24"/>
          <w:szCs w:val="24"/>
        </w:rPr>
        <w:t xml:space="preserve">) </w:t>
      </w:r>
      <w:r w:rsidRPr="00B63EB8">
        <w:rPr>
          <w:rFonts w:asciiTheme="majorBidi" w:eastAsia="Times New Roman" w:hAnsiTheme="majorBidi" w:cstheme="majorBidi"/>
          <w:sz w:val="24"/>
          <w:szCs w:val="24"/>
        </w:rPr>
        <w:t>(</w:t>
      </w:r>
      <w:hyperlink r:id="rId79" w:history="1">
        <w:r w:rsidR="00B63EB8" w:rsidRPr="00B63EB8">
          <w:rPr>
            <w:rStyle w:val="Lienhypertexte"/>
            <w:rFonts w:asciiTheme="majorBidi" w:eastAsia="Times New Roman" w:hAnsiTheme="majorBidi" w:cstheme="majorBidi"/>
            <w:color w:val="auto"/>
            <w:sz w:val="24"/>
            <w:szCs w:val="24"/>
            <w:u w:val="none"/>
          </w:rPr>
          <w:t>https://www.thinglink.com/scene/7719962</w:t>
        </w:r>
      </w:hyperlink>
      <w:r w:rsidRPr="00C50226">
        <w:rPr>
          <w:rFonts w:asciiTheme="majorBidi" w:eastAsia="Times New Roman" w:hAnsiTheme="majorBidi" w:cstheme="majorBidi"/>
          <w:sz w:val="24"/>
          <w:szCs w:val="24"/>
        </w:rPr>
        <w:t>)</w:t>
      </w:r>
    </w:p>
    <w:p w:rsidR="00C50226" w:rsidRPr="001437B8" w:rsidRDefault="00C50226" w:rsidP="00B63EB8">
      <w:pPr>
        <w:pStyle w:val="Paragraphedeliste"/>
        <w:numPr>
          <w:ilvl w:val="0"/>
          <w:numId w:val="36"/>
        </w:numPr>
        <w:tabs>
          <w:tab w:val="left" w:pos="1080"/>
        </w:tabs>
        <w:bidi w:val="0"/>
        <w:spacing w:line="360" w:lineRule="auto"/>
        <w:ind w:right="160"/>
        <w:rPr>
          <w:rFonts w:asciiTheme="majorBidi" w:eastAsia="Times New Roman" w:hAnsiTheme="majorBidi" w:cstheme="majorBidi"/>
          <w:sz w:val="24"/>
          <w:szCs w:val="24"/>
        </w:rPr>
      </w:pPr>
      <w:r w:rsidRPr="00B63EB8">
        <w:rPr>
          <w:rFonts w:asciiTheme="majorBidi" w:eastAsia="Times New Roman" w:hAnsiTheme="majorBidi" w:cstheme="majorBidi"/>
          <w:sz w:val="24"/>
          <w:szCs w:val="24"/>
        </w:rPr>
        <w:t>(8</w:t>
      </w:r>
      <w:r w:rsidRPr="001437B8">
        <w:rPr>
          <w:rFonts w:asciiTheme="majorBidi" w:eastAsia="Times New Roman" w:hAnsiTheme="majorBidi" w:cstheme="majorBidi"/>
          <w:sz w:val="24"/>
          <w:szCs w:val="24"/>
        </w:rPr>
        <w:t>) (</w:t>
      </w:r>
      <w:hyperlink r:id="rId80" w:history="1">
        <w:r w:rsidR="00DB0F07" w:rsidRPr="001437B8">
          <w:rPr>
            <w:rStyle w:val="Lienhypertexte"/>
            <w:rFonts w:asciiTheme="majorBidi" w:eastAsia="Times New Roman" w:hAnsiTheme="majorBidi" w:cstheme="majorBidi"/>
            <w:color w:val="auto"/>
            <w:sz w:val="24"/>
            <w:szCs w:val="24"/>
            <w:u w:val="none"/>
          </w:rPr>
          <w:t>https://www.pharmanatur.com/Batraciens/Triturus</w:t>
        </w:r>
      </w:hyperlink>
      <w:r w:rsidRPr="001437B8">
        <w:rPr>
          <w:rFonts w:asciiTheme="majorBidi" w:eastAsia="Times New Roman" w:hAnsiTheme="majorBidi" w:cstheme="majorBidi"/>
          <w:sz w:val="24"/>
          <w:szCs w:val="24"/>
        </w:rPr>
        <w:t>)</w:t>
      </w:r>
    </w:p>
    <w:p w:rsidR="00DB0F07" w:rsidRPr="001437B8" w:rsidRDefault="00DB0F07" w:rsidP="00DB0F07">
      <w:pPr>
        <w:pStyle w:val="Paragraphedeliste"/>
        <w:numPr>
          <w:ilvl w:val="0"/>
          <w:numId w:val="36"/>
        </w:numPr>
        <w:tabs>
          <w:tab w:val="left" w:pos="1080"/>
        </w:tabs>
        <w:bidi w:val="0"/>
        <w:spacing w:line="360" w:lineRule="auto"/>
        <w:ind w:right="160"/>
        <w:rPr>
          <w:rFonts w:asciiTheme="majorBidi" w:eastAsia="Times New Roman" w:hAnsiTheme="majorBidi" w:cstheme="majorBidi"/>
          <w:sz w:val="24"/>
          <w:szCs w:val="24"/>
        </w:rPr>
      </w:pPr>
      <w:r w:rsidRPr="001437B8">
        <w:rPr>
          <w:rFonts w:asciiTheme="majorBidi" w:eastAsia="Times New Roman" w:hAnsiTheme="majorBidi" w:cstheme="majorBidi"/>
          <w:sz w:val="24"/>
          <w:szCs w:val="24"/>
        </w:rPr>
        <w:t>(9) (</w:t>
      </w:r>
      <w:hyperlink r:id="rId81" w:history="1">
        <w:r w:rsidRPr="001437B8">
          <w:rPr>
            <w:rStyle w:val="Lienhypertexte"/>
            <w:rFonts w:asciiTheme="majorBidi" w:eastAsia="Times New Roman" w:hAnsiTheme="majorBidi" w:cstheme="majorBidi"/>
            <w:color w:val="auto"/>
            <w:sz w:val="24"/>
            <w:szCs w:val="24"/>
            <w:u w:val="none"/>
          </w:rPr>
          <w:t>https://www.google.com/search?q=+Un+gymnophione+de+Guyane&amp;t</w:t>
        </w:r>
      </w:hyperlink>
      <w:r w:rsidRPr="001437B8">
        <w:rPr>
          <w:rFonts w:asciiTheme="majorBidi" w:eastAsia="Times New Roman" w:hAnsiTheme="majorBidi" w:cstheme="majorBidi"/>
          <w:sz w:val="24"/>
          <w:szCs w:val="24"/>
        </w:rPr>
        <w:t>)</w:t>
      </w:r>
    </w:p>
    <w:p w:rsidR="00421516" w:rsidRDefault="00DB0F07" w:rsidP="00421516">
      <w:pPr>
        <w:pStyle w:val="Paragraphedeliste"/>
        <w:numPr>
          <w:ilvl w:val="0"/>
          <w:numId w:val="36"/>
        </w:numPr>
        <w:tabs>
          <w:tab w:val="left" w:pos="1080"/>
        </w:tabs>
        <w:bidi w:val="0"/>
        <w:spacing w:line="360" w:lineRule="auto"/>
        <w:ind w:right="160"/>
        <w:rPr>
          <w:rFonts w:asciiTheme="majorBidi" w:eastAsia="Times New Roman" w:hAnsiTheme="majorBidi" w:cstheme="majorBidi"/>
          <w:sz w:val="24"/>
          <w:szCs w:val="24"/>
        </w:rPr>
      </w:pPr>
      <w:r w:rsidRPr="001437B8">
        <w:rPr>
          <w:rFonts w:asciiTheme="majorBidi" w:eastAsia="Times New Roman" w:hAnsiTheme="majorBidi" w:cs="Times New Roman"/>
          <w:sz w:val="24"/>
          <w:szCs w:val="24"/>
          <w:rtl/>
        </w:rPr>
        <w:t>(11)</w:t>
      </w:r>
      <w:r w:rsidRPr="001437B8">
        <w:rPr>
          <w:rFonts w:asciiTheme="majorBidi" w:eastAsia="Times New Roman" w:hAnsiTheme="majorBidi" w:cstheme="majorBidi"/>
          <w:sz w:val="24"/>
          <w:szCs w:val="24"/>
        </w:rPr>
        <w:t xml:space="preserve"> (</w:t>
      </w:r>
      <w:hyperlink r:id="rId82" w:history="1">
        <w:r w:rsidR="00421516" w:rsidRPr="00B64876">
          <w:rPr>
            <w:rStyle w:val="Lienhypertexte"/>
            <w:rFonts w:asciiTheme="majorBidi" w:eastAsia="Times New Roman" w:hAnsiTheme="majorBidi" w:cstheme="majorBidi"/>
            <w:sz w:val="24"/>
            <w:szCs w:val="24"/>
          </w:rPr>
          <w:t>https://fr.slideshare.net/BenCherifaBilel/expos-sur-la-biodiversit-des-vertbrs-terrestres</w:t>
        </w:r>
      </w:hyperlink>
      <w:r w:rsidRPr="00DB0F07">
        <w:rPr>
          <w:rFonts w:asciiTheme="majorBidi" w:eastAsia="Times New Roman" w:hAnsiTheme="majorBidi" w:cstheme="majorBidi"/>
          <w:sz w:val="24"/>
          <w:szCs w:val="24"/>
        </w:rPr>
        <w:t>)</w:t>
      </w:r>
    </w:p>
    <w:p w:rsidR="00421516" w:rsidRDefault="00421516" w:rsidP="00421516">
      <w:pPr>
        <w:pStyle w:val="Paragraphedeliste"/>
        <w:numPr>
          <w:ilvl w:val="0"/>
          <w:numId w:val="36"/>
        </w:numPr>
        <w:tabs>
          <w:tab w:val="left" w:pos="1080"/>
        </w:tabs>
        <w:bidi w:val="0"/>
        <w:spacing w:line="360" w:lineRule="auto"/>
        <w:ind w:right="160"/>
        <w:rPr>
          <w:rFonts w:asciiTheme="majorBidi" w:eastAsia="Times New Roman" w:hAnsiTheme="majorBidi" w:cstheme="majorBidi"/>
          <w:sz w:val="24"/>
          <w:szCs w:val="24"/>
        </w:rPr>
      </w:pPr>
      <w:r>
        <w:rPr>
          <w:rFonts w:asciiTheme="majorBidi" w:eastAsia="Times New Roman" w:hAnsiTheme="majorBidi" w:cstheme="majorBidi"/>
          <w:sz w:val="24"/>
          <w:szCs w:val="24"/>
        </w:rPr>
        <w:t>(44)</w:t>
      </w:r>
      <w:r w:rsidRPr="00421516">
        <w:rPr>
          <w:rFonts w:asciiTheme="majorBidi" w:eastAsia="Times New Roman" w:hAnsiTheme="majorBidi" w:cstheme="majorBidi"/>
          <w:sz w:val="24"/>
          <w:szCs w:val="24"/>
        </w:rPr>
        <w:t>(https://www.google.com/url?sa=i&amp;url=htt</w:t>
      </w:r>
      <w:r>
        <w:rPr>
          <w:rFonts w:asciiTheme="majorBidi" w:eastAsia="Times New Roman" w:hAnsiTheme="majorBidi" w:cstheme="majorBidi"/>
          <w:sz w:val="24"/>
          <w:szCs w:val="24"/>
        </w:rPr>
        <w:t xml:space="preserve">ps%3A%2F%2Ffr.123rf.com%2Fphoto </w:t>
      </w:r>
      <w:r w:rsidRPr="00421516">
        <w:rPr>
          <w:rFonts w:asciiTheme="majorBidi" w:eastAsia="Times New Roman" w:hAnsiTheme="majorBidi" w:cstheme="majorBidi"/>
          <w:sz w:val="24"/>
          <w:szCs w:val="24"/>
        </w:rPr>
        <w:t>)</w:t>
      </w:r>
    </w:p>
    <w:p w:rsidR="00421516" w:rsidRDefault="00421516" w:rsidP="00421516">
      <w:pPr>
        <w:pStyle w:val="Paragraphedeliste"/>
        <w:numPr>
          <w:ilvl w:val="0"/>
          <w:numId w:val="36"/>
        </w:numPr>
        <w:tabs>
          <w:tab w:val="left" w:pos="1080"/>
        </w:tabs>
        <w:bidi w:val="0"/>
        <w:spacing w:line="360" w:lineRule="auto"/>
        <w:ind w:right="160"/>
        <w:rPr>
          <w:rFonts w:asciiTheme="majorBidi" w:eastAsia="Times New Roman" w:hAnsiTheme="majorBidi" w:cstheme="majorBidi"/>
          <w:sz w:val="24"/>
          <w:szCs w:val="24"/>
        </w:rPr>
      </w:pPr>
      <w:r>
        <w:rPr>
          <w:rFonts w:asciiTheme="majorBidi" w:eastAsia="Times New Roman" w:hAnsiTheme="majorBidi" w:cstheme="majorBidi"/>
          <w:sz w:val="24"/>
          <w:szCs w:val="24"/>
        </w:rPr>
        <w:t>(45)(</w:t>
      </w:r>
      <w:hyperlink r:id="rId83" w:history="1">
        <w:r w:rsidRPr="00B64876">
          <w:rPr>
            <w:rStyle w:val="Lienhypertexte"/>
            <w:rFonts w:asciiTheme="majorBidi" w:eastAsia="Times New Roman" w:hAnsiTheme="majorBidi" w:cstheme="majorBidi"/>
            <w:sz w:val="24"/>
            <w:szCs w:val="24"/>
          </w:rPr>
          <w:t>https://www.google.com/url?sa=i&amp;url=https%3A%2F%2Falchetron.com%2FBufadienolid</w:t>
        </w:r>
      </w:hyperlink>
      <w:r>
        <w:rPr>
          <w:rFonts w:asciiTheme="majorBidi" w:eastAsia="Times New Roman" w:hAnsiTheme="majorBidi" w:cstheme="majorBidi"/>
          <w:sz w:val="24"/>
          <w:szCs w:val="24"/>
        </w:rPr>
        <w:t>)</w:t>
      </w:r>
    </w:p>
    <w:p w:rsidR="00421516" w:rsidRPr="00421516" w:rsidRDefault="00421516" w:rsidP="00421516">
      <w:pPr>
        <w:pStyle w:val="Paragraphedeliste"/>
        <w:numPr>
          <w:ilvl w:val="0"/>
          <w:numId w:val="36"/>
        </w:numPr>
        <w:tabs>
          <w:tab w:val="left" w:pos="1080"/>
        </w:tabs>
        <w:bidi w:val="0"/>
        <w:spacing w:line="360" w:lineRule="auto"/>
        <w:ind w:right="160"/>
        <w:rPr>
          <w:rFonts w:asciiTheme="majorBidi" w:eastAsia="Times New Roman" w:hAnsiTheme="majorBidi" w:cstheme="majorBidi"/>
          <w:sz w:val="24"/>
          <w:szCs w:val="24"/>
        </w:rPr>
      </w:pPr>
    </w:p>
    <w:p w:rsidR="00C50226" w:rsidRPr="00DB0F07" w:rsidRDefault="00C50226" w:rsidP="00C50226">
      <w:pPr>
        <w:tabs>
          <w:tab w:val="left" w:pos="1080"/>
        </w:tabs>
        <w:spacing w:line="360" w:lineRule="auto"/>
        <w:ind w:right="160"/>
        <w:rPr>
          <w:rFonts w:asciiTheme="majorBidi" w:eastAsia="Times New Roman" w:hAnsiTheme="majorBidi" w:cstheme="majorBidi"/>
          <w:sz w:val="24"/>
          <w:szCs w:val="24"/>
        </w:rPr>
      </w:pPr>
      <w:r w:rsidRPr="00DB0F07">
        <w:rPr>
          <w:rFonts w:asciiTheme="majorBidi" w:eastAsia="Times New Roman" w:hAnsiTheme="majorBidi" w:cstheme="majorBidi"/>
          <w:sz w:val="24"/>
          <w:szCs w:val="24"/>
        </w:rPr>
        <w:t xml:space="preserve"> </w:t>
      </w:r>
    </w:p>
    <w:p w:rsidR="00C50226" w:rsidRPr="00DB0F07" w:rsidRDefault="00C50226" w:rsidP="00C50226">
      <w:pPr>
        <w:tabs>
          <w:tab w:val="left" w:pos="1080"/>
        </w:tabs>
        <w:spacing w:line="360" w:lineRule="auto"/>
        <w:ind w:right="160"/>
        <w:rPr>
          <w:rFonts w:asciiTheme="majorBidi" w:eastAsia="Times New Roman" w:hAnsiTheme="majorBidi" w:cstheme="majorBidi"/>
          <w:sz w:val="24"/>
          <w:szCs w:val="24"/>
        </w:rPr>
        <w:sectPr w:rsidR="00C50226" w:rsidRPr="00DB0F07">
          <w:pgSz w:w="12240" w:h="15840"/>
          <w:pgMar w:top="1037" w:right="1440" w:bottom="778" w:left="1440" w:header="0" w:footer="0" w:gutter="0"/>
          <w:cols w:space="720" w:equalWidth="0">
            <w:col w:w="9360"/>
          </w:cols>
        </w:sectPr>
      </w:pPr>
    </w:p>
    <w:p w:rsidR="007131F6" w:rsidRPr="00DB0F07" w:rsidRDefault="007131F6">
      <w:pPr>
        <w:rPr>
          <w:rFonts w:asciiTheme="majorBidi" w:hAnsiTheme="majorBidi" w:cstheme="majorBidi"/>
          <w:sz w:val="24"/>
          <w:szCs w:val="24"/>
        </w:rPr>
        <w:sectPr w:rsidR="007131F6" w:rsidRPr="00DB0F07">
          <w:pgSz w:w="12240" w:h="15840"/>
          <w:pgMar w:top="1440" w:right="1440" w:bottom="480" w:left="1440" w:header="0" w:footer="0" w:gutter="0"/>
          <w:cols w:space="720" w:equalWidth="0">
            <w:col w:w="9360"/>
          </w:cols>
        </w:sectPr>
      </w:pPr>
    </w:p>
    <w:p w:rsidR="00CD3967" w:rsidRPr="00DB0F07" w:rsidRDefault="00CD3967">
      <w:pPr>
        <w:rPr>
          <w:rFonts w:asciiTheme="majorBidi" w:hAnsiTheme="majorBidi" w:cstheme="majorBidi"/>
          <w:sz w:val="24"/>
          <w:szCs w:val="24"/>
        </w:rPr>
        <w:sectPr w:rsidR="00CD3967" w:rsidRPr="00DB0F07">
          <w:pgSz w:w="12240" w:h="15840"/>
          <w:pgMar w:top="1037" w:right="1440" w:bottom="982" w:left="1440" w:header="0" w:footer="0" w:gutter="0"/>
          <w:cols w:space="720" w:equalWidth="0">
            <w:col w:w="9360"/>
          </w:cols>
        </w:sectPr>
      </w:pPr>
      <w:bookmarkStart w:id="73" w:name="page76"/>
      <w:bookmarkEnd w:id="73"/>
    </w:p>
    <w:p w:rsidR="007C3500" w:rsidRPr="00DB0F07" w:rsidRDefault="007C3500">
      <w:pPr>
        <w:rPr>
          <w:rFonts w:asciiTheme="majorBidi" w:hAnsiTheme="majorBidi" w:cstheme="majorBidi"/>
          <w:sz w:val="24"/>
          <w:szCs w:val="24"/>
        </w:rPr>
        <w:sectPr w:rsidR="007C3500" w:rsidRPr="00DB0F07">
          <w:pgSz w:w="12240" w:h="15840"/>
          <w:pgMar w:top="1037" w:right="1440" w:bottom="941" w:left="1440" w:header="0" w:footer="0" w:gutter="0"/>
          <w:cols w:space="720" w:equalWidth="0">
            <w:col w:w="9360"/>
          </w:cols>
        </w:sectPr>
      </w:pPr>
      <w:bookmarkStart w:id="74" w:name="page77"/>
      <w:bookmarkEnd w:id="74"/>
    </w:p>
    <w:p w:rsidR="00CD3967" w:rsidRPr="00DB0F07" w:rsidRDefault="00CD3967">
      <w:pPr>
        <w:rPr>
          <w:rFonts w:asciiTheme="majorBidi" w:hAnsiTheme="majorBidi" w:cstheme="majorBidi"/>
          <w:sz w:val="24"/>
          <w:szCs w:val="24"/>
        </w:rPr>
        <w:sectPr w:rsidR="00CD3967" w:rsidRPr="00DB0F07">
          <w:pgSz w:w="12240" w:h="15840"/>
          <w:pgMar w:top="1440" w:right="1440" w:bottom="567" w:left="1440" w:header="0" w:footer="0" w:gutter="0"/>
          <w:cols w:space="720" w:equalWidth="0">
            <w:col w:w="9360"/>
          </w:cols>
        </w:sectPr>
      </w:pPr>
      <w:bookmarkStart w:id="75" w:name="page78"/>
      <w:bookmarkStart w:id="76" w:name="page79"/>
      <w:bookmarkEnd w:id="75"/>
      <w:bookmarkEnd w:id="76"/>
    </w:p>
    <w:p w:rsidR="00CD3967" w:rsidRPr="00DB0F07" w:rsidRDefault="00CD3967">
      <w:pPr>
        <w:rPr>
          <w:rFonts w:asciiTheme="majorBidi" w:hAnsiTheme="majorBidi" w:cstheme="majorBidi"/>
          <w:sz w:val="24"/>
          <w:szCs w:val="24"/>
        </w:rPr>
        <w:sectPr w:rsidR="00CD3967" w:rsidRPr="00DB0F07">
          <w:pgSz w:w="12240" w:h="15840"/>
          <w:pgMar w:top="1440" w:right="1440" w:bottom="730" w:left="1440" w:header="0" w:footer="0" w:gutter="0"/>
          <w:cols w:space="720" w:equalWidth="0">
            <w:col w:w="9360"/>
          </w:cols>
        </w:sectPr>
      </w:pPr>
      <w:bookmarkStart w:id="77" w:name="page80"/>
      <w:bookmarkEnd w:id="77"/>
    </w:p>
    <w:p w:rsidR="007131F6" w:rsidRPr="00DB0F07" w:rsidRDefault="007131F6" w:rsidP="009D029D">
      <w:pPr>
        <w:tabs>
          <w:tab w:val="left" w:pos="1080"/>
        </w:tabs>
        <w:ind w:left="1080"/>
        <w:rPr>
          <w:rFonts w:eastAsia="Times New Roman"/>
        </w:rPr>
      </w:pPr>
      <w:bookmarkStart w:id="78" w:name="page81"/>
      <w:bookmarkEnd w:id="78"/>
    </w:p>
    <w:sectPr w:rsidR="007131F6" w:rsidRPr="00DB0F07">
      <w:pgSz w:w="12240" w:h="15840"/>
      <w:pgMar w:top="1037" w:right="1440" w:bottom="1440" w:left="1440" w:header="0" w:footer="0" w:gutter="0"/>
      <w:cols w:space="720" w:equalWidth="0">
        <w:col w:w="9360"/>
      </w:cols>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F111F" w:rsidRDefault="009F111F" w:rsidP="0001632C">
      <w:r>
        <w:separator/>
      </w:r>
    </w:p>
  </w:endnote>
  <w:endnote w:type="continuationSeparator" w:id="0">
    <w:p w:rsidR="009F111F" w:rsidRDefault="009F111F" w:rsidP="000163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onotype Corsiva">
    <w:panose1 w:val="03010101010201010101"/>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pitch w:val="variable"/>
    <w:sig w:usb0="E0002EFF" w:usb1="C0007843" w:usb2="00000009" w:usb3="00000000" w:csb0="000001FF" w:csb1="00000000"/>
  </w:font>
  <w:font w:name="TimesNewRomanPSMT">
    <w:altName w:val="MS Gothic"/>
    <w:panose1 w:val="00000000000000000000"/>
    <w:charset w:val="80"/>
    <w:family w:val="auto"/>
    <w:notTrueType/>
    <w:pitch w:val="default"/>
    <w:sig w:usb0="00000000" w:usb1="08070000" w:usb2="00000010" w:usb3="00000000" w:csb0="00020000" w:csb1="00000000"/>
  </w:font>
  <w:font w:name="MS PGothic">
    <w:panose1 w:val="020B0500000000000000"/>
    <w:charset w:val="80"/>
    <w:family w:val="swiss"/>
    <w:pitch w:val="variable"/>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F111F" w:rsidRDefault="009F111F" w:rsidP="0001632C">
      <w:r>
        <w:separator/>
      </w:r>
    </w:p>
  </w:footnote>
  <w:footnote w:type="continuationSeparator" w:id="0">
    <w:p w:rsidR="009F111F" w:rsidRDefault="009F111F" w:rsidP="0001632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901D82"/>
    <w:multiLevelType w:val="hybridMultilevel"/>
    <w:tmpl w:val="3F261D4A"/>
    <w:lvl w:ilvl="0" w:tplc="E408AA6A">
      <w:start w:val="1"/>
      <w:numFmt w:val="bullet"/>
      <w:lvlText w:val="-"/>
      <w:lvlJc w:val="left"/>
    </w:lvl>
    <w:lvl w:ilvl="1" w:tplc="35AE9BA6">
      <w:start w:val="1"/>
      <w:numFmt w:val="bullet"/>
      <w:lvlText w:val="-"/>
      <w:lvlJc w:val="left"/>
    </w:lvl>
    <w:lvl w:ilvl="2" w:tplc="C8C824E8">
      <w:numFmt w:val="decimal"/>
      <w:lvlText w:val=""/>
      <w:lvlJc w:val="left"/>
    </w:lvl>
    <w:lvl w:ilvl="3" w:tplc="56D4973E">
      <w:numFmt w:val="decimal"/>
      <w:lvlText w:val=""/>
      <w:lvlJc w:val="left"/>
    </w:lvl>
    <w:lvl w:ilvl="4" w:tplc="9C202070">
      <w:numFmt w:val="decimal"/>
      <w:lvlText w:val=""/>
      <w:lvlJc w:val="left"/>
    </w:lvl>
    <w:lvl w:ilvl="5" w:tplc="C276A3B6">
      <w:numFmt w:val="decimal"/>
      <w:lvlText w:val=""/>
      <w:lvlJc w:val="left"/>
    </w:lvl>
    <w:lvl w:ilvl="6" w:tplc="0D1E7C04">
      <w:numFmt w:val="decimal"/>
      <w:lvlText w:val=""/>
      <w:lvlJc w:val="left"/>
    </w:lvl>
    <w:lvl w:ilvl="7" w:tplc="29C26A6A">
      <w:numFmt w:val="decimal"/>
      <w:lvlText w:val=""/>
      <w:lvlJc w:val="left"/>
    </w:lvl>
    <w:lvl w:ilvl="8" w:tplc="C35AFC8A">
      <w:numFmt w:val="decimal"/>
      <w:lvlText w:val=""/>
      <w:lvlJc w:val="left"/>
    </w:lvl>
  </w:abstractNum>
  <w:abstractNum w:abstractNumId="1">
    <w:nsid w:val="08138641"/>
    <w:multiLevelType w:val="hybridMultilevel"/>
    <w:tmpl w:val="F00224D8"/>
    <w:lvl w:ilvl="0" w:tplc="DFBE0DE8">
      <w:start w:val="1"/>
      <w:numFmt w:val="bullet"/>
      <w:lvlText w:val="-"/>
      <w:lvlJc w:val="left"/>
    </w:lvl>
    <w:lvl w:ilvl="1" w:tplc="B8B0EAC6">
      <w:numFmt w:val="decimal"/>
      <w:lvlText w:val=""/>
      <w:lvlJc w:val="left"/>
    </w:lvl>
    <w:lvl w:ilvl="2" w:tplc="726ABF7C">
      <w:numFmt w:val="decimal"/>
      <w:lvlText w:val=""/>
      <w:lvlJc w:val="left"/>
    </w:lvl>
    <w:lvl w:ilvl="3" w:tplc="B2CA6C54">
      <w:numFmt w:val="decimal"/>
      <w:lvlText w:val=""/>
      <w:lvlJc w:val="left"/>
    </w:lvl>
    <w:lvl w:ilvl="4" w:tplc="512A20A2">
      <w:numFmt w:val="decimal"/>
      <w:lvlText w:val=""/>
      <w:lvlJc w:val="left"/>
    </w:lvl>
    <w:lvl w:ilvl="5" w:tplc="446A01F2">
      <w:numFmt w:val="decimal"/>
      <w:lvlText w:val=""/>
      <w:lvlJc w:val="left"/>
    </w:lvl>
    <w:lvl w:ilvl="6" w:tplc="134A51AA">
      <w:numFmt w:val="decimal"/>
      <w:lvlText w:val=""/>
      <w:lvlJc w:val="left"/>
    </w:lvl>
    <w:lvl w:ilvl="7" w:tplc="6AD2849A">
      <w:numFmt w:val="decimal"/>
      <w:lvlText w:val=""/>
      <w:lvlJc w:val="left"/>
    </w:lvl>
    <w:lvl w:ilvl="8" w:tplc="9A007CC0">
      <w:numFmt w:val="decimal"/>
      <w:lvlText w:val=""/>
      <w:lvlJc w:val="left"/>
    </w:lvl>
  </w:abstractNum>
  <w:abstractNum w:abstractNumId="2">
    <w:nsid w:val="0836C40E"/>
    <w:multiLevelType w:val="hybridMultilevel"/>
    <w:tmpl w:val="3C9A3A62"/>
    <w:lvl w:ilvl="0" w:tplc="18B2DF26">
      <w:start w:val="1"/>
      <w:numFmt w:val="bullet"/>
      <w:lvlText w:val="-"/>
      <w:lvlJc w:val="left"/>
    </w:lvl>
    <w:lvl w:ilvl="1" w:tplc="338022AA">
      <w:numFmt w:val="decimal"/>
      <w:lvlText w:val=""/>
      <w:lvlJc w:val="left"/>
    </w:lvl>
    <w:lvl w:ilvl="2" w:tplc="50E4CCFA">
      <w:numFmt w:val="decimal"/>
      <w:lvlText w:val=""/>
      <w:lvlJc w:val="left"/>
    </w:lvl>
    <w:lvl w:ilvl="3" w:tplc="35B0E964">
      <w:numFmt w:val="decimal"/>
      <w:lvlText w:val=""/>
      <w:lvlJc w:val="left"/>
    </w:lvl>
    <w:lvl w:ilvl="4" w:tplc="38B84C00">
      <w:numFmt w:val="decimal"/>
      <w:lvlText w:val=""/>
      <w:lvlJc w:val="left"/>
    </w:lvl>
    <w:lvl w:ilvl="5" w:tplc="1AFE0614">
      <w:numFmt w:val="decimal"/>
      <w:lvlText w:val=""/>
      <w:lvlJc w:val="left"/>
    </w:lvl>
    <w:lvl w:ilvl="6" w:tplc="AC84C44E">
      <w:numFmt w:val="decimal"/>
      <w:lvlText w:val=""/>
      <w:lvlJc w:val="left"/>
    </w:lvl>
    <w:lvl w:ilvl="7" w:tplc="599AE5CC">
      <w:numFmt w:val="decimal"/>
      <w:lvlText w:val=""/>
      <w:lvlJc w:val="left"/>
    </w:lvl>
    <w:lvl w:ilvl="8" w:tplc="4D88B520">
      <w:numFmt w:val="decimal"/>
      <w:lvlText w:val=""/>
      <w:lvlJc w:val="left"/>
    </w:lvl>
  </w:abstractNum>
  <w:abstractNum w:abstractNumId="3">
    <w:nsid w:val="08EDBDAB"/>
    <w:multiLevelType w:val="hybridMultilevel"/>
    <w:tmpl w:val="A25ADF62"/>
    <w:lvl w:ilvl="0" w:tplc="592096F6">
      <w:start w:val="1"/>
      <w:numFmt w:val="bullet"/>
      <w:lvlText w:val=""/>
      <w:lvlJc w:val="left"/>
    </w:lvl>
    <w:lvl w:ilvl="1" w:tplc="DBE47A68">
      <w:numFmt w:val="decimal"/>
      <w:lvlText w:val=""/>
      <w:lvlJc w:val="left"/>
    </w:lvl>
    <w:lvl w:ilvl="2" w:tplc="80F23C94">
      <w:numFmt w:val="decimal"/>
      <w:lvlText w:val=""/>
      <w:lvlJc w:val="left"/>
    </w:lvl>
    <w:lvl w:ilvl="3" w:tplc="6902DF3C">
      <w:numFmt w:val="decimal"/>
      <w:lvlText w:val=""/>
      <w:lvlJc w:val="left"/>
    </w:lvl>
    <w:lvl w:ilvl="4" w:tplc="A51CA5F8">
      <w:numFmt w:val="decimal"/>
      <w:lvlText w:val=""/>
      <w:lvlJc w:val="left"/>
    </w:lvl>
    <w:lvl w:ilvl="5" w:tplc="9F96C090">
      <w:numFmt w:val="decimal"/>
      <w:lvlText w:val=""/>
      <w:lvlJc w:val="left"/>
    </w:lvl>
    <w:lvl w:ilvl="6" w:tplc="E048BA6C">
      <w:numFmt w:val="decimal"/>
      <w:lvlText w:val=""/>
      <w:lvlJc w:val="left"/>
    </w:lvl>
    <w:lvl w:ilvl="7" w:tplc="3454C606">
      <w:numFmt w:val="decimal"/>
      <w:lvlText w:val=""/>
      <w:lvlJc w:val="left"/>
    </w:lvl>
    <w:lvl w:ilvl="8" w:tplc="801ACA5C">
      <w:numFmt w:val="decimal"/>
      <w:lvlText w:val=""/>
      <w:lvlJc w:val="left"/>
    </w:lvl>
  </w:abstractNum>
  <w:abstractNum w:abstractNumId="4">
    <w:nsid w:val="0B03E0C6"/>
    <w:multiLevelType w:val="hybridMultilevel"/>
    <w:tmpl w:val="F18E98FC"/>
    <w:lvl w:ilvl="0" w:tplc="A498FAB8">
      <w:start w:val="35"/>
      <w:numFmt w:val="upperLetter"/>
      <w:lvlText w:val="%1"/>
      <w:lvlJc w:val="left"/>
    </w:lvl>
    <w:lvl w:ilvl="1" w:tplc="F4E802FA">
      <w:numFmt w:val="decimal"/>
      <w:lvlText w:val=""/>
      <w:lvlJc w:val="left"/>
    </w:lvl>
    <w:lvl w:ilvl="2" w:tplc="A18AB7D4">
      <w:numFmt w:val="decimal"/>
      <w:lvlText w:val=""/>
      <w:lvlJc w:val="left"/>
    </w:lvl>
    <w:lvl w:ilvl="3" w:tplc="B156C7A4">
      <w:numFmt w:val="decimal"/>
      <w:lvlText w:val=""/>
      <w:lvlJc w:val="left"/>
    </w:lvl>
    <w:lvl w:ilvl="4" w:tplc="74ECFD0A">
      <w:numFmt w:val="decimal"/>
      <w:lvlText w:val=""/>
      <w:lvlJc w:val="left"/>
    </w:lvl>
    <w:lvl w:ilvl="5" w:tplc="F68C03A4">
      <w:numFmt w:val="decimal"/>
      <w:lvlText w:val=""/>
      <w:lvlJc w:val="left"/>
    </w:lvl>
    <w:lvl w:ilvl="6" w:tplc="EE28FCB4">
      <w:numFmt w:val="decimal"/>
      <w:lvlText w:val=""/>
      <w:lvlJc w:val="left"/>
    </w:lvl>
    <w:lvl w:ilvl="7" w:tplc="28CA199E">
      <w:numFmt w:val="decimal"/>
      <w:lvlText w:val=""/>
      <w:lvlJc w:val="left"/>
    </w:lvl>
    <w:lvl w:ilvl="8" w:tplc="2D7E918E">
      <w:numFmt w:val="decimal"/>
      <w:lvlText w:val=""/>
      <w:lvlJc w:val="left"/>
    </w:lvl>
  </w:abstractNum>
  <w:abstractNum w:abstractNumId="5">
    <w:nsid w:val="189A769B"/>
    <w:multiLevelType w:val="hybridMultilevel"/>
    <w:tmpl w:val="6A16452A"/>
    <w:lvl w:ilvl="0" w:tplc="D16A829A">
      <w:start w:val="1"/>
      <w:numFmt w:val="bullet"/>
      <w:lvlText w:val="-"/>
      <w:lvlJc w:val="left"/>
    </w:lvl>
    <w:lvl w:ilvl="1" w:tplc="DDA2313C">
      <w:numFmt w:val="decimal"/>
      <w:lvlText w:val=""/>
      <w:lvlJc w:val="left"/>
    </w:lvl>
    <w:lvl w:ilvl="2" w:tplc="410CC9D4">
      <w:numFmt w:val="decimal"/>
      <w:lvlText w:val=""/>
      <w:lvlJc w:val="left"/>
    </w:lvl>
    <w:lvl w:ilvl="3" w:tplc="874C0E24">
      <w:numFmt w:val="decimal"/>
      <w:lvlText w:val=""/>
      <w:lvlJc w:val="left"/>
    </w:lvl>
    <w:lvl w:ilvl="4" w:tplc="CB948972">
      <w:numFmt w:val="decimal"/>
      <w:lvlText w:val=""/>
      <w:lvlJc w:val="left"/>
    </w:lvl>
    <w:lvl w:ilvl="5" w:tplc="56DE0C1E">
      <w:numFmt w:val="decimal"/>
      <w:lvlText w:val=""/>
      <w:lvlJc w:val="left"/>
    </w:lvl>
    <w:lvl w:ilvl="6" w:tplc="42D669CA">
      <w:numFmt w:val="decimal"/>
      <w:lvlText w:val=""/>
      <w:lvlJc w:val="left"/>
    </w:lvl>
    <w:lvl w:ilvl="7" w:tplc="E0EE8F1E">
      <w:numFmt w:val="decimal"/>
      <w:lvlText w:val=""/>
      <w:lvlJc w:val="left"/>
    </w:lvl>
    <w:lvl w:ilvl="8" w:tplc="FD2C2584">
      <w:numFmt w:val="decimal"/>
      <w:lvlText w:val=""/>
      <w:lvlJc w:val="left"/>
    </w:lvl>
  </w:abstractNum>
  <w:abstractNum w:abstractNumId="6">
    <w:nsid w:val="1B177249"/>
    <w:multiLevelType w:val="hybridMultilevel"/>
    <w:tmpl w:val="D060B1B6"/>
    <w:lvl w:ilvl="0" w:tplc="CFA6B2E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nsid w:val="1E7FF521"/>
    <w:multiLevelType w:val="hybridMultilevel"/>
    <w:tmpl w:val="3752987A"/>
    <w:lvl w:ilvl="0" w:tplc="23B8AAE4">
      <w:start w:val="1"/>
      <w:numFmt w:val="bullet"/>
      <w:lvlText w:val="-"/>
      <w:lvlJc w:val="left"/>
    </w:lvl>
    <w:lvl w:ilvl="1" w:tplc="8A486E54">
      <w:numFmt w:val="decimal"/>
      <w:lvlText w:val=""/>
      <w:lvlJc w:val="left"/>
    </w:lvl>
    <w:lvl w:ilvl="2" w:tplc="02A4A2D6">
      <w:numFmt w:val="decimal"/>
      <w:lvlText w:val=""/>
      <w:lvlJc w:val="left"/>
    </w:lvl>
    <w:lvl w:ilvl="3" w:tplc="82242F7E">
      <w:numFmt w:val="decimal"/>
      <w:lvlText w:val=""/>
      <w:lvlJc w:val="left"/>
    </w:lvl>
    <w:lvl w:ilvl="4" w:tplc="5B6A58B6">
      <w:numFmt w:val="decimal"/>
      <w:lvlText w:val=""/>
      <w:lvlJc w:val="left"/>
    </w:lvl>
    <w:lvl w:ilvl="5" w:tplc="A60802B4">
      <w:numFmt w:val="decimal"/>
      <w:lvlText w:val=""/>
      <w:lvlJc w:val="left"/>
    </w:lvl>
    <w:lvl w:ilvl="6" w:tplc="0D142956">
      <w:numFmt w:val="decimal"/>
      <w:lvlText w:val=""/>
      <w:lvlJc w:val="left"/>
    </w:lvl>
    <w:lvl w:ilvl="7" w:tplc="2E7EFEBC">
      <w:numFmt w:val="decimal"/>
      <w:lvlText w:val=""/>
      <w:lvlJc w:val="left"/>
    </w:lvl>
    <w:lvl w:ilvl="8" w:tplc="0F00AFB8">
      <w:numFmt w:val="decimal"/>
      <w:lvlText w:val=""/>
      <w:lvlJc w:val="left"/>
    </w:lvl>
  </w:abstractNum>
  <w:abstractNum w:abstractNumId="8">
    <w:nsid w:val="22221A70"/>
    <w:multiLevelType w:val="hybridMultilevel"/>
    <w:tmpl w:val="1D06BB9C"/>
    <w:lvl w:ilvl="0" w:tplc="04C8DB38">
      <w:start w:val="1"/>
      <w:numFmt w:val="bullet"/>
      <w:lvlText w:val="-"/>
      <w:lvlJc w:val="left"/>
    </w:lvl>
    <w:lvl w:ilvl="1" w:tplc="B65A3484">
      <w:numFmt w:val="decimal"/>
      <w:lvlText w:val=""/>
      <w:lvlJc w:val="left"/>
    </w:lvl>
    <w:lvl w:ilvl="2" w:tplc="3AE273B6">
      <w:numFmt w:val="decimal"/>
      <w:lvlText w:val=""/>
      <w:lvlJc w:val="left"/>
    </w:lvl>
    <w:lvl w:ilvl="3" w:tplc="8A5EC772">
      <w:numFmt w:val="decimal"/>
      <w:lvlText w:val=""/>
      <w:lvlJc w:val="left"/>
    </w:lvl>
    <w:lvl w:ilvl="4" w:tplc="FD762302">
      <w:numFmt w:val="decimal"/>
      <w:lvlText w:val=""/>
      <w:lvlJc w:val="left"/>
    </w:lvl>
    <w:lvl w:ilvl="5" w:tplc="5754A06C">
      <w:numFmt w:val="decimal"/>
      <w:lvlText w:val=""/>
      <w:lvlJc w:val="left"/>
    </w:lvl>
    <w:lvl w:ilvl="6" w:tplc="BD142CC4">
      <w:numFmt w:val="decimal"/>
      <w:lvlText w:val=""/>
      <w:lvlJc w:val="left"/>
    </w:lvl>
    <w:lvl w:ilvl="7" w:tplc="ADE47210">
      <w:numFmt w:val="decimal"/>
      <w:lvlText w:val=""/>
      <w:lvlJc w:val="left"/>
    </w:lvl>
    <w:lvl w:ilvl="8" w:tplc="60AE830A">
      <w:numFmt w:val="decimal"/>
      <w:lvlText w:val=""/>
      <w:lvlJc w:val="left"/>
    </w:lvl>
  </w:abstractNum>
  <w:abstractNum w:abstractNumId="9">
    <w:nsid w:val="2443A858"/>
    <w:multiLevelType w:val="hybridMultilevel"/>
    <w:tmpl w:val="BEDA368A"/>
    <w:lvl w:ilvl="0" w:tplc="CB2CF2D8">
      <w:start w:val="1"/>
      <w:numFmt w:val="bullet"/>
      <w:lvlText w:val=""/>
      <w:lvlJc w:val="left"/>
    </w:lvl>
    <w:lvl w:ilvl="1" w:tplc="FF8E938C">
      <w:numFmt w:val="decimal"/>
      <w:lvlText w:val=""/>
      <w:lvlJc w:val="left"/>
    </w:lvl>
    <w:lvl w:ilvl="2" w:tplc="D8E8C462">
      <w:numFmt w:val="decimal"/>
      <w:lvlText w:val=""/>
      <w:lvlJc w:val="left"/>
    </w:lvl>
    <w:lvl w:ilvl="3" w:tplc="92126478">
      <w:numFmt w:val="decimal"/>
      <w:lvlText w:val=""/>
      <w:lvlJc w:val="left"/>
    </w:lvl>
    <w:lvl w:ilvl="4" w:tplc="DD546376">
      <w:numFmt w:val="decimal"/>
      <w:lvlText w:val=""/>
      <w:lvlJc w:val="left"/>
    </w:lvl>
    <w:lvl w:ilvl="5" w:tplc="0BB45C44">
      <w:numFmt w:val="decimal"/>
      <w:lvlText w:val=""/>
      <w:lvlJc w:val="left"/>
    </w:lvl>
    <w:lvl w:ilvl="6" w:tplc="0C7AF408">
      <w:numFmt w:val="decimal"/>
      <w:lvlText w:val=""/>
      <w:lvlJc w:val="left"/>
    </w:lvl>
    <w:lvl w:ilvl="7" w:tplc="7F426B7E">
      <w:numFmt w:val="decimal"/>
      <w:lvlText w:val=""/>
      <w:lvlJc w:val="left"/>
    </w:lvl>
    <w:lvl w:ilvl="8" w:tplc="4C4C6022">
      <w:numFmt w:val="decimal"/>
      <w:lvlText w:val=""/>
      <w:lvlJc w:val="left"/>
    </w:lvl>
  </w:abstractNum>
  <w:abstractNum w:abstractNumId="10">
    <w:nsid w:val="257130A3"/>
    <w:multiLevelType w:val="hybridMultilevel"/>
    <w:tmpl w:val="4792FA3A"/>
    <w:lvl w:ilvl="0" w:tplc="4F722404">
      <w:start w:val="1"/>
      <w:numFmt w:val="bullet"/>
      <w:lvlText w:val=" "/>
      <w:lvlJc w:val="left"/>
    </w:lvl>
    <w:lvl w:ilvl="1" w:tplc="00528E54">
      <w:numFmt w:val="decimal"/>
      <w:lvlText w:val=""/>
      <w:lvlJc w:val="left"/>
    </w:lvl>
    <w:lvl w:ilvl="2" w:tplc="9FDA0B8E">
      <w:numFmt w:val="decimal"/>
      <w:lvlText w:val=""/>
      <w:lvlJc w:val="left"/>
    </w:lvl>
    <w:lvl w:ilvl="3" w:tplc="99107D32">
      <w:numFmt w:val="decimal"/>
      <w:lvlText w:val=""/>
      <w:lvlJc w:val="left"/>
    </w:lvl>
    <w:lvl w:ilvl="4" w:tplc="79D8E2B4">
      <w:numFmt w:val="decimal"/>
      <w:lvlText w:val=""/>
      <w:lvlJc w:val="left"/>
    </w:lvl>
    <w:lvl w:ilvl="5" w:tplc="B7D28950">
      <w:numFmt w:val="decimal"/>
      <w:lvlText w:val=""/>
      <w:lvlJc w:val="left"/>
    </w:lvl>
    <w:lvl w:ilvl="6" w:tplc="244248F6">
      <w:numFmt w:val="decimal"/>
      <w:lvlText w:val=""/>
      <w:lvlJc w:val="left"/>
    </w:lvl>
    <w:lvl w:ilvl="7" w:tplc="6AB049F6">
      <w:numFmt w:val="decimal"/>
      <w:lvlText w:val=""/>
      <w:lvlJc w:val="left"/>
    </w:lvl>
    <w:lvl w:ilvl="8" w:tplc="BAEA5DA8">
      <w:numFmt w:val="decimal"/>
      <w:lvlText w:val=""/>
      <w:lvlJc w:val="left"/>
    </w:lvl>
  </w:abstractNum>
  <w:abstractNum w:abstractNumId="11">
    <w:nsid w:val="25E45D32"/>
    <w:multiLevelType w:val="hybridMultilevel"/>
    <w:tmpl w:val="B2E4566E"/>
    <w:lvl w:ilvl="0" w:tplc="508EAE2C">
      <w:start w:val="9"/>
      <w:numFmt w:val="upperLetter"/>
      <w:lvlText w:val="%1."/>
      <w:lvlJc w:val="left"/>
    </w:lvl>
    <w:lvl w:ilvl="1" w:tplc="3CC6CCA4">
      <w:numFmt w:val="decimal"/>
      <w:lvlText w:val=""/>
      <w:lvlJc w:val="left"/>
    </w:lvl>
    <w:lvl w:ilvl="2" w:tplc="57002690">
      <w:numFmt w:val="decimal"/>
      <w:lvlText w:val=""/>
      <w:lvlJc w:val="left"/>
    </w:lvl>
    <w:lvl w:ilvl="3" w:tplc="ABD8EE18">
      <w:numFmt w:val="decimal"/>
      <w:lvlText w:val=""/>
      <w:lvlJc w:val="left"/>
    </w:lvl>
    <w:lvl w:ilvl="4" w:tplc="C12A0896">
      <w:numFmt w:val="decimal"/>
      <w:lvlText w:val=""/>
      <w:lvlJc w:val="left"/>
    </w:lvl>
    <w:lvl w:ilvl="5" w:tplc="DE32B576">
      <w:numFmt w:val="decimal"/>
      <w:lvlText w:val=""/>
      <w:lvlJc w:val="left"/>
    </w:lvl>
    <w:lvl w:ilvl="6" w:tplc="E2E2770A">
      <w:numFmt w:val="decimal"/>
      <w:lvlText w:val=""/>
      <w:lvlJc w:val="left"/>
    </w:lvl>
    <w:lvl w:ilvl="7" w:tplc="481A6F20">
      <w:numFmt w:val="decimal"/>
      <w:lvlText w:val=""/>
      <w:lvlJc w:val="left"/>
    </w:lvl>
    <w:lvl w:ilvl="8" w:tplc="BA84D0F6">
      <w:numFmt w:val="decimal"/>
      <w:lvlText w:val=""/>
      <w:lvlJc w:val="left"/>
    </w:lvl>
  </w:abstractNum>
  <w:abstractNum w:abstractNumId="12">
    <w:nsid w:val="2CA88611"/>
    <w:multiLevelType w:val="hybridMultilevel"/>
    <w:tmpl w:val="56208EDA"/>
    <w:lvl w:ilvl="0" w:tplc="B9BE5FD4">
      <w:start w:val="1"/>
      <w:numFmt w:val="bullet"/>
      <w:lvlText w:val="-"/>
      <w:lvlJc w:val="left"/>
    </w:lvl>
    <w:lvl w:ilvl="1" w:tplc="B6E0361E">
      <w:numFmt w:val="decimal"/>
      <w:lvlText w:val=""/>
      <w:lvlJc w:val="left"/>
    </w:lvl>
    <w:lvl w:ilvl="2" w:tplc="88267B86">
      <w:numFmt w:val="decimal"/>
      <w:lvlText w:val=""/>
      <w:lvlJc w:val="left"/>
    </w:lvl>
    <w:lvl w:ilvl="3" w:tplc="2E5E4164">
      <w:numFmt w:val="decimal"/>
      <w:lvlText w:val=""/>
      <w:lvlJc w:val="left"/>
    </w:lvl>
    <w:lvl w:ilvl="4" w:tplc="E3FCBFC2">
      <w:numFmt w:val="decimal"/>
      <w:lvlText w:val=""/>
      <w:lvlJc w:val="left"/>
    </w:lvl>
    <w:lvl w:ilvl="5" w:tplc="0AACABAC">
      <w:numFmt w:val="decimal"/>
      <w:lvlText w:val=""/>
      <w:lvlJc w:val="left"/>
    </w:lvl>
    <w:lvl w:ilvl="6" w:tplc="8EEC57F4">
      <w:numFmt w:val="decimal"/>
      <w:lvlText w:val=""/>
      <w:lvlJc w:val="left"/>
    </w:lvl>
    <w:lvl w:ilvl="7" w:tplc="84C4BB22">
      <w:numFmt w:val="decimal"/>
      <w:lvlText w:val=""/>
      <w:lvlJc w:val="left"/>
    </w:lvl>
    <w:lvl w:ilvl="8" w:tplc="A5647044">
      <w:numFmt w:val="decimal"/>
      <w:lvlText w:val=""/>
      <w:lvlJc w:val="left"/>
    </w:lvl>
  </w:abstractNum>
  <w:abstractNum w:abstractNumId="13">
    <w:nsid w:val="2D1D5AE9"/>
    <w:multiLevelType w:val="hybridMultilevel"/>
    <w:tmpl w:val="8E6665B2"/>
    <w:lvl w:ilvl="0" w:tplc="F1EEF0A6">
      <w:start w:val="4"/>
      <w:numFmt w:val="decimal"/>
      <w:lvlText w:val="%1"/>
      <w:lvlJc w:val="left"/>
    </w:lvl>
    <w:lvl w:ilvl="1" w:tplc="AF4EC84A">
      <w:start w:val="1"/>
      <w:numFmt w:val="bullet"/>
      <w:lvlText w:val=""/>
      <w:lvlJc w:val="left"/>
    </w:lvl>
    <w:lvl w:ilvl="2" w:tplc="739454A0">
      <w:start w:val="1"/>
      <w:numFmt w:val="bullet"/>
      <w:lvlText w:val=""/>
      <w:lvlJc w:val="left"/>
    </w:lvl>
    <w:lvl w:ilvl="3" w:tplc="DC24E89A">
      <w:numFmt w:val="decimal"/>
      <w:lvlText w:val=""/>
      <w:lvlJc w:val="left"/>
    </w:lvl>
    <w:lvl w:ilvl="4" w:tplc="D9DC7CB2">
      <w:numFmt w:val="decimal"/>
      <w:lvlText w:val=""/>
      <w:lvlJc w:val="left"/>
    </w:lvl>
    <w:lvl w:ilvl="5" w:tplc="2A624428">
      <w:numFmt w:val="decimal"/>
      <w:lvlText w:val=""/>
      <w:lvlJc w:val="left"/>
    </w:lvl>
    <w:lvl w:ilvl="6" w:tplc="410CBFFC">
      <w:numFmt w:val="decimal"/>
      <w:lvlText w:val=""/>
      <w:lvlJc w:val="left"/>
    </w:lvl>
    <w:lvl w:ilvl="7" w:tplc="996A24B2">
      <w:numFmt w:val="decimal"/>
      <w:lvlText w:val=""/>
      <w:lvlJc w:val="left"/>
    </w:lvl>
    <w:lvl w:ilvl="8" w:tplc="3B385DEE">
      <w:numFmt w:val="decimal"/>
      <w:lvlText w:val=""/>
      <w:lvlJc w:val="left"/>
    </w:lvl>
  </w:abstractNum>
  <w:abstractNum w:abstractNumId="14">
    <w:nsid w:val="333AB105"/>
    <w:multiLevelType w:val="hybridMultilevel"/>
    <w:tmpl w:val="3E4E8D02"/>
    <w:lvl w:ilvl="0" w:tplc="FC3E7548">
      <w:start w:val="2"/>
      <w:numFmt w:val="decimal"/>
      <w:lvlText w:val="%1."/>
      <w:lvlJc w:val="left"/>
    </w:lvl>
    <w:lvl w:ilvl="1" w:tplc="EEBC3F62">
      <w:numFmt w:val="decimal"/>
      <w:lvlText w:val=""/>
      <w:lvlJc w:val="left"/>
    </w:lvl>
    <w:lvl w:ilvl="2" w:tplc="E9363A96">
      <w:numFmt w:val="decimal"/>
      <w:lvlText w:val=""/>
      <w:lvlJc w:val="left"/>
    </w:lvl>
    <w:lvl w:ilvl="3" w:tplc="1940242E">
      <w:numFmt w:val="decimal"/>
      <w:lvlText w:val=""/>
      <w:lvlJc w:val="left"/>
    </w:lvl>
    <w:lvl w:ilvl="4" w:tplc="733C44B4">
      <w:numFmt w:val="decimal"/>
      <w:lvlText w:val=""/>
      <w:lvlJc w:val="left"/>
    </w:lvl>
    <w:lvl w:ilvl="5" w:tplc="2B442426">
      <w:numFmt w:val="decimal"/>
      <w:lvlText w:val=""/>
      <w:lvlJc w:val="left"/>
    </w:lvl>
    <w:lvl w:ilvl="6" w:tplc="0C1E193C">
      <w:numFmt w:val="decimal"/>
      <w:lvlText w:val=""/>
      <w:lvlJc w:val="left"/>
    </w:lvl>
    <w:lvl w:ilvl="7" w:tplc="8176E994">
      <w:numFmt w:val="decimal"/>
      <w:lvlText w:val=""/>
      <w:lvlJc w:val="left"/>
    </w:lvl>
    <w:lvl w:ilvl="8" w:tplc="56C8C7F4">
      <w:numFmt w:val="decimal"/>
      <w:lvlText w:val=""/>
      <w:lvlJc w:val="left"/>
    </w:lvl>
  </w:abstractNum>
  <w:abstractNum w:abstractNumId="15">
    <w:nsid w:val="3A95F874"/>
    <w:multiLevelType w:val="hybridMultilevel"/>
    <w:tmpl w:val="CD84F92C"/>
    <w:lvl w:ilvl="0" w:tplc="A6F6CDF2">
      <w:start w:val="1"/>
      <w:numFmt w:val="bullet"/>
      <w:lvlText w:val="-"/>
      <w:lvlJc w:val="left"/>
    </w:lvl>
    <w:lvl w:ilvl="1" w:tplc="4D1485F6">
      <w:numFmt w:val="decimal"/>
      <w:lvlText w:val=""/>
      <w:lvlJc w:val="left"/>
    </w:lvl>
    <w:lvl w:ilvl="2" w:tplc="B0AC2920">
      <w:numFmt w:val="decimal"/>
      <w:lvlText w:val=""/>
      <w:lvlJc w:val="left"/>
    </w:lvl>
    <w:lvl w:ilvl="3" w:tplc="FB408F22">
      <w:numFmt w:val="decimal"/>
      <w:lvlText w:val=""/>
      <w:lvlJc w:val="left"/>
    </w:lvl>
    <w:lvl w:ilvl="4" w:tplc="A10E02DA">
      <w:numFmt w:val="decimal"/>
      <w:lvlText w:val=""/>
      <w:lvlJc w:val="left"/>
    </w:lvl>
    <w:lvl w:ilvl="5" w:tplc="A52623DA">
      <w:numFmt w:val="decimal"/>
      <w:lvlText w:val=""/>
      <w:lvlJc w:val="left"/>
    </w:lvl>
    <w:lvl w:ilvl="6" w:tplc="E0EC7464">
      <w:numFmt w:val="decimal"/>
      <w:lvlText w:val=""/>
      <w:lvlJc w:val="left"/>
    </w:lvl>
    <w:lvl w:ilvl="7" w:tplc="A2A4E864">
      <w:numFmt w:val="decimal"/>
      <w:lvlText w:val=""/>
      <w:lvlJc w:val="left"/>
    </w:lvl>
    <w:lvl w:ilvl="8" w:tplc="FF5AE528">
      <w:numFmt w:val="decimal"/>
      <w:lvlText w:val=""/>
      <w:lvlJc w:val="left"/>
    </w:lvl>
  </w:abstractNum>
  <w:abstractNum w:abstractNumId="16">
    <w:nsid w:val="3C03775C"/>
    <w:multiLevelType w:val="hybridMultilevel"/>
    <w:tmpl w:val="FC4440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F2DBA31"/>
    <w:multiLevelType w:val="hybridMultilevel"/>
    <w:tmpl w:val="DB108602"/>
    <w:lvl w:ilvl="0" w:tplc="731670C6">
      <w:start w:val="9"/>
      <w:numFmt w:val="upperLetter"/>
      <w:lvlText w:val="%1."/>
      <w:lvlJc w:val="left"/>
    </w:lvl>
    <w:lvl w:ilvl="1" w:tplc="BC86DFCA">
      <w:numFmt w:val="decimal"/>
      <w:lvlText w:val=""/>
      <w:lvlJc w:val="left"/>
    </w:lvl>
    <w:lvl w:ilvl="2" w:tplc="CDA4CB4C">
      <w:numFmt w:val="decimal"/>
      <w:lvlText w:val=""/>
      <w:lvlJc w:val="left"/>
    </w:lvl>
    <w:lvl w:ilvl="3" w:tplc="B90201F8">
      <w:numFmt w:val="decimal"/>
      <w:lvlText w:val=""/>
      <w:lvlJc w:val="left"/>
    </w:lvl>
    <w:lvl w:ilvl="4" w:tplc="06367D9E">
      <w:numFmt w:val="decimal"/>
      <w:lvlText w:val=""/>
      <w:lvlJc w:val="left"/>
    </w:lvl>
    <w:lvl w:ilvl="5" w:tplc="8952AE32">
      <w:numFmt w:val="decimal"/>
      <w:lvlText w:val=""/>
      <w:lvlJc w:val="left"/>
    </w:lvl>
    <w:lvl w:ilvl="6" w:tplc="215C3A7A">
      <w:numFmt w:val="decimal"/>
      <w:lvlText w:val=""/>
      <w:lvlJc w:val="left"/>
    </w:lvl>
    <w:lvl w:ilvl="7" w:tplc="C9F8B5C6">
      <w:numFmt w:val="decimal"/>
      <w:lvlText w:val=""/>
      <w:lvlJc w:val="left"/>
    </w:lvl>
    <w:lvl w:ilvl="8" w:tplc="F8D81756">
      <w:numFmt w:val="decimal"/>
      <w:lvlText w:val=""/>
      <w:lvlJc w:val="left"/>
    </w:lvl>
  </w:abstractNum>
  <w:abstractNum w:abstractNumId="18">
    <w:nsid w:val="431BD7B7"/>
    <w:multiLevelType w:val="hybridMultilevel"/>
    <w:tmpl w:val="9B0EE416"/>
    <w:lvl w:ilvl="0" w:tplc="B248E84E">
      <w:start w:val="1"/>
      <w:numFmt w:val="bullet"/>
      <w:lvlText w:val="à"/>
      <w:lvlJc w:val="left"/>
    </w:lvl>
    <w:lvl w:ilvl="1" w:tplc="BC268600">
      <w:numFmt w:val="decimal"/>
      <w:lvlText w:val=""/>
      <w:lvlJc w:val="left"/>
    </w:lvl>
    <w:lvl w:ilvl="2" w:tplc="359E72C4">
      <w:numFmt w:val="decimal"/>
      <w:lvlText w:val=""/>
      <w:lvlJc w:val="left"/>
    </w:lvl>
    <w:lvl w:ilvl="3" w:tplc="6DEEBB02">
      <w:numFmt w:val="decimal"/>
      <w:lvlText w:val=""/>
      <w:lvlJc w:val="left"/>
    </w:lvl>
    <w:lvl w:ilvl="4" w:tplc="DEE8ECCE">
      <w:numFmt w:val="decimal"/>
      <w:lvlText w:val=""/>
      <w:lvlJc w:val="left"/>
    </w:lvl>
    <w:lvl w:ilvl="5" w:tplc="5134D110">
      <w:numFmt w:val="decimal"/>
      <w:lvlText w:val=""/>
      <w:lvlJc w:val="left"/>
    </w:lvl>
    <w:lvl w:ilvl="6" w:tplc="0EA8A012">
      <w:numFmt w:val="decimal"/>
      <w:lvlText w:val=""/>
      <w:lvlJc w:val="left"/>
    </w:lvl>
    <w:lvl w:ilvl="7" w:tplc="6C382416">
      <w:numFmt w:val="decimal"/>
      <w:lvlText w:val=""/>
      <w:lvlJc w:val="left"/>
    </w:lvl>
    <w:lvl w:ilvl="8" w:tplc="DF58F120">
      <w:numFmt w:val="decimal"/>
      <w:lvlText w:val=""/>
      <w:lvlJc w:val="left"/>
    </w:lvl>
  </w:abstractNum>
  <w:abstractNum w:abstractNumId="19">
    <w:nsid w:val="4353D0CD"/>
    <w:multiLevelType w:val="hybridMultilevel"/>
    <w:tmpl w:val="8E0E42BA"/>
    <w:lvl w:ilvl="0" w:tplc="3672081A">
      <w:start w:val="1"/>
      <w:numFmt w:val="bullet"/>
      <w:lvlText w:val=" "/>
      <w:lvlJc w:val="left"/>
    </w:lvl>
    <w:lvl w:ilvl="1" w:tplc="24ECC1F2">
      <w:numFmt w:val="decimal"/>
      <w:lvlText w:val=""/>
      <w:lvlJc w:val="left"/>
    </w:lvl>
    <w:lvl w:ilvl="2" w:tplc="DFC64112">
      <w:numFmt w:val="decimal"/>
      <w:lvlText w:val=""/>
      <w:lvlJc w:val="left"/>
    </w:lvl>
    <w:lvl w:ilvl="3" w:tplc="A9EC4CEC">
      <w:numFmt w:val="decimal"/>
      <w:lvlText w:val=""/>
      <w:lvlJc w:val="left"/>
    </w:lvl>
    <w:lvl w:ilvl="4" w:tplc="78A28528">
      <w:numFmt w:val="decimal"/>
      <w:lvlText w:val=""/>
      <w:lvlJc w:val="left"/>
    </w:lvl>
    <w:lvl w:ilvl="5" w:tplc="C044A73A">
      <w:numFmt w:val="decimal"/>
      <w:lvlText w:val=""/>
      <w:lvlJc w:val="left"/>
    </w:lvl>
    <w:lvl w:ilvl="6" w:tplc="FBF69E4C">
      <w:numFmt w:val="decimal"/>
      <w:lvlText w:val=""/>
      <w:lvlJc w:val="left"/>
    </w:lvl>
    <w:lvl w:ilvl="7" w:tplc="4080C5BC">
      <w:numFmt w:val="decimal"/>
      <w:lvlText w:val=""/>
      <w:lvlJc w:val="left"/>
    </w:lvl>
    <w:lvl w:ilvl="8" w:tplc="74EAAE7A">
      <w:numFmt w:val="decimal"/>
      <w:lvlText w:val=""/>
      <w:lvlJc w:val="left"/>
    </w:lvl>
  </w:abstractNum>
  <w:abstractNum w:abstractNumId="20">
    <w:nsid w:val="436C6125"/>
    <w:multiLevelType w:val="hybridMultilevel"/>
    <w:tmpl w:val="FF8E95F6"/>
    <w:lvl w:ilvl="0" w:tplc="87CC1258">
      <w:start w:val="1"/>
      <w:numFmt w:val="bullet"/>
      <w:lvlText w:val=""/>
      <w:lvlJc w:val="left"/>
    </w:lvl>
    <w:lvl w:ilvl="1" w:tplc="017421A2">
      <w:numFmt w:val="decimal"/>
      <w:lvlText w:val=""/>
      <w:lvlJc w:val="left"/>
    </w:lvl>
    <w:lvl w:ilvl="2" w:tplc="A232FF94">
      <w:numFmt w:val="decimal"/>
      <w:lvlText w:val=""/>
      <w:lvlJc w:val="left"/>
    </w:lvl>
    <w:lvl w:ilvl="3" w:tplc="7A768C68">
      <w:numFmt w:val="decimal"/>
      <w:lvlText w:val=""/>
      <w:lvlJc w:val="left"/>
    </w:lvl>
    <w:lvl w:ilvl="4" w:tplc="06F2CD92">
      <w:numFmt w:val="decimal"/>
      <w:lvlText w:val=""/>
      <w:lvlJc w:val="left"/>
    </w:lvl>
    <w:lvl w:ilvl="5" w:tplc="DB78251A">
      <w:numFmt w:val="decimal"/>
      <w:lvlText w:val=""/>
      <w:lvlJc w:val="left"/>
    </w:lvl>
    <w:lvl w:ilvl="6" w:tplc="9A88C764">
      <w:numFmt w:val="decimal"/>
      <w:lvlText w:val=""/>
      <w:lvlJc w:val="left"/>
    </w:lvl>
    <w:lvl w:ilvl="7" w:tplc="D8A6E104">
      <w:numFmt w:val="decimal"/>
      <w:lvlText w:val=""/>
      <w:lvlJc w:val="left"/>
    </w:lvl>
    <w:lvl w:ilvl="8" w:tplc="EEFCEA52">
      <w:numFmt w:val="decimal"/>
      <w:lvlText w:val=""/>
      <w:lvlJc w:val="left"/>
    </w:lvl>
  </w:abstractNum>
  <w:abstractNum w:abstractNumId="21">
    <w:nsid w:val="4516DDE9"/>
    <w:multiLevelType w:val="hybridMultilevel"/>
    <w:tmpl w:val="97F8AD6E"/>
    <w:lvl w:ilvl="0" w:tplc="FAEAB016">
      <w:start w:val="1"/>
      <w:numFmt w:val="bullet"/>
      <w:lvlText w:val="-"/>
      <w:lvlJc w:val="left"/>
    </w:lvl>
    <w:lvl w:ilvl="1" w:tplc="F0069C86">
      <w:numFmt w:val="decimal"/>
      <w:lvlText w:val=""/>
      <w:lvlJc w:val="left"/>
    </w:lvl>
    <w:lvl w:ilvl="2" w:tplc="69068BBC">
      <w:numFmt w:val="decimal"/>
      <w:lvlText w:val=""/>
      <w:lvlJc w:val="left"/>
    </w:lvl>
    <w:lvl w:ilvl="3" w:tplc="3E1AE7E4">
      <w:numFmt w:val="decimal"/>
      <w:lvlText w:val=""/>
      <w:lvlJc w:val="left"/>
    </w:lvl>
    <w:lvl w:ilvl="4" w:tplc="C834E8B0">
      <w:numFmt w:val="decimal"/>
      <w:lvlText w:val=""/>
      <w:lvlJc w:val="left"/>
    </w:lvl>
    <w:lvl w:ilvl="5" w:tplc="6608C4C6">
      <w:numFmt w:val="decimal"/>
      <w:lvlText w:val=""/>
      <w:lvlJc w:val="left"/>
    </w:lvl>
    <w:lvl w:ilvl="6" w:tplc="8FE4B8BE">
      <w:numFmt w:val="decimal"/>
      <w:lvlText w:val=""/>
      <w:lvlJc w:val="left"/>
    </w:lvl>
    <w:lvl w:ilvl="7" w:tplc="CBC86690">
      <w:numFmt w:val="decimal"/>
      <w:lvlText w:val=""/>
      <w:lvlJc w:val="left"/>
    </w:lvl>
    <w:lvl w:ilvl="8" w:tplc="36444C9C">
      <w:numFmt w:val="decimal"/>
      <w:lvlText w:val=""/>
      <w:lvlJc w:val="left"/>
    </w:lvl>
  </w:abstractNum>
  <w:abstractNum w:abstractNumId="22">
    <w:nsid w:val="519B500D"/>
    <w:multiLevelType w:val="hybridMultilevel"/>
    <w:tmpl w:val="0F9E7BC6"/>
    <w:lvl w:ilvl="0" w:tplc="D0060072">
      <w:start w:val="1"/>
      <w:numFmt w:val="bullet"/>
      <w:lvlText w:val="-"/>
      <w:lvlJc w:val="left"/>
    </w:lvl>
    <w:lvl w:ilvl="1" w:tplc="86866CD6">
      <w:numFmt w:val="decimal"/>
      <w:lvlText w:val=""/>
      <w:lvlJc w:val="left"/>
    </w:lvl>
    <w:lvl w:ilvl="2" w:tplc="D51E7A22">
      <w:numFmt w:val="decimal"/>
      <w:lvlText w:val=""/>
      <w:lvlJc w:val="left"/>
    </w:lvl>
    <w:lvl w:ilvl="3" w:tplc="F3605626">
      <w:numFmt w:val="decimal"/>
      <w:lvlText w:val=""/>
      <w:lvlJc w:val="left"/>
    </w:lvl>
    <w:lvl w:ilvl="4" w:tplc="850C88A0">
      <w:numFmt w:val="decimal"/>
      <w:lvlText w:val=""/>
      <w:lvlJc w:val="left"/>
    </w:lvl>
    <w:lvl w:ilvl="5" w:tplc="D1728942">
      <w:numFmt w:val="decimal"/>
      <w:lvlText w:val=""/>
      <w:lvlJc w:val="left"/>
    </w:lvl>
    <w:lvl w:ilvl="6" w:tplc="20CEF5F6">
      <w:numFmt w:val="decimal"/>
      <w:lvlText w:val=""/>
      <w:lvlJc w:val="left"/>
    </w:lvl>
    <w:lvl w:ilvl="7" w:tplc="7C241628">
      <w:numFmt w:val="decimal"/>
      <w:lvlText w:val=""/>
      <w:lvlJc w:val="left"/>
    </w:lvl>
    <w:lvl w:ilvl="8" w:tplc="785A7388">
      <w:numFmt w:val="decimal"/>
      <w:lvlText w:val=""/>
      <w:lvlJc w:val="left"/>
    </w:lvl>
  </w:abstractNum>
  <w:abstractNum w:abstractNumId="23">
    <w:nsid w:val="54E49EB4"/>
    <w:multiLevelType w:val="hybridMultilevel"/>
    <w:tmpl w:val="AE8CCFC6"/>
    <w:lvl w:ilvl="0" w:tplc="68BA4938">
      <w:start w:val="1"/>
      <w:numFmt w:val="bullet"/>
      <w:lvlText w:val="-"/>
      <w:lvlJc w:val="left"/>
    </w:lvl>
    <w:lvl w:ilvl="1" w:tplc="3ABC8D22">
      <w:numFmt w:val="decimal"/>
      <w:lvlText w:val=""/>
      <w:lvlJc w:val="left"/>
    </w:lvl>
    <w:lvl w:ilvl="2" w:tplc="B9AED336">
      <w:numFmt w:val="decimal"/>
      <w:lvlText w:val=""/>
      <w:lvlJc w:val="left"/>
    </w:lvl>
    <w:lvl w:ilvl="3" w:tplc="6A06C168">
      <w:numFmt w:val="decimal"/>
      <w:lvlText w:val=""/>
      <w:lvlJc w:val="left"/>
    </w:lvl>
    <w:lvl w:ilvl="4" w:tplc="35D45D40">
      <w:numFmt w:val="decimal"/>
      <w:lvlText w:val=""/>
      <w:lvlJc w:val="left"/>
    </w:lvl>
    <w:lvl w:ilvl="5" w:tplc="F946B3DE">
      <w:numFmt w:val="decimal"/>
      <w:lvlText w:val=""/>
      <w:lvlJc w:val="left"/>
    </w:lvl>
    <w:lvl w:ilvl="6" w:tplc="EF1EE058">
      <w:numFmt w:val="decimal"/>
      <w:lvlText w:val=""/>
      <w:lvlJc w:val="left"/>
    </w:lvl>
    <w:lvl w:ilvl="7" w:tplc="32C86B02">
      <w:numFmt w:val="decimal"/>
      <w:lvlText w:val=""/>
      <w:lvlJc w:val="left"/>
    </w:lvl>
    <w:lvl w:ilvl="8" w:tplc="867A6EA6">
      <w:numFmt w:val="decimal"/>
      <w:lvlText w:val=""/>
      <w:lvlJc w:val="left"/>
    </w:lvl>
  </w:abstractNum>
  <w:abstractNum w:abstractNumId="24">
    <w:nsid w:val="628C895D"/>
    <w:multiLevelType w:val="hybridMultilevel"/>
    <w:tmpl w:val="D18EF05C"/>
    <w:lvl w:ilvl="0" w:tplc="ACB41FDE">
      <w:start w:val="1"/>
      <w:numFmt w:val="bullet"/>
      <w:lvlText w:val=""/>
      <w:lvlJc w:val="left"/>
    </w:lvl>
    <w:lvl w:ilvl="1" w:tplc="E3EA23FE">
      <w:numFmt w:val="decimal"/>
      <w:lvlText w:val=""/>
      <w:lvlJc w:val="left"/>
    </w:lvl>
    <w:lvl w:ilvl="2" w:tplc="2092F99A">
      <w:numFmt w:val="decimal"/>
      <w:lvlText w:val=""/>
      <w:lvlJc w:val="left"/>
    </w:lvl>
    <w:lvl w:ilvl="3" w:tplc="45FADD66">
      <w:numFmt w:val="decimal"/>
      <w:lvlText w:val=""/>
      <w:lvlJc w:val="left"/>
    </w:lvl>
    <w:lvl w:ilvl="4" w:tplc="2746267C">
      <w:numFmt w:val="decimal"/>
      <w:lvlText w:val=""/>
      <w:lvlJc w:val="left"/>
    </w:lvl>
    <w:lvl w:ilvl="5" w:tplc="EF96E398">
      <w:numFmt w:val="decimal"/>
      <w:lvlText w:val=""/>
      <w:lvlJc w:val="left"/>
    </w:lvl>
    <w:lvl w:ilvl="6" w:tplc="F420158C">
      <w:numFmt w:val="decimal"/>
      <w:lvlText w:val=""/>
      <w:lvlJc w:val="left"/>
    </w:lvl>
    <w:lvl w:ilvl="7" w:tplc="0E960624">
      <w:numFmt w:val="decimal"/>
      <w:lvlText w:val=""/>
      <w:lvlJc w:val="left"/>
    </w:lvl>
    <w:lvl w:ilvl="8" w:tplc="FF9ED48A">
      <w:numFmt w:val="decimal"/>
      <w:lvlText w:val=""/>
      <w:lvlJc w:val="left"/>
    </w:lvl>
  </w:abstractNum>
  <w:abstractNum w:abstractNumId="25">
    <w:nsid w:val="62BBD95A"/>
    <w:multiLevelType w:val="hybridMultilevel"/>
    <w:tmpl w:val="93244040"/>
    <w:lvl w:ilvl="0" w:tplc="27B0E670">
      <w:start w:val="1"/>
      <w:numFmt w:val="bullet"/>
      <w:lvlText w:val=" "/>
      <w:lvlJc w:val="left"/>
    </w:lvl>
    <w:lvl w:ilvl="1" w:tplc="04F22CF2">
      <w:numFmt w:val="decimal"/>
      <w:lvlText w:val=""/>
      <w:lvlJc w:val="left"/>
    </w:lvl>
    <w:lvl w:ilvl="2" w:tplc="8A488346">
      <w:numFmt w:val="decimal"/>
      <w:lvlText w:val=""/>
      <w:lvlJc w:val="left"/>
    </w:lvl>
    <w:lvl w:ilvl="3" w:tplc="909AE6E4">
      <w:numFmt w:val="decimal"/>
      <w:lvlText w:val=""/>
      <w:lvlJc w:val="left"/>
    </w:lvl>
    <w:lvl w:ilvl="4" w:tplc="3672FBDA">
      <w:numFmt w:val="decimal"/>
      <w:lvlText w:val=""/>
      <w:lvlJc w:val="left"/>
    </w:lvl>
    <w:lvl w:ilvl="5" w:tplc="91E6D082">
      <w:numFmt w:val="decimal"/>
      <w:lvlText w:val=""/>
      <w:lvlJc w:val="left"/>
    </w:lvl>
    <w:lvl w:ilvl="6" w:tplc="CB7026A2">
      <w:numFmt w:val="decimal"/>
      <w:lvlText w:val=""/>
      <w:lvlJc w:val="left"/>
    </w:lvl>
    <w:lvl w:ilvl="7" w:tplc="5CEAE142">
      <w:numFmt w:val="decimal"/>
      <w:lvlText w:val=""/>
      <w:lvlJc w:val="left"/>
    </w:lvl>
    <w:lvl w:ilvl="8" w:tplc="4170D68A">
      <w:numFmt w:val="decimal"/>
      <w:lvlText w:val=""/>
      <w:lvlJc w:val="left"/>
    </w:lvl>
  </w:abstractNum>
  <w:abstractNum w:abstractNumId="26">
    <w:nsid w:val="6763845E"/>
    <w:multiLevelType w:val="hybridMultilevel"/>
    <w:tmpl w:val="F9720F56"/>
    <w:lvl w:ilvl="0" w:tplc="C8C26868">
      <w:start w:val="1"/>
      <w:numFmt w:val="bullet"/>
      <w:lvlText w:val=""/>
      <w:lvlJc w:val="left"/>
    </w:lvl>
    <w:lvl w:ilvl="1" w:tplc="D0E6B47C">
      <w:numFmt w:val="decimal"/>
      <w:lvlText w:val=""/>
      <w:lvlJc w:val="left"/>
    </w:lvl>
    <w:lvl w:ilvl="2" w:tplc="AEFA1A6E">
      <w:numFmt w:val="decimal"/>
      <w:lvlText w:val=""/>
      <w:lvlJc w:val="left"/>
    </w:lvl>
    <w:lvl w:ilvl="3" w:tplc="2DF2EB78">
      <w:numFmt w:val="decimal"/>
      <w:lvlText w:val=""/>
      <w:lvlJc w:val="left"/>
    </w:lvl>
    <w:lvl w:ilvl="4" w:tplc="D7EE702A">
      <w:numFmt w:val="decimal"/>
      <w:lvlText w:val=""/>
      <w:lvlJc w:val="left"/>
    </w:lvl>
    <w:lvl w:ilvl="5" w:tplc="9A0EA336">
      <w:numFmt w:val="decimal"/>
      <w:lvlText w:val=""/>
      <w:lvlJc w:val="left"/>
    </w:lvl>
    <w:lvl w:ilvl="6" w:tplc="EBDACE90">
      <w:numFmt w:val="decimal"/>
      <w:lvlText w:val=""/>
      <w:lvlJc w:val="left"/>
    </w:lvl>
    <w:lvl w:ilvl="7" w:tplc="04046022">
      <w:numFmt w:val="decimal"/>
      <w:lvlText w:val=""/>
      <w:lvlJc w:val="left"/>
    </w:lvl>
    <w:lvl w:ilvl="8" w:tplc="686C6654">
      <w:numFmt w:val="decimal"/>
      <w:lvlText w:val=""/>
      <w:lvlJc w:val="left"/>
    </w:lvl>
  </w:abstractNum>
  <w:abstractNum w:abstractNumId="27">
    <w:nsid w:val="6BF848A1"/>
    <w:multiLevelType w:val="hybridMultilevel"/>
    <w:tmpl w:val="43F47AAA"/>
    <w:lvl w:ilvl="0" w:tplc="89F895B2">
      <w:start w:val="1"/>
      <w:numFmt w:val="upperRoman"/>
      <w:lvlText w:val="%1."/>
      <w:lvlJc w:val="left"/>
      <w:pPr>
        <w:ind w:left="1260" w:hanging="720"/>
      </w:pPr>
      <w:rPr>
        <w:rFonts w:hint="default"/>
      </w:rPr>
    </w:lvl>
    <w:lvl w:ilvl="1" w:tplc="040C0019" w:tentative="1">
      <w:start w:val="1"/>
      <w:numFmt w:val="lowerLetter"/>
      <w:lvlText w:val="%2."/>
      <w:lvlJc w:val="left"/>
      <w:pPr>
        <w:ind w:left="1620" w:hanging="360"/>
      </w:pPr>
    </w:lvl>
    <w:lvl w:ilvl="2" w:tplc="040C001B" w:tentative="1">
      <w:start w:val="1"/>
      <w:numFmt w:val="lowerRoman"/>
      <w:lvlText w:val="%3."/>
      <w:lvlJc w:val="right"/>
      <w:pPr>
        <w:ind w:left="2340" w:hanging="180"/>
      </w:pPr>
    </w:lvl>
    <w:lvl w:ilvl="3" w:tplc="040C000F" w:tentative="1">
      <w:start w:val="1"/>
      <w:numFmt w:val="decimal"/>
      <w:lvlText w:val="%4."/>
      <w:lvlJc w:val="left"/>
      <w:pPr>
        <w:ind w:left="3060" w:hanging="360"/>
      </w:pPr>
    </w:lvl>
    <w:lvl w:ilvl="4" w:tplc="040C0019" w:tentative="1">
      <w:start w:val="1"/>
      <w:numFmt w:val="lowerLetter"/>
      <w:lvlText w:val="%5."/>
      <w:lvlJc w:val="left"/>
      <w:pPr>
        <w:ind w:left="3780" w:hanging="360"/>
      </w:pPr>
    </w:lvl>
    <w:lvl w:ilvl="5" w:tplc="040C001B" w:tentative="1">
      <w:start w:val="1"/>
      <w:numFmt w:val="lowerRoman"/>
      <w:lvlText w:val="%6."/>
      <w:lvlJc w:val="right"/>
      <w:pPr>
        <w:ind w:left="4500" w:hanging="180"/>
      </w:pPr>
    </w:lvl>
    <w:lvl w:ilvl="6" w:tplc="040C000F" w:tentative="1">
      <w:start w:val="1"/>
      <w:numFmt w:val="decimal"/>
      <w:lvlText w:val="%7."/>
      <w:lvlJc w:val="left"/>
      <w:pPr>
        <w:ind w:left="5220" w:hanging="360"/>
      </w:pPr>
    </w:lvl>
    <w:lvl w:ilvl="7" w:tplc="040C0019" w:tentative="1">
      <w:start w:val="1"/>
      <w:numFmt w:val="lowerLetter"/>
      <w:lvlText w:val="%8."/>
      <w:lvlJc w:val="left"/>
      <w:pPr>
        <w:ind w:left="5940" w:hanging="360"/>
      </w:pPr>
    </w:lvl>
    <w:lvl w:ilvl="8" w:tplc="040C001B" w:tentative="1">
      <w:start w:val="1"/>
      <w:numFmt w:val="lowerRoman"/>
      <w:lvlText w:val="%9."/>
      <w:lvlJc w:val="right"/>
      <w:pPr>
        <w:ind w:left="6660" w:hanging="180"/>
      </w:pPr>
    </w:lvl>
  </w:abstractNum>
  <w:abstractNum w:abstractNumId="28">
    <w:nsid w:val="6CEAF087"/>
    <w:multiLevelType w:val="hybridMultilevel"/>
    <w:tmpl w:val="B79ED0B0"/>
    <w:lvl w:ilvl="0" w:tplc="7326FA22">
      <w:start w:val="1"/>
      <w:numFmt w:val="bullet"/>
      <w:lvlText w:val="-"/>
      <w:lvlJc w:val="left"/>
    </w:lvl>
    <w:lvl w:ilvl="1" w:tplc="7E2E2582">
      <w:numFmt w:val="decimal"/>
      <w:lvlText w:val=""/>
      <w:lvlJc w:val="left"/>
    </w:lvl>
    <w:lvl w:ilvl="2" w:tplc="69764A16">
      <w:numFmt w:val="decimal"/>
      <w:lvlText w:val=""/>
      <w:lvlJc w:val="left"/>
    </w:lvl>
    <w:lvl w:ilvl="3" w:tplc="B91886C8">
      <w:numFmt w:val="decimal"/>
      <w:lvlText w:val=""/>
      <w:lvlJc w:val="left"/>
    </w:lvl>
    <w:lvl w:ilvl="4" w:tplc="13700DF0">
      <w:numFmt w:val="decimal"/>
      <w:lvlText w:val=""/>
      <w:lvlJc w:val="left"/>
    </w:lvl>
    <w:lvl w:ilvl="5" w:tplc="ED7415DE">
      <w:numFmt w:val="decimal"/>
      <w:lvlText w:val=""/>
      <w:lvlJc w:val="left"/>
    </w:lvl>
    <w:lvl w:ilvl="6" w:tplc="676E4A66">
      <w:numFmt w:val="decimal"/>
      <w:lvlText w:val=""/>
      <w:lvlJc w:val="left"/>
    </w:lvl>
    <w:lvl w:ilvl="7" w:tplc="A462B522">
      <w:numFmt w:val="decimal"/>
      <w:lvlText w:val=""/>
      <w:lvlJc w:val="left"/>
    </w:lvl>
    <w:lvl w:ilvl="8" w:tplc="4F9A41F8">
      <w:numFmt w:val="decimal"/>
      <w:lvlText w:val=""/>
      <w:lvlJc w:val="left"/>
    </w:lvl>
  </w:abstractNum>
  <w:abstractNum w:abstractNumId="29">
    <w:nsid w:val="71F32454"/>
    <w:multiLevelType w:val="hybridMultilevel"/>
    <w:tmpl w:val="61186786"/>
    <w:lvl w:ilvl="0" w:tplc="0CE87698">
      <w:start w:val="1"/>
      <w:numFmt w:val="bullet"/>
      <w:lvlText w:val="-"/>
      <w:lvlJc w:val="left"/>
    </w:lvl>
    <w:lvl w:ilvl="1" w:tplc="120EF440">
      <w:numFmt w:val="decimal"/>
      <w:lvlText w:val=""/>
      <w:lvlJc w:val="left"/>
    </w:lvl>
    <w:lvl w:ilvl="2" w:tplc="E8B4CA5A">
      <w:numFmt w:val="decimal"/>
      <w:lvlText w:val=""/>
      <w:lvlJc w:val="left"/>
    </w:lvl>
    <w:lvl w:ilvl="3" w:tplc="7BE6A0BC">
      <w:numFmt w:val="decimal"/>
      <w:lvlText w:val=""/>
      <w:lvlJc w:val="left"/>
    </w:lvl>
    <w:lvl w:ilvl="4" w:tplc="D8688F0C">
      <w:numFmt w:val="decimal"/>
      <w:lvlText w:val=""/>
      <w:lvlJc w:val="left"/>
    </w:lvl>
    <w:lvl w:ilvl="5" w:tplc="50B6E338">
      <w:numFmt w:val="decimal"/>
      <w:lvlText w:val=""/>
      <w:lvlJc w:val="left"/>
    </w:lvl>
    <w:lvl w:ilvl="6" w:tplc="86D8AEF8">
      <w:numFmt w:val="decimal"/>
      <w:lvlText w:val=""/>
      <w:lvlJc w:val="left"/>
    </w:lvl>
    <w:lvl w:ilvl="7" w:tplc="DAB29256">
      <w:numFmt w:val="decimal"/>
      <w:lvlText w:val=""/>
      <w:lvlJc w:val="left"/>
    </w:lvl>
    <w:lvl w:ilvl="8" w:tplc="54247300">
      <w:numFmt w:val="decimal"/>
      <w:lvlText w:val=""/>
      <w:lvlJc w:val="left"/>
    </w:lvl>
  </w:abstractNum>
  <w:abstractNum w:abstractNumId="30">
    <w:nsid w:val="721DA317"/>
    <w:multiLevelType w:val="hybridMultilevel"/>
    <w:tmpl w:val="81C4D5FC"/>
    <w:lvl w:ilvl="0" w:tplc="DCF40F5C">
      <w:start w:val="1"/>
      <w:numFmt w:val="bullet"/>
      <w:lvlText w:val=""/>
      <w:lvlJc w:val="left"/>
    </w:lvl>
    <w:lvl w:ilvl="1" w:tplc="AE48B090">
      <w:numFmt w:val="decimal"/>
      <w:lvlText w:val=""/>
      <w:lvlJc w:val="left"/>
    </w:lvl>
    <w:lvl w:ilvl="2" w:tplc="18442BD8">
      <w:numFmt w:val="decimal"/>
      <w:lvlText w:val=""/>
      <w:lvlJc w:val="left"/>
    </w:lvl>
    <w:lvl w:ilvl="3" w:tplc="41FA6E8E">
      <w:numFmt w:val="decimal"/>
      <w:lvlText w:val=""/>
      <w:lvlJc w:val="left"/>
    </w:lvl>
    <w:lvl w:ilvl="4" w:tplc="C47EAA14">
      <w:numFmt w:val="decimal"/>
      <w:lvlText w:val=""/>
      <w:lvlJc w:val="left"/>
    </w:lvl>
    <w:lvl w:ilvl="5" w:tplc="591CF5D8">
      <w:numFmt w:val="decimal"/>
      <w:lvlText w:val=""/>
      <w:lvlJc w:val="left"/>
    </w:lvl>
    <w:lvl w:ilvl="6" w:tplc="2850E1E0">
      <w:numFmt w:val="decimal"/>
      <w:lvlText w:val=""/>
      <w:lvlJc w:val="left"/>
    </w:lvl>
    <w:lvl w:ilvl="7" w:tplc="00EEF43A">
      <w:numFmt w:val="decimal"/>
      <w:lvlText w:val=""/>
      <w:lvlJc w:val="left"/>
    </w:lvl>
    <w:lvl w:ilvl="8" w:tplc="F9A4A238">
      <w:numFmt w:val="decimal"/>
      <w:lvlText w:val=""/>
      <w:lvlJc w:val="left"/>
    </w:lvl>
  </w:abstractNum>
  <w:abstractNum w:abstractNumId="31">
    <w:nsid w:val="737B8DDC"/>
    <w:multiLevelType w:val="hybridMultilevel"/>
    <w:tmpl w:val="C42EA9BC"/>
    <w:lvl w:ilvl="0" w:tplc="27427A9E">
      <w:start w:val="1"/>
      <w:numFmt w:val="bullet"/>
      <w:lvlText w:val="-"/>
      <w:lvlJc w:val="left"/>
    </w:lvl>
    <w:lvl w:ilvl="1" w:tplc="7E10A3DA">
      <w:numFmt w:val="decimal"/>
      <w:lvlText w:val=""/>
      <w:lvlJc w:val="left"/>
    </w:lvl>
    <w:lvl w:ilvl="2" w:tplc="7EB67E52">
      <w:numFmt w:val="decimal"/>
      <w:lvlText w:val=""/>
      <w:lvlJc w:val="left"/>
    </w:lvl>
    <w:lvl w:ilvl="3" w:tplc="A10A8788">
      <w:numFmt w:val="decimal"/>
      <w:lvlText w:val=""/>
      <w:lvlJc w:val="left"/>
    </w:lvl>
    <w:lvl w:ilvl="4" w:tplc="03C639FA">
      <w:numFmt w:val="decimal"/>
      <w:lvlText w:val=""/>
      <w:lvlJc w:val="left"/>
    </w:lvl>
    <w:lvl w:ilvl="5" w:tplc="AF6AE8A2">
      <w:numFmt w:val="decimal"/>
      <w:lvlText w:val=""/>
      <w:lvlJc w:val="left"/>
    </w:lvl>
    <w:lvl w:ilvl="6" w:tplc="32D6B63C">
      <w:numFmt w:val="decimal"/>
      <w:lvlText w:val=""/>
      <w:lvlJc w:val="left"/>
    </w:lvl>
    <w:lvl w:ilvl="7" w:tplc="A46C643A">
      <w:numFmt w:val="decimal"/>
      <w:lvlText w:val=""/>
      <w:lvlJc w:val="left"/>
    </w:lvl>
    <w:lvl w:ilvl="8" w:tplc="92FC68E0">
      <w:numFmt w:val="decimal"/>
      <w:lvlText w:val=""/>
      <w:lvlJc w:val="left"/>
    </w:lvl>
  </w:abstractNum>
  <w:abstractNum w:abstractNumId="32">
    <w:nsid w:val="75A2A8D4"/>
    <w:multiLevelType w:val="hybridMultilevel"/>
    <w:tmpl w:val="16DEA870"/>
    <w:lvl w:ilvl="0" w:tplc="4354724A">
      <w:start w:val="1"/>
      <w:numFmt w:val="bullet"/>
      <w:lvlText w:val="-"/>
      <w:lvlJc w:val="left"/>
    </w:lvl>
    <w:lvl w:ilvl="1" w:tplc="023279A0">
      <w:numFmt w:val="decimal"/>
      <w:lvlText w:val=""/>
      <w:lvlJc w:val="left"/>
    </w:lvl>
    <w:lvl w:ilvl="2" w:tplc="648A9F22">
      <w:numFmt w:val="decimal"/>
      <w:lvlText w:val=""/>
      <w:lvlJc w:val="left"/>
    </w:lvl>
    <w:lvl w:ilvl="3" w:tplc="717C112A">
      <w:numFmt w:val="decimal"/>
      <w:lvlText w:val=""/>
      <w:lvlJc w:val="left"/>
    </w:lvl>
    <w:lvl w:ilvl="4" w:tplc="F312BFBA">
      <w:numFmt w:val="decimal"/>
      <w:lvlText w:val=""/>
      <w:lvlJc w:val="left"/>
    </w:lvl>
    <w:lvl w:ilvl="5" w:tplc="EB2EE3B2">
      <w:numFmt w:val="decimal"/>
      <w:lvlText w:val=""/>
      <w:lvlJc w:val="left"/>
    </w:lvl>
    <w:lvl w:ilvl="6" w:tplc="BED6C4C4">
      <w:numFmt w:val="decimal"/>
      <w:lvlText w:val=""/>
      <w:lvlJc w:val="left"/>
    </w:lvl>
    <w:lvl w:ilvl="7" w:tplc="282A2660">
      <w:numFmt w:val="decimal"/>
      <w:lvlText w:val=""/>
      <w:lvlJc w:val="left"/>
    </w:lvl>
    <w:lvl w:ilvl="8" w:tplc="912A803A">
      <w:numFmt w:val="decimal"/>
      <w:lvlText w:val=""/>
      <w:lvlJc w:val="left"/>
    </w:lvl>
  </w:abstractNum>
  <w:abstractNum w:abstractNumId="33">
    <w:nsid w:val="782C01B4"/>
    <w:multiLevelType w:val="hybridMultilevel"/>
    <w:tmpl w:val="02641028"/>
    <w:lvl w:ilvl="0" w:tplc="D0060072">
      <w:start w:val="1"/>
      <w:numFmt w:val="bullet"/>
      <w:lvlText w:val="-"/>
      <w:lvlJc w:val="left"/>
      <w:pPr>
        <w:ind w:left="1800" w:hanging="360"/>
      </w:p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4">
    <w:nsid w:val="79838CB2"/>
    <w:multiLevelType w:val="hybridMultilevel"/>
    <w:tmpl w:val="A0C4E742"/>
    <w:lvl w:ilvl="0" w:tplc="6958C22A">
      <w:start w:val="1"/>
      <w:numFmt w:val="bullet"/>
      <w:lvlText w:val="+"/>
      <w:lvlJc w:val="left"/>
    </w:lvl>
    <w:lvl w:ilvl="1" w:tplc="6A9450A6">
      <w:numFmt w:val="decimal"/>
      <w:lvlText w:val=""/>
      <w:lvlJc w:val="left"/>
    </w:lvl>
    <w:lvl w:ilvl="2" w:tplc="51DCBFF2">
      <w:numFmt w:val="decimal"/>
      <w:lvlText w:val=""/>
      <w:lvlJc w:val="left"/>
    </w:lvl>
    <w:lvl w:ilvl="3" w:tplc="36DE685A">
      <w:numFmt w:val="decimal"/>
      <w:lvlText w:val=""/>
      <w:lvlJc w:val="left"/>
    </w:lvl>
    <w:lvl w:ilvl="4" w:tplc="DC9AA8D6">
      <w:numFmt w:val="decimal"/>
      <w:lvlText w:val=""/>
      <w:lvlJc w:val="left"/>
    </w:lvl>
    <w:lvl w:ilvl="5" w:tplc="A99C7244">
      <w:numFmt w:val="decimal"/>
      <w:lvlText w:val=""/>
      <w:lvlJc w:val="left"/>
    </w:lvl>
    <w:lvl w:ilvl="6" w:tplc="0B32C6B2">
      <w:numFmt w:val="decimal"/>
      <w:lvlText w:val=""/>
      <w:lvlJc w:val="left"/>
    </w:lvl>
    <w:lvl w:ilvl="7" w:tplc="37505E8A">
      <w:numFmt w:val="decimal"/>
      <w:lvlText w:val=""/>
      <w:lvlJc w:val="left"/>
    </w:lvl>
    <w:lvl w:ilvl="8" w:tplc="5F64FF02">
      <w:numFmt w:val="decimal"/>
      <w:lvlText w:val=""/>
      <w:lvlJc w:val="left"/>
    </w:lvl>
  </w:abstractNum>
  <w:abstractNum w:abstractNumId="35">
    <w:nsid w:val="7C3DBD3D"/>
    <w:multiLevelType w:val="hybridMultilevel"/>
    <w:tmpl w:val="B22CEB8A"/>
    <w:lvl w:ilvl="0" w:tplc="BC76ADC6">
      <w:start w:val="1"/>
      <w:numFmt w:val="bullet"/>
      <w:lvlText w:val="-"/>
      <w:lvlJc w:val="left"/>
    </w:lvl>
    <w:lvl w:ilvl="1" w:tplc="3A7E7450">
      <w:numFmt w:val="decimal"/>
      <w:lvlText w:val=""/>
      <w:lvlJc w:val="left"/>
    </w:lvl>
    <w:lvl w:ilvl="2" w:tplc="A0045E12">
      <w:numFmt w:val="decimal"/>
      <w:lvlText w:val=""/>
      <w:lvlJc w:val="left"/>
    </w:lvl>
    <w:lvl w:ilvl="3" w:tplc="3C5057D2">
      <w:numFmt w:val="decimal"/>
      <w:lvlText w:val=""/>
      <w:lvlJc w:val="left"/>
    </w:lvl>
    <w:lvl w:ilvl="4" w:tplc="757CAE0A">
      <w:numFmt w:val="decimal"/>
      <w:lvlText w:val=""/>
      <w:lvlJc w:val="left"/>
    </w:lvl>
    <w:lvl w:ilvl="5" w:tplc="26AAA944">
      <w:numFmt w:val="decimal"/>
      <w:lvlText w:val=""/>
      <w:lvlJc w:val="left"/>
    </w:lvl>
    <w:lvl w:ilvl="6" w:tplc="1E8EA688">
      <w:numFmt w:val="decimal"/>
      <w:lvlText w:val=""/>
      <w:lvlJc w:val="left"/>
    </w:lvl>
    <w:lvl w:ilvl="7" w:tplc="1E6A0F3E">
      <w:numFmt w:val="decimal"/>
      <w:lvlText w:val=""/>
      <w:lvlJc w:val="left"/>
    </w:lvl>
    <w:lvl w:ilvl="8" w:tplc="0406D17A">
      <w:numFmt w:val="decimal"/>
      <w:lvlText w:val=""/>
      <w:lvlJc w:val="left"/>
    </w:lvl>
  </w:abstractNum>
  <w:abstractNum w:abstractNumId="36">
    <w:nsid w:val="7C83E458"/>
    <w:multiLevelType w:val="hybridMultilevel"/>
    <w:tmpl w:val="A48E8104"/>
    <w:lvl w:ilvl="0" w:tplc="1EF6318A">
      <w:start w:val="1"/>
      <w:numFmt w:val="bullet"/>
      <w:lvlText w:val=":"/>
      <w:lvlJc w:val="left"/>
    </w:lvl>
    <w:lvl w:ilvl="1" w:tplc="07A0C10E">
      <w:numFmt w:val="decimal"/>
      <w:lvlText w:val=""/>
      <w:lvlJc w:val="left"/>
    </w:lvl>
    <w:lvl w:ilvl="2" w:tplc="D98A142C">
      <w:numFmt w:val="decimal"/>
      <w:lvlText w:val=""/>
      <w:lvlJc w:val="left"/>
    </w:lvl>
    <w:lvl w:ilvl="3" w:tplc="3D1A65E4">
      <w:numFmt w:val="decimal"/>
      <w:lvlText w:val=""/>
      <w:lvlJc w:val="left"/>
    </w:lvl>
    <w:lvl w:ilvl="4" w:tplc="6124F778">
      <w:numFmt w:val="decimal"/>
      <w:lvlText w:val=""/>
      <w:lvlJc w:val="left"/>
    </w:lvl>
    <w:lvl w:ilvl="5" w:tplc="4FD87924">
      <w:numFmt w:val="decimal"/>
      <w:lvlText w:val=""/>
      <w:lvlJc w:val="left"/>
    </w:lvl>
    <w:lvl w:ilvl="6" w:tplc="D490256C">
      <w:numFmt w:val="decimal"/>
      <w:lvlText w:val=""/>
      <w:lvlJc w:val="left"/>
    </w:lvl>
    <w:lvl w:ilvl="7" w:tplc="2E1076B2">
      <w:numFmt w:val="decimal"/>
      <w:lvlText w:val=""/>
      <w:lvlJc w:val="left"/>
    </w:lvl>
    <w:lvl w:ilvl="8" w:tplc="30B05B20">
      <w:numFmt w:val="decimal"/>
      <w:lvlText w:val=""/>
      <w:lvlJc w:val="left"/>
    </w:lvl>
  </w:abstractNum>
  <w:num w:numId="1">
    <w:abstractNumId w:val="11"/>
  </w:num>
  <w:num w:numId="2">
    <w:abstractNumId w:val="22"/>
  </w:num>
  <w:num w:numId="3">
    <w:abstractNumId w:val="18"/>
  </w:num>
  <w:num w:numId="4">
    <w:abstractNumId w:val="17"/>
  </w:num>
  <w:num w:numId="5">
    <w:abstractNumId w:val="36"/>
  </w:num>
  <w:num w:numId="6">
    <w:abstractNumId w:val="10"/>
  </w:num>
  <w:num w:numId="7">
    <w:abstractNumId w:val="25"/>
  </w:num>
  <w:num w:numId="8">
    <w:abstractNumId w:val="20"/>
  </w:num>
  <w:num w:numId="9">
    <w:abstractNumId w:val="24"/>
  </w:num>
  <w:num w:numId="10">
    <w:abstractNumId w:val="14"/>
  </w:num>
  <w:num w:numId="11">
    <w:abstractNumId w:val="30"/>
  </w:num>
  <w:num w:numId="12">
    <w:abstractNumId w:val="9"/>
  </w:num>
  <w:num w:numId="13">
    <w:abstractNumId w:val="13"/>
  </w:num>
  <w:num w:numId="14">
    <w:abstractNumId w:val="26"/>
  </w:num>
  <w:num w:numId="15">
    <w:abstractNumId w:val="32"/>
  </w:num>
  <w:num w:numId="16">
    <w:abstractNumId w:val="3"/>
  </w:num>
  <w:num w:numId="17">
    <w:abstractNumId w:val="34"/>
  </w:num>
  <w:num w:numId="18">
    <w:abstractNumId w:val="19"/>
  </w:num>
  <w:num w:numId="19">
    <w:abstractNumId w:val="4"/>
  </w:num>
  <w:num w:numId="20">
    <w:abstractNumId w:val="5"/>
  </w:num>
  <w:num w:numId="21">
    <w:abstractNumId w:val="23"/>
  </w:num>
  <w:num w:numId="22">
    <w:abstractNumId w:val="29"/>
  </w:num>
  <w:num w:numId="23">
    <w:abstractNumId w:val="12"/>
  </w:num>
  <w:num w:numId="24">
    <w:abstractNumId w:val="2"/>
  </w:num>
  <w:num w:numId="25">
    <w:abstractNumId w:val="0"/>
  </w:num>
  <w:num w:numId="26">
    <w:abstractNumId w:val="15"/>
  </w:num>
  <w:num w:numId="27">
    <w:abstractNumId w:val="1"/>
  </w:num>
  <w:num w:numId="28">
    <w:abstractNumId w:val="7"/>
  </w:num>
  <w:num w:numId="29">
    <w:abstractNumId w:val="35"/>
  </w:num>
  <w:num w:numId="30">
    <w:abstractNumId w:val="31"/>
  </w:num>
  <w:num w:numId="31">
    <w:abstractNumId w:val="28"/>
  </w:num>
  <w:num w:numId="32">
    <w:abstractNumId w:val="8"/>
  </w:num>
  <w:num w:numId="33">
    <w:abstractNumId w:val="21"/>
  </w:num>
  <w:num w:numId="34">
    <w:abstractNumId w:val="27"/>
  </w:num>
  <w:num w:numId="35">
    <w:abstractNumId w:val="16"/>
  </w:num>
  <w:num w:numId="36">
    <w:abstractNumId w:val="33"/>
  </w:num>
  <w:num w:numId="3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grammar="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D3967"/>
    <w:rsid w:val="0001632C"/>
    <w:rsid w:val="000C140B"/>
    <w:rsid w:val="001404D9"/>
    <w:rsid w:val="001437B8"/>
    <w:rsid w:val="00193855"/>
    <w:rsid w:val="002C1EDF"/>
    <w:rsid w:val="00320B30"/>
    <w:rsid w:val="00375629"/>
    <w:rsid w:val="00421516"/>
    <w:rsid w:val="00455F2B"/>
    <w:rsid w:val="004E0D09"/>
    <w:rsid w:val="006B7118"/>
    <w:rsid w:val="007131F6"/>
    <w:rsid w:val="0079556C"/>
    <w:rsid w:val="007C3500"/>
    <w:rsid w:val="007F4106"/>
    <w:rsid w:val="007F5138"/>
    <w:rsid w:val="0085052A"/>
    <w:rsid w:val="008E48DE"/>
    <w:rsid w:val="009D029D"/>
    <w:rsid w:val="009F111F"/>
    <w:rsid w:val="00A02E53"/>
    <w:rsid w:val="00A32091"/>
    <w:rsid w:val="00A4328F"/>
    <w:rsid w:val="00A64BDF"/>
    <w:rsid w:val="00AC432C"/>
    <w:rsid w:val="00AD1142"/>
    <w:rsid w:val="00AF1505"/>
    <w:rsid w:val="00B63EB8"/>
    <w:rsid w:val="00BA7175"/>
    <w:rsid w:val="00BF675D"/>
    <w:rsid w:val="00C50226"/>
    <w:rsid w:val="00CA08AF"/>
    <w:rsid w:val="00CD3967"/>
    <w:rsid w:val="00D05F27"/>
    <w:rsid w:val="00DB0F07"/>
    <w:rsid w:val="00E83E8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02E53"/>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01632C"/>
    <w:pPr>
      <w:tabs>
        <w:tab w:val="center" w:pos="4680"/>
        <w:tab w:val="right" w:pos="9360"/>
      </w:tabs>
    </w:pPr>
  </w:style>
  <w:style w:type="character" w:customStyle="1" w:styleId="En-tteCar">
    <w:name w:val="En-tête Car"/>
    <w:basedOn w:val="Policepardfaut"/>
    <w:link w:val="En-tte"/>
    <w:uiPriority w:val="99"/>
    <w:rsid w:val="0001632C"/>
  </w:style>
  <w:style w:type="paragraph" w:styleId="Pieddepage">
    <w:name w:val="footer"/>
    <w:basedOn w:val="Normal"/>
    <w:link w:val="PieddepageCar"/>
    <w:uiPriority w:val="99"/>
    <w:unhideWhenUsed/>
    <w:rsid w:val="0001632C"/>
    <w:pPr>
      <w:tabs>
        <w:tab w:val="center" w:pos="4680"/>
        <w:tab w:val="right" w:pos="9360"/>
      </w:tabs>
    </w:pPr>
  </w:style>
  <w:style w:type="character" w:customStyle="1" w:styleId="PieddepageCar">
    <w:name w:val="Pied de page Car"/>
    <w:basedOn w:val="Policepardfaut"/>
    <w:link w:val="Pieddepage"/>
    <w:uiPriority w:val="99"/>
    <w:rsid w:val="0001632C"/>
  </w:style>
  <w:style w:type="character" w:styleId="lev">
    <w:name w:val="Strong"/>
    <w:basedOn w:val="Policepardfaut"/>
    <w:uiPriority w:val="22"/>
    <w:qFormat/>
    <w:rsid w:val="00D05F27"/>
    <w:rPr>
      <w:b/>
      <w:bCs/>
    </w:rPr>
  </w:style>
  <w:style w:type="character" w:styleId="Lienhypertexte">
    <w:name w:val="Hyperlink"/>
    <w:basedOn w:val="Policepardfaut"/>
    <w:uiPriority w:val="99"/>
    <w:unhideWhenUsed/>
    <w:rsid w:val="00E83E8A"/>
    <w:rPr>
      <w:color w:val="0563C1" w:themeColor="hyperlink"/>
      <w:u w:val="single"/>
    </w:rPr>
  </w:style>
  <w:style w:type="paragraph" w:styleId="Paragraphedeliste">
    <w:name w:val="List Paragraph"/>
    <w:basedOn w:val="Normal"/>
    <w:uiPriority w:val="34"/>
    <w:qFormat/>
    <w:rsid w:val="00AC432C"/>
    <w:pPr>
      <w:bidi/>
      <w:spacing w:after="200" w:line="276" w:lineRule="auto"/>
      <w:ind w:left="720"/>
      <w:contextualSpacing/>
    </w:pPr>
    <w:rPr>
      <w:rFonts w:asciiTheme="minorHAnsi" w:eastAsiaTheme="minorHAnsi" w:hAnsiTheme="minorHAnsi" w:cstheme="minorBidi"/>
    </w:rPr>
  </w:style>
  <w:style w:type="paragraph" w:styleId="Textedebulles">
    <w:name w:val="Balloon Text"/>
    <w:basedOn w:val="Normal"/>
    <w:link w:val="TextedebullesCar"/>
    <w:uiPriority w:val="99"/>
    <w:semiHidden/>
    <w:unhideWhenUsed/>
    <w:rsid w:val="001404D9"/>
    <w:rPr>
      <w:rFonts w:ascii="Tahoma" w:hAnsi="Tahoma" w:cs="Tahoma"/>
      <w:sz w:val="16"/>
      <w:szCs w:val="16"/>
    </w:rPr>
  </w:style>
  <w:style w:type="character" w:customStyle="1" w:styleId="TextedebullesCar">
    <w:name w:val="Texte de bulles Car"/>
    <w:basedOn w:val="Policepardfaut"/>
    <w:link w:val="Textedebulles"/>
    <w:uiPriority w:val="99"/>
    <w:semiHidden/>
    <w:rsid w:val="001404D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02E53"/>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01632C"/>
    <w:pPr>
      <w:tabs>
        <w:tab w:val="center" w:pos="4680"/>
        <w:tab w:val="right" w:pos="9360"/>
      </w:tabs>
    </w:pPr>
  </w:style>
  <w:style w:type="character" w:customStyle="1" w:styleId="En-tteCar">
    <w:name w:val="En-tête Car"/>
    <w:basedOn w:val="Policepardfaut"/>
    <w:link w:val="En-tte"/>
    <w:uiPriority w:val="99"/>
    <w:rsid w:val="0001632C"/>
  </w:style>
  <w:style w:type="paragraph" w:styleId="Pieddepage">
    <w:name w:val="footer"/>
    <w:basedOn w:val="Normal"/>
    <w:link w:val="PieddepageCar"/>
    <w:uiPriority w:val="99"/>
    <w:unhideWhenUsed/>
    <w:rsid w:val="0001632C"/>
    <w:pPr>
      <w:tabs>
        <w:tab w:val="center" w:pos="4680"/>
        <w:tab w:val="right" w:pos="9360"/>
      </w:tabs>
    </w:pPr>
  </w:style>
  <w:style w:type="character" w:customStyle="1" w:styleId="PieddepageCar">
    <w:name w:val="Pied de page Car"/>
    <w:basedOn w:val="Policepardfaut"/>
    <w:link w:val="Pieddepage"/>
    <w:uiPriority w:val="99"/>
    <w:rsid w:val="0001632C"/>
  </w:style>
  <w:style w:type="character" w:styleId="lev">
    <w:name w:val="Strong"/>
    <w:basedOn w:val="Policepardfaut"/>
    <w:uiPriority w:val="22"/>
    <w:qFormat/>
    <w:rsid w:val="00D05F27"/>
    <w:rPr>
      <w:b/>
      <w:bCs/>
    </w:rPr>
  </w:style>
  <w:style w:type="character" w:styleId="Lienhypertexte">
    <w:name w:val="Hyperlink"/>
    <w:basedOn w:val="Policepardfaut"/>
    <w:uiPriority w:val="99"/>
    <w:unhideWhenUsed/>
    <w:rsid w:val="00E83E8A"/>
    <w:rPr>
      <w:color w:val="0563C1" w:themeColor="hyperlink"/>
      <w:u w:val="single"/>
    </w:rPr>
  </w:style>
  <w:style w:type="paragraph" w:styleId="Paragraphedeliste">
    <w:name w:val="List Paragraph"/>
    <w:basedOn w:val="Normal"/>
    <w:uiPriority w:val="34"/>
    <w:qFormat/>
    <w:rsid w:val="00AC432C"/>
    <w:pPr>
      <w:bidi/>
      <w:spacing w:after="200" w:line="276" w:lineRule="auto"/>
      <w:ind w:left="720"/>
      <w:contextualSpacing/>
    </w:pPr>
    <w:rPr>
      <w:rFonts w:asciiTheme="minorHAnsi" w:eastAsiaTheme="minorHAnsi" w:hAnsiTheme="minorHAnsi" w:cstheme="minorBidi"/>
    </w:rPr>
  </w:style>
  <w:style w:type="paragraph" w:styleId="Textedebulles">
    <w:name w:val="Balloon Text"/>
    <w:basedOn w:val="Normal"/>
    <w:link w:val="TextedebullesCar"/>
    <w:uiPriority w:val="99"/>
    <w:semiHidden/>
    <w:unhideWhenUsed/>
    <w:rsid w:val="001404D9"/>
    <w:rPr>
      <w:rFonts w:ascii="Tahoma" w:hAnsi="Tahoma" w:cs="Tahoma"/>
      <w:sz w:val="16"/>
      <w:szCs w:val="16"/>
    </w:rPr>
  </w:style>
  <w:style w:type="character" w:customStyle="1" w:styleId="TextedebullesCar">
    <w:name w:val="Texte de bulles Car"/>
    <w:basedOn w:val="Policepardfaut"/>
    <w:link w:val="Textedebulles"/>
    <w:uiPriority w:val="99"/>
    <w:semiHidden/>
    <w:rsid w:val="001404D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63" Type="http://schemas.openxmlformats.org/officeDocument/2006/relationships/image" Target="media/image55.png"/><Relationship Id="rId68" Type="http://schemas.openxmlformats.org/officeDocument/2006/relationships/hyperlink" Target="https://www.google.com/url?sa=i&amp;url=https%3A%2F%2Falchetron.com%2FBufadienolid" TargetMode="External"/><Relationship Id="rId76" Type="http://schemas.openxmlformats.org/officeDocument/2006/relationships/image" Target="media/image66.png"/><Relationship Id="rId84"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image" Target="media/image61.png"/><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png"/><Relationship Id="rId45" Type="http://schemas.openxmlformats.org/officeDocument/2006/relationships/image" Target="media/image37.jpeg"/><Relationship Id="rId53" Type="http://schemas.openxmlformats.org/officeDocument/2006/relationships/image" Target="media/image45.png"/><Relationship Id="rId58" Type="http://schemas.openxmlformats.org/officeDocument/2006/relationships/image" Target="media/image50.png"/><Relationship Id="rId66" Type="http://schemas.openxmlformats.org/officeDocument/2006/relationships/hyperlink" Target="https://www.google.com/url?sa=i&amp;url=https%3A%2F%2Ffr.123rf.com%2Fphoto_)" TargetMode="External"/><Relationship Id="rId74" Type="http://schemas.openxmlformats.org/officeDocument/2006/relationships/image" Target="media/image64.png"/><Relationship Id="rId79" Type="http://schemas.openxmlformats.org/officeDocument/2006/relationships/hyperlink" Target="https://www.thinglink.com/scene/7719962" TargetMode="External"/><Relationship Id="rId5" Type="http://schemas.openxmlformats.org/officeDocument/2006/relationships/settings" Target="settings.xml"/><Relationship Id="rId61" Type="http://schemas.openxmlformats.org/officeDocument/2006/relationships/image" Target="media/image53.png"/><Relationship Id="rId82" Type="http://schemas.openxmlformats.org/officeDocument/2006/relationships/hyperlink" Target="https://fr.slideshare.net/BenCherifaBilel/expos-sur-la-biodiversit-des-vertbrs-terrestres" TargetMode="External"/><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pn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image" Target="media/image48.png"/><Relationship Id="rId64" Type="http://schemas.openxmlformats.org/officeDocument/2006/relationships/image" Target="media/image56.png"/><Relationship Id="rId69" Type="http://schemas.openxmlformats.org/officeDocument/2006/relationships/image" Target="media/image59.jpeg"/><Relationship Id="rId77" Type="http://schemas.openxmlformats.org/officeDocument/2006/relationships/hyperlink" Target="https://www.wikiwand.com/fr/Crapaud_calamite" TargetMode="External"/><Relationship Id="rId8" Type="http://schemas.openxmlformats.org/officeDocument/2006/relationships/endnotes" Target="endnotes.xml"/><Relationship Id="rId51" Type="http://schemas.openxmlformats.org/officeDocument/2006/relationships/image" Target="media/image43.png"/><Relationship Id="rId72" Type="http://schemas.openxmlformats.org/officeDocument/2006/relationships/image" Target="media/image62.png"/><Relationship Id="rId80" Type="http://schemas.openxmlformats.org/officeDocument/2006/relationships/hyperlink" Target="https://www.pharmanatur.com/Batraciens/Triturus" TargetMode="External"/><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jpeg"/><Relationship Id="rId59" Type="http://schemas.openxmlformats.org/officeDocument/2006/relationships/image" Target="media/image51.jpeg"/><Relationship Id="rId67" Type="http://schemas.openxmlformats.org/officeDocument/2006/relationships/image" Target="media/image58.pn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jpeg"/><Relationship Id="rId70" Type="http://schemas.openxmlformats.org/officeDocument/2006/relationships/image" Target="media/image60.png"/><Relationship Id="rId75" Type="http://schemas.openxmlformats.org/officeDocument/2006/relationships/image" Target="media/image65.png"/><Relationship Id="rId83" Type="http://schemas.openxmlformats.org/officeDocument/2006/relationships/hyperlink" Target="https://www.google.com/url?sa=i&amp;url=https%3A%2F%2Falchetron.com%2FBufadienolid"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jpe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10" Type="http://schemas.openxmlformats.org/officeDocument/2006/relationships/image" Target="media/image2.jpeg"/><Relationship Id="rId31" Type="http://schemas.openxmlformats.org/officeDocument/2006/relationships/image" Target="media/image23.pn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image" Target="media/image52.png"/><Relationship Id="rId65" Type="http://schemas.openxmlformats.org/officeDocument/2006/relationships/image" Target="media/image57.jpeg"/><Relationship Id="rId73" Type="http://schemas.openxmlformats.org/officeDocument/2006/relationships/image" Target="media/image63.png"/><Relationship Id="rId78" Type="http://schemas.openxmlformats.org/officeDocument/2006/relationships/hyperlink" Target="http://didier85.eklablog.com/crapaud-commun-1" TargetMode="External"/><Relationship Id="rId81" Type="http://schemas.openxmlformats.org/officeDocument/2006/relationships/hyperlink" Target="https://www.google.com/search?q=+Un+gymnophione+de+Guyane&amp;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6BBCF3-3034-4811-B572-DC2E9834BC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196</TotalTime>
  <Pages>87</Pages>
  <Words>20920</Words>
  <Characters>115064</Characters>
  <Application>Microsoft Office Word</Application>
  <DocSecurity>0</DocSecurity>
  <Lines>958</Lines>
  <Paragraphs>271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135713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hamdi</cp:lastModifiedBy>
  <cp:revision>12</cp:revision>
  <dcterms:created xsi:type="dcterms:W3CDTF">2021-06-03T23:10:00Z</dcterms:created>
  <dcterms:modified xsi:type="dcterms:W3CDTF">2021-06-22T10:00:00Z</dcterms:modified>
</cp:coreProperties>
</file>